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Sistema de controle de produtos pré pagos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2143125</wp:posOffset>
            </wp:positionH>
            <wp:positionV relativeFrom="paragraph">
              <wp:posOffset>116840</wp:posOffset>
            </wp:positionV>
            <wp:extent cx="1905000" cy="19050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Especificador: Danilo Gazzoli Resende </w:t>
      </w:r>
    </w:p>
    <w:p>
      <w:pPr>
        <w:pStyle w:val="Normal"/>
        <w:jc w:val="center"/>
        <w:rPr/>
      </w:pPr>
      <w:r>
        <w:rPr/>
        <w:t>daniloresende@yahoo.com</w:t>
      </w:r>
    </w:p>
    <w:p>
      <w:pPr>
        <w:pStyle w:val="Normal"/>
        <w:jc w:val="center"/>
        <w:rPr/>
      </w:pPr>
      <w:r>
        <w:rPr/>
        <w:t>maio/2018</w:t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Ttulo1"/>
        <w:rPr/>
      </w:pPr>
      <w:r>
        <w:rPr/>
        <w:t>1</w:t>
      </w:r>
      <w:r>
        <w:rPr/>
        <w:t>. Objetivo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Este documento visa projetar o desenvolvimento de um sistema de controle de produtos pré pagos, especificamente aquelas relacionadas às operações de recargas de créditos para abertura de cancelas nas praças de pedágio, mercados e shoppings.</w:t>
      </w:r>
    </w:p>
    <w:p>
      <w:pPr>
        <w:pStyle w:val="Normal"/>
        <w:jc w:val="both"/>
        <w:rPr/>
      </w:pPr>
      <w:r>
        <w:rPr/>
      </w:r>
    </w:p>
    <w:p>
      <w:pPr>
        <w:pStyle w:val="Ttulo1"/>
        <w:rPr/>
      </w:pPr>
      <w:r>
        <w:rPr/>
        <w:t>2. Cenário atual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Atualmente, a empresa XPTO possui sistemas integrados para efetuar o cadastro de clientes, sistema de vendas, faturamento e fisco contábil porém, necessitam a implementação de um sistema que controle uma nova modalidade de vendas: Venda de serviço pré pago para abertura de cancelas em pedágios e estacionamentos.</w:t>
      </w:r>
    </w:p>
    <w:p>
      <w:pPr>
        <w:pStyle w:val="Normal"/>
        <w:jc w:val="both"/>
        <w:rPr/>
      </w:pPr>
      <w:r>
        <w:rPr/>
        <w:tab/>
        <w:t>O novo sistema terá interface com os sistema existentes: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1936115</wp:posOffset>
                </wp:positionH>
                <wp:positionV relativeFrom="paragraph">
                  <wp:posOffset>66040</wp:posOffset>
                </wp:positionV>
                <wp:extent cx="1367790" cy="700405"/>
                <wp:effectExtent l="0" t="0" r="0" b="0"/>
                <wp:wrapSquare wrapText="bothSides"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280" cy="699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Sistema de 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venda de 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recargas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152.45pt;margin-top:5.2pt;width:107.6pt;height:55.0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Sistema de 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venda de 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</w:rPr>
                        <w:t>recargas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69215</wp:posOffset>
                </wp:positionH>
                <wp:positionV relativeFrom="paragraph">
                  <wp:posOffset>692785</wp:posOffset>
                </wp:positionV>
                <wp:extent cx="1367790" cy="700405"/>
                <wp:effectExtent l="0" t="0" r="0" b="0"/>
                <wp:wrapSquare wrapText="bothSides"/>
                <wp:docPr id="4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280" cy="699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Sistema de 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Controle de 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Clientes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5.45pt;margin-top:54.55pt;width:107.6pt;height:55.0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Sistema de 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Controle de 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</w:rPr>
                        <w:t>Clientes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3975735</wp:posOffset>
                </wp:positionH>
                <wp:positionV relativeFrom="paragraph">
                  <wp:posOffset>712470</wp:posOffset>
                </wp:positionV>
                <wp:extent cx="1367790" cy="525145"/>
                <wp:effectExtent l="0" t="0" r="0" b="0"/>
                <wp:wrapSquare wrapText="bothSides"/>
                <wp:docPr id="6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280" cy="524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Sistema de 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Faturamento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313.05pt;margin-top:56.1pt;width:107.6pt;height:41.2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Sistema de 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</w:rPr>
                        <w:t>Faturamento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1936115</wp:posOffset>
                </wp:positionH>
                <wp:positionV relativeFrom="paragraph">
                  <wp:posOffset>1988185</wp:posOffset>
                </wp:positionV>
                <wp:extent cx="1367790" cy="700405"/>
                <wp:effectExtent l="0" t="0" r="0" b="0"/>
                <wp:wrapSquare wrapText="bothSides"/>
                <wp:docPr id="8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280" cy="699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Sistema de 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Consumo de 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créditos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152.45pt;margin-top:156.55pt;width:107.6pt;height:55.0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Sistema de 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Consumo de 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</w:rPr>
                        <w:t>créditos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1964690</wp:posOffset>
                </wp:positionH>
                <wp:positionV relativeFrom="paragraph">
                  <wp:posOffset>673735</wp:posOffset>
                </wp:positionV>
                <wp:extent cx="1367790" cy="704215"/>
                <wp:effectExtent l="0" t="0" r="0" b="0"/>
                <wp:wrapSquare wrapText="bothSides"/>
                <wp:docPr id="10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280" cy="703440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Sistema de 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Controle de produtos pré pagos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fillcolor="#66ccff" stroked="t" style="position:absolute;margin-left:154.7pt;margin-top:53.05pt;width:107.6pt;height:55.35pt">
                <w10:wrap type="square"/>
                <v:fill o:detectmouseclick="t" type="solid" color2="#993300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Sistema de 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</w:rPr>
                        <w:t>Controle de produtos pré pagos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3936365</wp:posOffset>
                </wp:positionH>
                <wp:positionV relativeFrom="paragraph">
                  <wp:posOffset>1997710</wp:posOffset>
                </wp:positionV>
                <wp:extent cx="1367790" cy="525145"/>
                <wp:effectExtent l="0" t="0" r="0" b="0"/>
                <wp:wrapSquare wrapText="bothSides"/>
                <wp:docPr id="1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280" cy="524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Sistema 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Fisco contábil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309.95pt;margin-top:157.3pt;width:107.6pt;height:41.2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Sistema 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</w:rPr>
                        <w:t>Fisco contábil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2417445</wp:posOffset>
            </wp:positionH>
            <wp:positionV relativeFrom="paragraph">
              <wp:posOffset>1452880</wp:posOffset>
            </wp:positionV>
            <wp:extent cx="535940" cy="535940"/>
            <wp:effectExtent l="0" t="0" r="0" b="0"/>
            <wp:wrapSquare wrapText="largest"/>
            <wp:docPr id="1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1433195</wp:posOffset>
            </wp:positionH>
            <wp:positionV relativeFrom="paragraph">
              <wp:posOffset>838835</wp:posOffset>
            </wp:positionV>
            <wp:extent cx="535940" cy="535940"/>
            <wp:effectExtent l="0" t="0" r="0" b="0"/>
            <wp:wrapSquare wrapText="largest"/>
            <wp:docPr id="1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3380105</wp:posOffset>
            </wp:positionH>
            <wp:positionV relativeFrom="paragraph">
              <wp:posOffset>838835</wp:posOffset>
            </wp:positionV>
            <wp:extent cx="535940" cy="535940"/>
            <wp:effectExtent l="0" t="0" r="0" b="0"/>
            <wp:wrapSquare wrapText="largest"/>
            <wp:docPr id="1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2372995</wp:posOffset>
            </wp:positionH>
            <wp:positionV relativeFrom="paragraph">
              <wp:posOffset>138430</wp:posOffset>
            </wp:positionV>
            <wp:extent cx="535940" cy="535940"/>
            <wp:effectExtent l="0" t="0" r="0" b="0"/>
            <wp:wrapSquare wrapText="largest"/>
            <wp:docPr id="17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4335780</wp:posOffset>
            </wp:positionH>
            <wp:positionV relativeFrom="paragraph">
              <wp:posOffset>1367790</wp:posOffset>
            </wp:positionV>
            <wp:extent cx="535940" cy="535940"/>
            <wp:effectExtent l="0" t="0" r="0" b="0"/>
            <wp:wrapSquare wrapText="largest"/>
            <wp:docPr id="18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1"/>
        <w:rPr/>
      </w:pPr>
      <w:r>
        <w:rPr/>
        <w:t>3. Fluxo do sistema de controle de produtos pré pagos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 figura abaixo ilustra as operações nas quais o cliente pode efetuar, bem como suas entradas e saídas:</w: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2091055</wp:posOffset>
                </wp:positionH>
                <wp:positionV relativeFrom="paragraph">
                  <wp:posOffset>55880</wp:posOffset>
                </wp:positionV>
                <wp:extent cx="1889125" cy="732790"/>
                <wp:effectExtent l="0" t="0" r="0" b="0"/>
                <wp:wrapNone/>
                <wp:docPr id="19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560" cy="732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0"/>
                              </w:rPr>
                              <w:t>Contratação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color w:val="00000A"/>
                                <w:sz w:val="20"/>
                              </w:rPr>
                              <w:t>API: ContratarCliente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color w:val="00000A"/>
                                <w:sz w:val="20"/>
                              </w:rPr>
                              <w:t>Entradas: CPF ou CNPJ, Período, Valor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color w:val="00000A"/>
                                <w:sz w:val="20"/>
                              </w:rPr>
                              <w:t>Saída: Contrato, IdCartaoConsumo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4" stroked="t" style="position:absolute;margin-left:164.65pt;margin-top:4.4pt;width:148.65pt;height:57.6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0"/>
                        </w:rPr>
                        <w:t>Contratação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color w:val="00000A"/>
                          <w:sz w:val="20"/>
                        </w:rPr>
                        <w:t>API: ContratarCliente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color w:val="00000A"/>
                          <w:sz w:val="20"/>
                        </w:rPr>
                        <w:t>Entradas: CPF ou CNPJ, Período, Valor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color w:val="00000A"/>
                          <w:sz w:val="20"/>
                        </w:rPr>
                        <w:t>Saída: Contrato, IdCartaoConsumo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Contedodoquadro"/>
        <w:overflowPunct w:val="true"/>
        <w:jc w:val="center"/>
        <w:rPr>
          <w:color w:val="00000A"/>
          <w:sz w:val="20"/>
        </w:rPr>
      </w:pPr>
      <w:r>
        <w:rPr>
          <w:color w:val="00000A"/>
          <w:sz w:val="20"/>
        </w:rPr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2077085</wp:posOffset>
                </wp:positionH>
                <wp:positionV relativeFrom="paragraph">
                  <wp:posOffset>52705</wp:posOffset>
                </wp:positionV>
                <wp:extent cx="2035810" cy="587375"/>
                <wp:effectExtent l="0" t="0" r="0" b="0"/>
                <wp:wrapNone/>
                <wp:docPr id="21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080" cy="58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0"/>
                              </w:rPr>
                              <w:t>Solicitar cartão crédito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color w:val="00000A"/>
                                <w:sz w:val="20"/>
                              </w:rPr>
                              <w:t>API: SolicitarIdCartao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color w:val="00000A"/>
                                <w:sz w:val="20"/>
                              </w:rPr>
                              <w:t>Entradas: Dados do Cartão de crédito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color w:val="00000A"/>
                                <w:sz w:val="20"/>
                              </w:rPr>
                              <w:t>Saída: IdCadastroCartao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6" stroked="t" style="position:absolute;margin-left:163.55pt;margin-top:4.15pt;width:160.2pt;height:46.1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0"/>
                        </w:rPr>
                        <w:t>Solicitar cartão crédito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color w:val="00000A"/>
                          <w:sz w:val="20"/>
                        </w:rPr>
                        <w:t>API: SolicitarIdCartao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color w:val="00000A"/>
                          <w:sz w:val="20"/>
                        </w:rPr>
                        <w:t>Entradas: Dados do Cartão de crédito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color w:val="00000A"/>
                          <w:sz w:val="20"/>
                        </w:rPr>
                        <w:t>Saída: IdCadastroCartao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2011045</wp:posOffset>
                </wp:positionH>
                <wp:positionV relativeFrom="paragraph">
                  <wp:posOffset>1240155</wp:posOffset>
                </wp:positionV>
                <wp:extent cx="2227580" cy="879475"/>
                <wp:effectExtent l="0" t="0" r="0" b="0"/>
                <wp:wrapNone/>
                <wp:docPr id="23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960" cy="878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0"/>
                              </w:rPr>
                              <w:t>Recarga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color w:val="00000A"/>
                                <w:sz w:val="20"/>
                              </w:rPr>
                              <w:t>API: RecarregarCredito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color w:val="00000A"/>
                                <w:sz w:val="20"/>
                              </w:rPr>
                              <w:t>Entradas: IdCadastroCartao, Contrato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color w:val="00000A"/>
                                <w:sz w:val="20"/>
                              </w:rPr>
                              <w:t>Saídas: IdRecarga, Taxa de Serviço para prestadora, dados para nota fiscal referentes à taxa de serviço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7" stroked="t" style="position:absolute;margin-left:158.35pt;margin-top:97.65pt;width:175.3pt;height:69.1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0"/>
                        </w:rPr>
                        <w:t>Recarga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color w:val="00000A"/>
                          <w:sz w:val="20"/>
                        </w:rPr>
                        <w:t>API: RecarregarCredito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color w:val="00000A"/>
                          <w:sz w:val="20"/>
                        </w:rPr>
                        <w:t>Entradas: IdCadastroCartao, Contrato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color w:val="00000A"/>
                          <w:sz w:val="20"/>
                        </w:rPr>
                        <w:t>Saídas: IdRecarga, Taxa de Serviço para prestadora, dados para nota fiscal referentes à taxa de serviço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-157480</wp:posOffset>
                </wp:positionH>
                <wp:positionV relativeFrom="paragraph">
                  <wp:posOffset>445770</wp:posOffset>
                </wp:positionV>
                <wp:extent cx="928370" cy="146050"/>
                <wp:effectExtent l="0" t="0" r="0" b="0"/>
                <wp:wrapNone/>
                <wp:docPr id="25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20" cy="1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  <w:sz w:val="20"/>
                              </w:rPr>
                              <w:t>Cliente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5" stroked="t" style="position:absolute;margin-left:-12.4pt;margin-top:35.1pt;width:73pt;height:11.4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jc w:val="center"/>
                        <w:rPr/>
                      </w:pPr>
                      <w:r>
                        <w:rPr>
                          <w:color w:val="00000A"/>
                          <w:sz w:val="20"/>
                        </w:rPr>
                        <w:t>Cliente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5306060</wp:posOffset>
                </wp:positionH>
                <wp:positionV relativeFrom="paragraph">
                  <wp:posOffset>427355</wp:posOffset>
                </wp:positionV>
                <wp:extent cx="893445" cy="146050"/>
                <wp:effectExtent l="0" t="0" r="0" b="0"/>
                <wp:wrapNone/>
                <wp:docPr id="27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00" cy="1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  <w:sz w:val="20"/>
                              </w:rPr>
                              <w:t>SCPPP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3" stroked="t" style="position:absolute;margin-left:417.8pt;margin-top:33.65pt;width:70.25pt;height:11.4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jc w:val="center"/>
                        <w:rPr/>
                      </w:pPr>
                      <w:r>
                        <w:rPr>
                          <w:color w:val="00000A"/>
                          <w:sz w:val="20"/>
                        </w:rPr>
                        <w:t>SCPPP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1981200</wp:posOffset>
                </wp:positionH>
                <wp:positionV relativeFrom="paragraph">
                  <wp:posOffset>1108710</wp:posOffset>
                </wp:positionV>
                <wp:extent cx="2573655" cy="732790"/>
                <wp:effectExtent l="0" t="0" r="0" b="0"/>
                <wp:wrapNone/>
                <wp:docPr id="29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920" cy="732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0"/>
                              </w:rPr>
                              <w:t>Consumo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color w:val="00000A"/>
                                <w:sz w:val="20"/>
                              </w:rPr>
                              <w:t>API: ConsumirCredito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color w:val="00000A"/>
                                <w:sz w:val="20"/>
                              </w:rPr>
                              <w:t>Entradas: IdCartaoConsumo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color w:val="00000A"/>
                                <w:sz w:val="20"/>
                              </w:rPr>
                              <w:t>Saídas: dados para nota fiscal referentes ao valor debitado, True/False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8" stroked="t" style="position:absolute;margin-left:156pt;margin-top:87.3pt;width:202.55pt;height:57.6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0"/>
                        </w:rPr>
                        <w:t>Consumo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color w:val="00000A"/>
                          <w:sz w:val="20"/>
                        </w:rPr>
                        <w:t>API: ConsumirCredito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color w:val="00000A"/>
                          <w:sz w:val="20"/>
                        </w:rPr>
                        <w:t>Entradas: IdCartaoConsumo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color w:val="00000A"/>
                          <w:sz w:val="20"/>
                        </w:rPr>
                        <w:t>Saídas: dados para nota fiscal referentes ao valor debitado, True/False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1981835</wp:posOffset>
                </wp:positionH>
                <wp:positionV relativeFrom="paragraph">
                  <wp:posOffset>1183005</wp:posOffset>
                </wp:positionV>
                <wp:extent cx="2392045" cy="761365"/>
                <wp:effectExtent l="0" t="0" r="0" b="0"/>
                <wp:wrapNone/>
                <wp:docPr id="31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480" cy="760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0"/>
                              </w:rPr>
                              <w:t>Consulta de créditos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color w:val="00000A"/>
                                <w:sz w:val="20"/>
                              </w:rPr>
                              <w:t>API: ConsultarCredito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color w:val="00000A"/>
                                <w:sz w:val="20"/>
                              </w:rPr>
                              <w:t>Entradas: Contrato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color w:val="00000A"/>
                                <w:sz w:val="20"/>
                              </w:rPr>
                              <w:t>Saídas: saldo do cliente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9" stroked="t" style="position:absolute;margin-left:156.05pt;margin-top:93.15pt;width:188.25pt;height:59.8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0"/>
                        </w:rPr>
                        <w:t>Consulta de créditos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color w:val="00000A"/>
                          <w:sz w:val="20"/>
                        </w:rPr>
                        <w:t>API: ConsultarCredito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color w:val="00000A"/>
                          <w:sz w:val="20"/>
                        </w:rPr>
                        <w:t>Entradas: Contrato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color w:val="00000A"/>
                          <w:sz w:val="20"/>
                        </w:rPr>
                        <w:t>Saídas: saldo do cliente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Ttulo1"/>
        <w:rPr/>
      </w:pPr>
      <w:r>
        <w:rPr/>
        <w:t>4. Condições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Os serviços serão disponibilizados utilizando o protocolo de APIs REST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As trocas de informações no corpo das requisições devem ser feitas no formato JSON, os dados devem ser criptografados (Sugestão: base64)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tulo1"/>
        <w:rPr/>
      </w:pPr>
      <w:r>
        <w:rPr/>
        <w:t>5. Requisitos Funcionais</w:t>
      </w:r>
    </w:p>
    <w:p>
      <w:pPr>
        <w:pStyle w:val="Normal"/>
        <w:jc w:val="both"/>
        <w:rPr/>
      </w:pPr>
      <w:r>
        <w:rPr/>
      </w:r>
    </w:p>
    <w:p>
      <w:pPr>
        <w:pStyle w:val="Ttulo2"/>
        <w:rPr/>
      </w:pPr>
      <w:r>
        <w:rPr/>
        <w:t>5.1 – Consultar planos</w:t>
      </w:r>
    </w:p>
    <w:p>
      <w:pPr>
        <w:pStyle w:val="Normal"/>
        <w:jc w:val="both"/>
        <w:rPr/>
      </w:pPr>
      <w:r>
        <w:rPr/>
        <w:t>Os planos disponíveis para contratação serão disponibilizados pelo serviço ConsultarPlanos.</w:t>
      </w:r>
    </w:p>
    <w:p>
      <w:pPr>
        <w:pStyle w:val="Ttulo2"/>
        <w:rPr/>
      </w:pPr>
      <w:r>
        <w:rPr/>
        <w:t>5.2 – Contratação</w:t>
      </w:r>
    </w:p>
    <w:p>
      <w:pPr>
        <w:pStyle w:val="Normal"/>
        <w:jc w:val="both"/>
        <w:rPr/>
      </w:pPr>
      <w:r>
        <w:rPr/>
        <w:t>A contratação do serviço será efetivada nos postos de vendas/quiosques presentes nos shoppings e supermercados. Para tanto, o cliente deve apresentar os documentos pessoais como CPF (pessoa física) ou CNPJ (pessoa jurídica). A ele serão apresentadas as formas de pagamento e planos de contratação. Desta forma, o resultado será o contrato contendo as informações do paciente, o plano escolhido.</w:t>
      </w:r>
    </w:p>
    <w:p>
      <w:pPr>
        <w:pStyle w:val="Ttulo2"/>
        <w:rPr/>
      </w:pPr>
      <w:r>
        <w:rPr/>
        <w:t>5.3 – Solicitar cartão de crédito</w:t>
      </w:r>
    </w:p>
    <w:p>
      <w:pPr>
        <w:pStyle w:val="Texto"/>
        <w:ind w:left="0" w:hanging="0"/>
        <w:jc w:val="both"/>
        <w:rPr/>
      </w:pPr>
      <w:r>
        <w:rPr>
          <w:rFonts w:eastAsia="WenQuanYi Micro Hei" w:cs="Lohit Devanagari"/>
          <w:color w:val="00000A"/>
          <w:sz w:val="24"/>
          <w:szCs w:val="24"/>
          <w:lang w:val="pt-BR" w:eastAsia="zh-CN" w:bidi="hi-IN"/>
        </w:rPr>
        <w:t>Antes do cliente informar os dados do cartão de crédito que irá pagar a recarga, deve-se solicitar a consulta do ID da transação de cadastro do cartão de crédito, utilizando o serviço  SolicitarIdCartao.</w:t>
      </w:r>
    </w:p>
    <w:p>
      <w:pPr>
        <w:pStyle w:val="Ttulo2"/>
        <w:rPr/>
      </w:pPr>
      <w:r>
        <w:rPr/>
        <w:t>5.4 – Recarga</w:t>
      </w:r>
    </w:p>
    <w:p>
      <w:pPr>
        <w:pStyle w:val="Normal"/>
        <w:rPr/>
      </w:pPr>
      <w:r>
        <w:rPr/>
        <w:t>As movimentações de recarga serão rodadas em processo background, quando aceitas pelo sistema de faturamento, um novo registro da taxa para operadora será gerado, o saldo da conta deve ser atualizado e finalmente o recibo gerado.</w:t>
      </w:r>
    </w:p>
    <w:p>
      <w:pPr>
        <w:pStyle w:val="Ttulo2"/>
        <w:rPr/>
      </w:pPr>
      <w:r>
        <w:rPr/>
        <w:t>5.5 – Consumo</w:t>
      </w:r>
    </w:p>
    <w:p>
      <w:pPr>
        <w:pStyle w:val="Normal"/>
        <w:jc w:val="both"/>
        <w:rPr/>
      </w:pPr>
      <w:r>
        <w:rPr/>
        <w:t xml:space="preserve">O consumo será efetivado através de uma etiqueta para sensor de cancelas. O cliente pode consumir o limite da conta e um SMS deve ser enviado para que seja efetuada uma recarga. Caso o limite seja consumido, a cancela não será liberada. </w:t>
      </w:r>
    </w:p>
    <w:p>
      <w:pPr>
        <w:pStyle w:val="Ttulo2"/>
        <w:rPr/>
      </w:pPr>
      <w:r>
        <w:rPr/>
        <w:t>5.6 - Consulta de créditos</w:t>
      </w:r>
    </w:p>
    <w:p>
      <w:pPr>
        <w:pStyle w:val="Normal"/>
        <w:jc w:val="both"/>
        <w:rPr/>
      </w:pPr>
      <w:r>
        <w:rPr/>
        <w:t>A consulta de créditos pode ser feita através do envio de SMS a um número específico da operadora, que deve retornar o saldo do cliente.</w:t>
      </w:r>
      <w:r>
        <w:br w:type="page"/>
      </w:r>
    </w:p>
    <w:p>
      <w:pPr>
        <w:pStyle w:val="Ttulo1"/>
        <w:rPr/>
      </w:pPr>
      <w:r>
        <w:rPr/>
        <w:t>6. Diagrama de classes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156210</wp:posOffset>
            </wp:positionH>
            <wp:positionV relativeFrom="paragraph">
              <wp:posOffset>635</wp:posOffset>
            </wp:positionV>
            <wp:extent cx="6120130" cy="4229735"/>
            <wp:effectExtent l="0" t="0" r="0" b="0"/>
            <wp:wrapSquare wrapText="largest"/>
            <wp:docPr id="33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headerReference w:type="default" r:id="rId9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/>
    <w:rPr/>
  </w:style>
  <w:style w:type="paragraph" w:styleId="Ttulo2">
    <w:name w:val="Heading 2"/>
    <w:basedOn w:val="Ttulo"/>
    <w:qFormat/>
    <w:pPr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Ttulododocumento">
    <w:name w:val="Title"/>
    <w:basedOn w:val="Ttulo"/>
    <w:qFormat/>
    <w:pPr/>
    <w:rPr/>
  </w:style>
  <w:style w:type="paragraph" w:styleId="Cabealho">
    <w:name w:val="Header"/>
    <w:basedOn w:val="Normal"/>
    <w:pPr/>
    <w:rPr/>
  </w:style>
  <w:style w:type="paragraph" w:styleId="TOAHeading">
    <w:name w:val="TOA Heading"/>
    <w:basedOn w:val="Ttulo"/>
    <w:qFormat/>
    <w:pPr/>
    <w:rPr/>
  </w:style>
  <w:style w:type="paragraph" w:styleId="Texto">
    <w:name w:val="Texto"/>
    <w:basedOn w:val="Normal"/>
    <w:qFormat/>
    <w:pPr>
      <w:widowControl/>
      <w:bidi w:val="0"/>
      <w:spacing w:lineRule="auto" w:line="259" w:before="200" w:after="0"/>
      <w:ind w:left="284" w:hanging="0"/>
      <w:jc w:val="left"/>
    </w:pPr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355</TotalTime>
  <Application>LibreOffice/5.1.6.2$Linux_X86_64 LibreOffice_project/10m0$Build-2</Application>
  <Pages>5</Pages>
  <Words>507</Words>
  <Characters>2894</Characters>
  <CharactersWithSpaces>3354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2018-05-14T11:37:44Z</dcterms:created>
  <dc:creator/>
  <dc:description/>
  <dc:language>pt-BR</dc:language>
  <cp:lastModifiedBy/>
  <dcterms:modified xsi:type="dcterms:W3CDTF">2018-05-19T13:02:35Z</dcterms:modified>
  <cp:revision>57</cp:revision>
  <dc:subject/>
  <dc:title/>
</cp:coreProperties>
</file>