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Sistema de controle de produtos pré pagos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2143125</wp:posOffset>
            </wp:positionH>
            <wp:positionV relativeFrom="paragraph">
              <wp:posOffset>116840</wp:posOffset>
            </wp:positionV>
            <wp:extent cx="1905000" cy="1905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Especificador: Danilo Gazzoli Resende </w:t>
      </w:r>
    </w:p>
    <w:p>
      <w:pPr>
        <w:pStyle w:val="Normal"/>
        <w:jc w:val="center"/>
        <w:rPr/>
      </w:pPr>
      <w:r>
        <w:rPr/>
        <w:t>daniloresende@yahoo.com</w:t>
      </w:r>
    </w:p>
    <w:p>
      <w:pPr>
        <w:pStyle w:val="Normal"/>
        <w:jc w:val="center"/>
        <w:rPr/>
      </w:pPr>
      <w:r>
        <w:rPr/>
        <w:t>maio/2018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Sumário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r>
        <w:rPr/>
        <w:t>1. Objetivo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Este documento visa projetar o desenvolvimento de um sistema de controle de produtos pré pagos, especificamente aquelas relacionadas às operações de recargas de créditos para abertura de cancelas nas praças de pedágio, mercados e shoppings.</w:t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2. Cenário atual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Atualmente, a empresa XPTO possui sistemas integrados para efetuar o cadastro de clientes, sistema de vendas, faturamento e fisco contábil porém, necessitam a implementação de um sistema que controle uma nova modalidade de vendas: Venda de serviço pré pago para abertura de cancelas em pedágios e estacionamentos.</w:t>
      </w:r>
    </w:p>
    <w:p>
      <w:pPr>
        <w:pStyle w:val="Normal"/>
        <w:jc w:val="both"/>
        <w:rPr/>
      </w:pPr>
      <w:r>
        <w:rPr/>
        <w:tab/>
        <w:t>O novo sistema terá interface com os sistema existentes: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1936115</wp:posOffset>
                </wp:positionH>
                <wp:positionV relativeFrom="paragraph">
                  <wp:posOffset>66040</wp:posOffset>
                </wp:positionV>
                <wp:extent cx="1365885" cy="644525"/>
                <wp:effectExtent l="0" t="0" r="0" b="0"/>
                <wp:wrapSquare wrapText="bothSides"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64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venda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recargas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52.45pt;margin-top:5.2pt;width:107.45pt;height:50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venda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recargas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692785</wp:posOffset>
                </wp:positionV>
                <wp:extent cx="1365885" cy="644525"/>
                <wp:effectExtent l="0" t="0" r="0" b="0"/>
                <wp:wrapSquare wrapText="bothSides"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64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Controle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Clientes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5.45pt;margin-top:54.55pt;width:107.45pt;height:50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Controle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3975735</wp:posOffset>
                </wp:positionH>
                <wp:positionV relativeFrom="paragraph">
                  <wp:posOffset>712470</wp:posOffset>
                </wp:positionV>
                <wp:extent cx="1365885" cy="483235"/>
                <wp:effectExtent l="0" t="0" r="0" b="0"/>
                <wp:wrapSquare wrapText="bothSides"/>
                <wp:docPr id="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48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Faturamento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13.05pt;margin-top:56.1pt;width:107.45pt;height:37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Faturamento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1936115</wp:posOffset>
                </wp:positionH>
                <wp:positionV relativeFrom="paragraph">
                  <wp:posOffset>1988185</wp:posOffset>
                </wp:positionV>
                <wp:extent cx="1365885" cy="644525"/>
                <wp:effectExtent l="0" t="0" r="0" b="0"/>
                <wp:wrapSquare wrapText="bothSides"/>
                <wp:docPr id="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64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Consumo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créditos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52.45pt;margin-top:156.55pt;width:107.45pt;height:50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Consumo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créditos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1964690</wp:posOffset>
                </wp:positionH>
                <wp:positionV relativeFrom="paragraph">
                  <wp:posOffset>673735</wp:posOffset>
                </wp:positionV>
                <wp:extent cx="1365885" cy="702310"/>
                <wp:effectExtent l="0" t="0" r="0" b="0"/>
                <wp:wrapSquare wrapText="bothSides"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70164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Controle de produtos pré pagos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66ccff" stroked="t" style="position:absolute;margin-left:154.7pt;margin-top:53.05pt;width:107.45pt;height:55.2pt">
                <w10:wrap type="square"/>
                <v:fill o:detectmouseclick="t" type="solid" color2="#993300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Controle de produtos pré pagos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3936365</wp:posOffset>
                </wp:positionH>
                <wp:positionV relativeFrom="paragraph">
                  <wp:posOffset>1997710</wp:posOffset>
                </wp:positionV>
                <wp:extent cx="1365885" cy="483235"/>
                <wp:effectExtent l="0" t="0" r="0" b="0"/>
                <wp:wrapSquare wrapText="bothSides"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48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Fisco contábil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09.95pt;margin-top:157.3pt;width:107.45pt;height:37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Fisco contábil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2417445</wp:posOffset>
            </wp:positionH>
            <wp:positionV relativeFrom="paragraph">
              <wp:posOffset>1452880</wp:posOffset>
            </wp:positionV>
            <wp:extent cx="535940" cy="535940"/>
            <wp:effectExtent l="0" t="0" r="0" b="0"/>
            <wp:wrapSquare wrapText="largest"/>
            <wp:docPr id="1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1433195</wp:posOffset>
            </wp:positionH>
            <wp:positionV relativeFrom="paragraph">
              <wp:posOffset>838835</wp:posOffset>
            </wp:positionV>
            <wp:extent cx="535940" cy="535940"/>
            <wp:effectExtent l="0" t="0" r="0" b="0"/>
            <wp:wrapSquare wrapText="largest"/>
            <wp:docPr id="1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3380105</wp:posOffset>
            </wp:positionH>
            <wp:positionV relativeFrom="paragraph">
              <wp:posOffset>838835</wp:posOffset>
            </wp:positionV>
            <wp:extent cx="535940" cy="535940"/>
            <wp:effectExtent l="0" t="0" r="0" b="0"/>
            <wp:wrapSquare wrapText="largest"/>
            <wp:docPr id="1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2372995</wp:posOffset>
            </wp:positionH>
            <wp:positionV relativeFrom="paragraph">
              <wp:posOffset>138430</wp:posOffset>
            </wp:positionV>
            <wp:extent cx="535940" cy="535940"/>
            <wp:effectExtent l="0" t="0" r="0" b="0"/>
            <wp:wrapSquare wrapText="largest"/>
            <wp:docPr id="1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4335780</wp:posOffset>
            </wp:positionH>
            <wp:positionV relativeFrom="paragraph">
              <wp:posOffset>1367790</wp:posOffset>
            </wp:positionV>
            <wp:extent cx="535940" cy="535940"/>
            <wp:effectExtent l="0" t="0" r="0" b="0"/>
            <wp:wrapSquare wrapText="largest"/>
            <wp:docPr id="1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rPr/>
      </w:pPr>
      <w:r>
        <w:rPr/>
        <w:t>3. Fluxo do sistema de controle de produtos pré pagos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figura abaixo ilustra as operações nas quais o cliente pode efetuar, bem como suas entradas e saídas: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1665605</wp:posOffset>
                </wp:positionH>
                <wp:positionV relativeFrom="paragraph">
                  <wp:posOffset>151765</wp:posOffset>
                </wp:positionV>
                <wp:extent cx="2218690" cy="697230"/>
                <wp:effectExtent l="0" t="0" r="0" b="0"/>
                <wp:wrapNone/>
                <wp:docPr id="19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60" cy="69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Contratação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API: ContratarCliente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Entradas: CPF ou CNPJ, Período, Valor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Saída: Contrato, IdCartaoConsumo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31.15pt;margin-top:11.95pt;width:174.6pt;height:54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Contratação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API: ContratarCliente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Entradas: CPF ou CNPJ, Período, Valor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Saída: Contrato, IdCartaoConsumo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1760220</wp:posOffset>
                </wp:positionH>
                <wp:positionV relativeFrom="paragraph">
                  <wp:posOffset>124460</wp:posOffset>
                </wp:positionV>
                <wp:extent cx="2218690" cy="563880"/>
                <wp:effectExtent l="0" t="0" r="0" b="0"/>
                <wp:wrapNone/>
                <wp:docPr id="21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60" cy="56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Consultar planos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 xml:space="preserve">API: </w:t>
                            </w: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ConsultarPlanos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 xml:space="preserve">Saída: </w:t>
                            </w: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Pacotes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38.6pt;margin-top:9.8pt;width:174.6pt;height:44.3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Consultar planos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 xml:space="preserve">API: </w:t>
                      </w: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ConsultarPlanos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 xml:space="preserve">Saída: </w:t>
                      </w: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Pacotes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133350</wp:posOffset>
                </wp:positionH>
                <wp:positionV relativeFrom="paragraph">
                  <wp:posOffset>384175</wp:posOffset>
                </wp:positionV>
                <wp:extent cx="824230" cy="456565"/>
                <wp:effectExtent l="0" t="0" r="0" b="0"/>
                <wp:wrapNone/>
                <wp:docPr id="2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680" cy="45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Cliente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jc w:val="center"/>
                              <w:rPr>
                                <w:color w:val="00000A"/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10.5pt;margin-top:30.25pt;width:64.8pt;height:35.8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false"/>
                        <w:jc w:val="center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Cliente</w:t>
                      </w:r>
                    </w:p>
                    <w:p>
                      <w:pPr>
                        <w:pStyle w:val="Contedodoquadro"/>
                        <w:overflowPunct w:val="false"/>
                        <w:jc w:val="center"/>
                        <w:rPr>
                          <w:color w:val="00000A"/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1717040</wp:posOffset>
                </wp:positionH>
                <wp:positionV relativeFrom="paragraph">
                  <wp:posOffset>70485</wp:posOffset>
                </wp:positionV>
                <wp:extent cx="2218690" cy="697230"/>
                <wp:effectExtent l="0" t="0" r="0" b="0"/>
                <wp:wrapNone/>
                <wp:docPr id="2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60" cy="69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Solicitar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 xml:space="preserve"> cartão crédito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API: SolicitarIdCartao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Entradas: Dados do Cartão de crédito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Saída: IdCadastroCartao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35.2pt;margin-top:5.55pt;width:174.6pt;height:54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Solicitar</w:t>
                      </w: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 xml:space="preserve"> cartão crédito</w:t>
                      </w:r>
                    </w:p>
                    <w:p>
                      <w:pPr>
                        <w:pStyle w:val="Contedodoquadro"/>
                        <w:overflowPunct w:val="false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API: SolicitarIdCartao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Entradas: Dados do Cartão de crédito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Saída: IdCadastroCartao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5163820</wp:posOffset>
                </wp:positionH>
                <wp:positionV relativeFrom="paragraph">
                  <wp:posOffset>-1004570</wp:posOffset>
                </wp:positionV>
                <wp:extent cx="824230" cy="456565"/>
                <wp:effectExtent l="0" t="0" r="0" b="0"/>
                <wp:wrapNone/>
                <wp:docPr id="2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680" cy="45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SCPPP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jc w:val="center"/>
                              <w:rPr>
                                <w:color w:val="00000A"/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406.6pt;margin-top:-79.1pt;width:64.8pt;height:35.8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false"/>
                        <w:jc w:val="center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SCPPP</w:t>
                      </w:r>
                    </w:p>
                    <w:p>
                      <w:pPr>
                        <w:pStyle w:val="Contedodoquadro"/>
                        <w:overflowPunct w:val="false"/>
                        <w:jc w:val="center"/>
                        <w:rPr>
                          <w:color w:val="00000A"/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1797050</wp:posOffset>
                </wp:positionH>
                <wp:positionV relativeFrom="paragraph">
                  <wp:posOffset>54610</wp:posOffset>
                </wp:positionV>
                <wp:extent cx="2928620" cy="833120"/>
                <wp:effectExtent l="0" t="0" r="0" b="0"/>
                <wp:wrapNone/>
                <wp:docPr id="29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880" cy="83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Recarga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API: RecarregarCredito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Entradas: IdCadastroCartao, Contrato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Saídas: IdRecarga, Taxa de Serviço para prestadora, dados para nota fiscal referentes à taxa de serviço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41.5pt;margin-top:4.3pt;width:230.5pt;height:65.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Recarga</w:t>
                      </w:r>
                    </w:p>
                    <w:p>
                      <w:pPr>
                        <w:pStyle w:val="Contedodoquadro"/>
                        <w:overflowPunct w:val="false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API: RecarregarCredito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Entradas: IdCadastroCartao, Contrato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Saídas: IdRecarga, Taxa de Serviço para prestadora, dados para nota fiscal referentes à taxa de serviço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1675130</wp:posOffset>
                </wp:positionH>
                <wp:positionV relativeFrom="paragraph">
                  <wp:posOffset>48895</wp:posOffset>
                </wp:positionV>
                <wp:extent cx="2928620" cy="833755"/>
                <wp:effectExtent l="0" t="0" r="0" b="0"/>
                <wp:wrapNone/>
                <wp:docPr id="31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880" cy="83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31.9pt;margin-top:3.85pt;width:230.5pt;height:65.5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1675130</wp:posOffset>
                </wp:positionH>
                <wp:positionV relativeFrom="paragraph">
                  <wp:posOffset>48895</wp:posOffset>
                </wp:positionV>
                <wp:extent cx="2928620" cy="831850"/>
                <wp:effectExtent l="0" t="0" r="0" b="0"/>
                <wp:wrapNone/>
                <wp:docPr id="32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880" cy="8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Consumo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API: ConsumirCredito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Entradas: IdCartaoConsumo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Saídas: dados para nota fiscal referentes ao valor debitado, True/False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stroked="f" style="position:absolute;margin-left:131.9pt;margin-top:3.85pt;width:230.5pt;height:65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Consumo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API: ConsumirCredito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Entradas: IdCartaoConsumo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Saídas: dados para nota fiscal referentes ao valor debitado, True/False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1658620</wp:posOffset>
                </wp:positionH>
                <wp:positionV relativeFrom="paragraph">
                  <wp:posOffset>26035</wp:posOffset>
                </wp:positionV>
                <wp:extent cx="2928620" cy="697230"/>
                <wp:effectExtent l="0" t="0" r="0" b="0"/>
                <wp:wrapNone/>
                <wp:docPr id="3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880" cy="69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0"/>
                              </w:rPr>
                              <w:t>Consulta de créditos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API: ConsultarCredito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Entradas: Contrato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>Saídas: saldo do cliente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30.6pt;margin-top:2.05pt;width:230.5pt;height:54.8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0"/>
                        </w:rPr>
                        <w:t>Consulta de créditos</w:t>
                      </w:r>
                    </w:p>
                    <w:p>
                      <w:pPr>
                        <w:pStyle w:val="Contedodoquadro"/>
                        <w:overflowPunct w:val="false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API: ConsultarCredito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Entradas: Contrato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>Saídas: saldo do cliente</w:t>
                      </w:r>
                    </w:p>
                    <w:p>
                      <w:pPr>
                        <w:pStyle w:val="Contedodoquadro"/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00000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Ttulo1"/>
        <w:rPr/>
      </w:pPr>
      <w:r>
        <w:rPr/>
        <w:t>4. Condições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Os serviços serão disponibilizados utilizando o protocolo de APIs REST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As trocas de informações no corpo das requisições devem ser feitas no formato JSON, os dados devem ser criptografados (Sugestão: base64)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5. Requisitos Funcionais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5.1 – Consultar planos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Os planos disponíveis para contratação serão disponibilizados pelo serviço ConsultarPlanos.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</w:t>
      </w:r>
      <w:r>
        <w:rPr/>
        <w:t>2</w:t>
      </w:r>
      <w:r>
        <w:rPr/>
        <w:t xml:space="preserve"> – Contratação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A contratação do serviço será efetivada nos postos de vendas/quiosques presentes nos shoppings e supermercados. Para tanto, o cliente deve apresentar os documentos pessoais como CPF (pessoa física) ou CNPJ (pessoa jurídica). A ele serão apresentadas as formas de pagamento e planos de contratação. Desta forma, o resultado será o contrato contendo as informações do paciente, o plano escolhido.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</w:t>
      </w:r>
      <w:r>
        <w:rPr/>
        <w:t xml:space="preserve">3 </w:t>
      </w:r>
      <w:r>
        <w:rPr/>
        <w:t xml:space="preserve">– </w:t>
      </w:r>
      <w:r>
        <w:rPr/>
        <w:t>Solicitar</w:t>
      </w:r>
      <w:r>
        <w:rPr/>
        <w:t xml:space="preserve"> cartão de crédito</w:t>
      </w:r>
    </w:p>
    <w:p>
      <w:pPr>
        <w:pStyle w:val="Normal"/>
        <w:jc w:val="both"/>
        <w:rPr/>
      </w:pPr>
      <w:r>
        <w:rPr/>
      </w:r>
    </w:p>
    <w:p>
      <w:pPr>
        <w:pStyle w:val="Texto"/>
        <w:ind w:left="0" w:hanging="0"/>
        <w:jc w:val="both"/>
        <w:rPr/>
      </w:pPr>
      <w:r>
        <w:rPr>
          <w:rFonts w:eastAsia="WenQuanYi Micro Hei" w:cs="Lohit Devanagari"/>
          <w:color w:val="00000A"/>
          <w:sz w:val="24"/>
          <w:szCs w:val="24"/>
          <w:lang w:val="pt-BR" w:eastAsia="zh-CN" w:bidi="hi-IN"/>
        </w:rPr>
        <w:t>Antes do cliente informar os dados do cartão de crédito que irá pagar a recarga, deve-se solicitar a consulta do ID da transação de cadastro do cartão de crédito, utilizando o serviço  SolicitarIdCartao.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</w:t>
      </w:r>
      <w:r>
        <w:rPr/>
        <w:t>4</w:t>
      </w:r>
      <w:r>
        <w:rPr/>
        <w:t xml:space="preserve"> – Recarga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</w:t>
      </w:r>
      <w:r>
        <w:rPr/>
        <w:t>5</w:t>
      </w:r>
      <w:r>
        <w:rPr/>
        <w:t xml:space="preserve"> – Consumo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</w:t>
      </w:r>
      <w:r>
        <w:rPr/>
        <w:t>6</w:t>
      </w:r>
      <w:r>
        <w:rPr/>
        <w:t xml:space="preserve"> - Consulta de créditos</w:t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8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Cabealho">
    <w:name w:val="Header"/>
    <w:basedOn w:val="Normal"/>
    <w:pPr/>
    <w:rPr/>
  </w:style>
  <w:style w:type="paragraph" w:styleId="TOAHeading">
    <w:name w:val="TOA Heading"/>
    <w:basedOn w:val="Ttulo"/>
    <w:qFormat/>
    <w:pPr/>
    <w:rPr/>
  </w:style>
  <w:style w:type="paragraph" w:styleId="Texto">
    <w:name w:val="Texto"/>
    <w:basedOn w:val="Normal"/>
    <w:qFormat/>
    <w:pPr>
      <w:widowControl/>
      <w:bidi w:val="0"/>
      <w:spacing w:lineRule="auto" w:line="259" w:before="200" w:after="0"/>
      <w:ind w:left="284" w:hanging="0"/>
      <w:jc w:val="left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LibreOffice/6.0.3.2$Linux_X86_64 LibreOffice_project/00m0$Build-2</Application>
  <Pages>6</Pages>
  <Words>406</Words>
  <Characters>2427</Characters>
  <CharactersWithSpaces>2792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2018-05-14T11:37:44Z</dcterms:created>
  <dc:creator/>
  <dc:description/>
  <dc:language>pt-BR</dc:language>
  <cp:lastModifiedBy/>
  <dcterms:modified xsi:type="dcterms:W3CDTF">2018-05-16T13:44:42Z</dcterms:modified>
  <cp:revision>45</cp:revision>
  <dc:subject/>
  <dc:title/>
</cp:coreProperties>
</file>