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Plano Mestre de Ajustes do Portfólio</w:t>
      </w:r>
    </w:p>
    <w:p>
      <w:pPr>
        <w:jc w:val="center"/>
      </w:pPr>
      <w:r>
        <w:rPr>
          <w:b/>
        </w:rPr>
        <w:t>portfoliodanilo.com + PORTFOLIO-DANILO-FINAL</w:t>
      </w:r>
    </w:p>
    <w:p>
      <w:pPr>
        <w:jc w:val="center"/>
      </w:pPr>
      <w:r>
        <w:t>Baseado nas auditorias de 22/09/2026, inspeção do repositório e documentação atual do Next.js 16 via Context7.</w:t>
      </w:r>
    </w:p>
    <w:p>
      <w:pPr>
        <w:pStyle w:val="Heading1"/>
      </w:pPr>
      <w:r>
        <w:t>1. Objetivo e princípio de execução</w:t>
      </w:r>
    </w:p>
    <w:p>
      <w:r>
        <w:t>Executar uma melhoria completa e incremental do portfólio, cobrindo todas as páginas públicas e os componentes compartilhados, sem descaracterizar o Ghost System. O trabalho deve ser orientado por evidência, com reprodução dos defeitos antes da correção, backup antes de qualquer exclusão, mudanças pequenas por lote, testes em cada etapa e proibição de deploy ou remoção definitiva enquanto os gates de qualidade não estiverem aprovados.</w:t>
      </w:r>
    </w:p>
    <w:p>
      <w:pPr>
        <w:pStyle w:val="ListBullet"/>
      </w:pPr>
      <w:r>
        <w:t>Preservar identidade visual, .std-grid, Ghost Blue, Void Black, TT Norms Pro e comportamento editorial assimétrico já estabelecido no projeto.</w:t>
      </w:r>
    </w:p>
    <w:p>
      <w:pPr>
        <w:pStyle w:val="ListBullet"/>
      </w:pPr>
      <w:r>
        <w:t>Usar os agents, skills e workflows já presentes em .agents antes de criar novos artefatos agênticos.</w:t>
      </w:r>
    </w:p>
    <w:p>
      <w:pPr>
        <w:pStyle w:val="ListBullet"/>
      </w:pPr>
      <w:r>
        <w:t>Toda recomendação de Next.js, React, image optimization, metadata, caching ou routing deve ser validada via Context7 antes da edição.</w:t>
      </w:r>
    </w:p>
    <w:p>
      <w:pPr>
        <w:pStyle w:val="ListBullet"/>
      </w:pPr>
      <w:r>
        <w:t>Nenhum arquivo deve ser apagado sem cópia no backup e sem aprovação dos gates finais.</w:t>
      </w:r>
    </w:p>
    <w:p>
      <w:pPr>
        <w:pStyle w:val="Heading1"/>
      </w:pPr>
      <w:r>
        <w:t>2. Base factual consolidada das auditorias</w:t>
      </w:r>
    </w:p>
    <w:p>
      <w:r>
        <w:t>As auditorias identificam uma base técnica sólida, mas com pontos de alto impacto em mídia, legibilidade, rotas, SEO e acessibilidade. A primeira auditoria prioriza Core Web Vitals, autoplay/embeds, deep links, hero preloads/WebGL, cache, filtros acessíveis, semântica e regressão visual. A segunda acrescenta evidências reproduzidas em produção: miniaturas quebradas no PortfolioModal do Mercado Pago, H1 da Home parcialmente encoberto durante o Ghost, carga simultânea de vídeos na galeria, alt incorreto no case GLAD e coexistência de duas famílias de rotas de projeto.</w:t>
      </w:r>
    </w:p>
    <w:p>
      <w:pPr>
        <w:pStyle w:val="Heading1"/>
      </w:pPr>
      <w:r>
        <w:t>3. Escopo de páginas e superfícies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Superfície</w:t>
            </w:r>
          </w:p>
        </w:tc>
        <w:tc>
          <w:tcPr>
            <w:tcW w:type="dxa" w:w="5184"/>
            <w:shd w:fill="D9EAF7"/>
          </w:tcPr>
          <w:p>
            <w:r>
              <w:t>O que auditar/ajustar</w:t>
            </w:r>
          </w:p>
        </w:tc>
      </w:tr>
      <w:tr>
        <w:tc>
          <w:tcPr>
            <w:tcW w:type="dxa" w:w="5184"/>
          </w:tcPr>
          <w:p>
            <w:r>
              <w:t>Home /</w:t>
            </w:r>
          </w:p>
        </w:tc>
        <w:tc>
          <w:tcPr>
            <w:tcW w:type="dxa" w:w="5184"/>
          </w:tcPr>
          <w:p>
            <w:r>
              <w:t>Hero, INITIALIZING, H1/CTA, manifesto, showcase, featured projects, ShaderSection/WebGL, clientes, contato, footer.</w:t>
            </w:r>
          </w:p>
        </w:tc>
      </w:tr>
      <w:tr>
        <w:tc>
          <w:tcPr>
            <w:tcW w:type="dxa" w:w="5184"/>
          </w:tcPr>
          <w:p>
            <w:r>
              <w:t>/portfolio</w:t>
            </w:r>
          </w:p>
        </w:tc>
        <w:tc>
          <w:tcPr>
            <w:tcW w:type="dxa" w:w="5184"/>
          </w:tcPr>
          <w:p>
            <w:r>
              <w:t>Intro, filtros, paginação, grid, cards, mídia hover/focus, ordem DOM e conteúdo acima da dobra.</w:t>
            </w:r>
          </w:p>
        </w:tc>
      </w:tr>
      <w:tr>
        <w:tc>
          <w:tcPr>
            <w:tcW w:type="dxa" w:w="5184"/>
          </w:tcPr>
          <w:p>
            <w:r>
              <w:t>PortfolioModal</w:t>
            </w:r>
          </w:p>
        </w:tc>
        <w:tc>
          <w:tcPr>
            <w:tcW w:type="dxa" w:w="5184"/>
          </w:tcPr>
          <w:p>
            <w:r>
              <w:t>Dialog, thumbnails/posters, players, foco, URL/deep link, reduced motion, lazy media e conteúdo interno.</w:t>
            </w:r>
          </w:p>
        </w:tc>
      </w:tr>
      <w:tr>
        <w:tc>
          <w:tcPr>
            <w:tcW w:type="dxa" w:w="5184"/>
          </w:tcPr>
          <w:p>
            <w:r>
              <w:t>/projects/[slug]</w:t>
            </w:r>
          </w:p>
        </w:tc>
        <w:tc>
          <w:tcPr>
            <w:tcW w:type="dxa" w:w="5184"/>
          </w:tcPr>
          <w:p>
            <w:r>
              <w:t>Cases publicados, incluindo GLAD, metadata, canonical, alt text, mídia, navegação e conteúdo editorial.</w:t>
            </w:r>
          </w:p>
        </w:tc>
      </w:tr>
      <w:tr>
        <w:tc>
          <w:tcPr>
            <w:tcW w:type="dxa" w:w="5184"/>
          </w:tcPr>
          <w:p>
            <w:r>
              <w:t>/portfolio/[slug]</w:t>
            </w:r>
          </w:p>
        </w:tc>
        <w:tc>
          <w:tcPr>
            <w:tcW w:type="dxa" w:w="5184"/>
          </w:tcPr>
          <w:p>
            <w:r>
              <w:t>Rota dinâmica paralela, metadata, cache/dynamic rendering, vídeos, galeria e canonical.</w:t>
            </w:r>
          </w:p>
        </w:tc>
      </w:tr>
      <w:tr>
        <w:tc>
          <w:tcPr>
            <w:tcW w:type="dxa" w:w="5184"/>
          </w:tcPr>
          <w:p>
            <w:r>
              <w:t>Rotas sistêmicas</w:t>
            </w:r>
          </w:p>
        </w:tc>
        <w:tc>
          <w:tcPr>
            <w:tcW w:type="dxa" w:w="5184"/>
          </w:tcPr>
          <w:p>
            <w:r>
              <w:t>sitemap, robots, 404/not-found, redirects, links internos e qualquer página pública descoberta em src/app.</w:t>
            </w:r>
          </w:p>
        </w:tc>
      </w:tr>
      <w:tr>
        <w:tc>
          <w:tcPr>
            <w:tcW w:type="dxa" w:w="5184"/>
          </w:tcPr>
          <w:p>
            <w:r>
              <w:t>Compartilhados</w:t>
            </w:r>
          </w:p>
        </w:tc>
        <w:tc>
          <w:tcPr>
            <w:tcW w:type="dxa" w:w="5184"/>
          </w:tcPr>
          <w:p>
            <w:r>
              <w:t>Header, footer, cursor, smooth scroll, fonts, design tokens, analytics/Web Vitals, image config e middleware/config routing.</w:t>
            </w:r>
          </w:p>
        </w:tc>
      </w:tr>
    </w:tbl>
    <w:p>
      <w:pPr>
        <w:pStyle w:val="Heading1"/>
      </w:pPr>
      <w:r>
        <w:t>4. Arquitetura de execução com resources existentes</w:t>
      </w:r>
    </w:p>
    <w:p>
      <w:r>
        <w:t>O repositório já contém agentes e workflows adequados. O plano reaproveita esses recursos e apenas adapta a coordenação. Não é necessário criar novos agentes para esta missão.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>
              <w:t>Agent existente</w:t>
            </w:r>
          </w:p>
        </w:tc>
        <w:tc>
          <w:tcPr>
            <w:tcW w:type="dxa" w:w="2074"/>
            <w:shd w:fill="D9EAF7"/>
          </w:tcPr>
          <w:p>
            <w:r>
              <w:t>Papel</w:t>
            </w:r>
          </w:p>
        </w:tc>
        <w:tc>
          <w:tcPr>
            <w:tcW w:type="dxa" w:w="2074"/>
            <w:shd w:fill="D9EAF7"/>
          </w:tcPr>
          <w:p>
            <w:r>
              <w:t>Quando usar</w:t>
            </w:r>
          </w:p>
        </w:tc>
        <w:tc>
          <w:tcPr>
            <w:tcW w:type="dxa" w:w="2074"/>
            <w:shd w:fill="D9EAF7"/>
          </w:tcPr>
          <w:p>
            <w:r>
              <w:t>Quando não usar</w:t>
            </w:r>
          </w:p>
        </w:tc>
        <w:tc>
          <w:tcPr>
            <w:tcW w:type="dxa" w:w="2074"/>
            <w:shd w:fill="D9EAF7"/>
          </w:tcPr>
          <w:p>
            <w:r>
              <w:t>Contrato</w:t>
            </w:r>
          </w:p>
        </w:tc>
      </w:tr>
      <w:tr>
        <w:tc>
          <w:tcPr>
            <w:tcW w:type="dxa" w:w="2074"/>
            <w:vAlign w:val="top"/>
          </w:tcPr>
          <w:p>
            <w:r>
              <w:t>multi_agent_orchestrator / project-orchestrator</w:t>
            </w:r>
          </w:p>
        </w:tc>
        <w:tc>
          <w:tcPr>
            <w:tcW w:type="dxa" w:w="2074"/>
            <w:vAlign w:val="top"/>
          </w:tcPr>
          <w:p>
            <w:r>
              <w:t>Orquestração</w:t>
            </w:r>
          </w:p>
        </w:tc>
        <w:tc>
          <w:tcPr>
            <w:tcW w:type="dxa" w:w="2074"/>
            <w:vAlign w:val="top"/>
          </w:tcPr>
          <w:p>
            <w:r>
              <w:t>Decompor a missão, controlar dependências, evitar edição concorrente do mesmo arquivo e consolidar evidências.</w:t>
            </w:r>
          </w:p>
        </w:tc>
        <w:tc>
          <w:tcPr>
            <w:tcW w:type="dxa" w:w="2074"/>
            <w:vAlign w:val="top"/>
          </w:tcPr>
          <w:p>
            <w:r>
              <w:t>Não implementar detalhes visuais ou técnicos sem delegar ao especialista apropriado.</w:t>
            </w:r>
          </w:p>
        </w:tc>
        <w:tc>
          <w:tcPr>
            <w:tcW w:type="dxa" w:w="2074"/>
            <w:vAlign w:val="top"/>
          </w:tcPr>
          <w:p>
            <w:r>
              <w:t>Entrada: auditorias + estado do repo. Saída: plano por lotes, owner, arquivos, gates e status.</w:t>
            </w:r>
          </w:p>
        </w:tc>
      </w:tr>
      <w:tr>
        <w:tc>
          <w:tcPr>
            <w:tcW w:type="dxa" w:w="2074"/>
            <w:vAlign w:val="top"/>
          </w:tcPr>
          <w:p>
            <w:r>
              <w:t>portfolio-experience-specialist</w:t>
            </w:r>
          </w:p>
        </w:tc>
        <w:tc>
          <w:tcPr>
            <w:tcW w:type="dxa" w:w="2074"/>
            <w:vAlign w:val="top"/>
          </w:tcPr>
          <w:p>
            <w:r>
              <w:t>Frontend/experiência</w:t>
            </w:r>
          </w:p>
        </w:tc>
        <w:tc>
          <w:tcPr>
            <w:tcW w:type="dxa" w:w="2074"/>
            <w:vAlign w:val="top"/>
          </w:tcPr>
          <w:p>
            <w:r>
              <w:t>Home, Portfolio, cards, mídia, case pages, touch/hover, responsividade, performance visual e defects do squirrel-audit.</w:t>
            </w:r>
          </w:p>
        </w:tc>
        <w:tc>
          <w:tcPr>
            <w:tcW w:type="dxa" w:w="2074"/>
            <w:vAlign w:val="top"/>
          </w:tcPr>
          <w:p>
            <w:r>
              <w:t>Não alterar RLS/schema/admin ou shader internals.</w:t>
            </w:r>
          </w:p>
        </w:tc>
        <w:tc>
          <w:tcPr>
            <w:tcW w:type="dxa" w:w="2074"/>
            <w:vAlign w:val="top"/>
          </w:tcPr>
          <w:p>
            <w:r>
              <w:t>Entrada: rota/componente + reprodução. Saída: delta, implementação, estados testados e evidência.</w:t>
            </w:r>
          </w:p>
        </w:tc>
      </w:tr>
      <w:tr>
        <w:tc>
          <w:tcPr>
            <w:tcW w:type="dxa" w:w="2074"/>
            <w:vAlign w:val="top"/>
          </w:tcPr>
          <w:p>
            <w:r>
              <w:t>ui-ux-designer</w:t>
            </w:r>
          </w:p>
        </w:tc>
        <w:tc>
          <w:tcPr>
            <w:tcW w:type="dxa" w:w="2074"/>
            <w:vAlign w:val="top"/>
          </w:tcPr>
          <w:p>
            <w:r>
              <w:t>UX/UI</w:t>
            </w:r>
          </w:p>
        </w:tc>
        <w:tc>
          <w:tcPr>
            <w:tcW w:type="dxa" w:w="2074"/>
            <w:vAlign w:val="top"/>
          </w:tcPr>
          <w:p>
            <w:r>
              <w:t>Hierarquia, legibilidade, densidade do primeiro viewport, linguagem de interface, foco visual, mobile e consistência.</w:t>
            </w:r>
          </w:p>
        </w:tc>
        <w:tc>
          <w:tcPr>
            <w:tcW w:type="dxa" w:w="2074"/>
            <w:vAlign w:val="top"/>
          </w:tcPr>
          <w:p>
            <w:r>
              <w:t>Não decidir APIs, caching ou infraestrutura.</w:t>
            </w:r>
          </w:p>
        </w:tc>
        <w:tc>
          <w:tcPr>
            <w:tcW w:type="dxa" w:w="2074"/>
            <w:vAlign w:val="top"/>
          </w:tcPr>
          <w:p>
            <w:r>
              <w:t>Entrada: screenshots/DOM/design constraints. Saída: especificação visual objetiva e critérios verificáveis.</w:t>
            </w:r>
          </w:p>
        </w:tc>
      </w:tr>
      <w:tr>
        <w:tc>
          <w:tcPr>
            <w:tcW w:type="dxa" w:w="2074"/>
            <w:vAlign w:val="top"/>
          </w:tcPr>
          <w:p>
            <w:r>
              <w:t>motion-choreographer</w:t>
            </w:r>
          </w:p>
        </w:tc>
        <w:tc>
          <w:tcPr>
            <w:tcW w:type="dxa" w:w="2074"/>
            <w:vAlign w:val="top"/>
          </w:tcPr>
          <w:p>
            <w:r>
              <w:t>Motion</w:t>
            </w:r>
          </w:p>
        </w:tc>
        <w:tc>
          <w:tcPr>
            <w:tcW w:type="dxa" w:w="2074"/>
            <w:vAlign w:val="top"/>
          </w:tcPr>
          <w:p>
            <w:r>
              <w:t>Hero, modal, card interactions, reduced motion, autoplay e transições.</w:t>
            </w:r>
          </w:p>
        </w:tc>
        <w:tc>
          <w:tcPr>
            <w:tcW w:type="dxa" w:w="2074"/>
            <w:vAlign w:val="top"/>
          </w:tcPr>
          <w:p>
            <w:r>
              <w:t>Não redesenhar páginas ou trocar stack por preferência.</w:t>
            </w:r>
          </w:p>
        </w:tc>
        <w:tc>
          <w:tcPr>
            <w:tcW w:type="dxa" w:w="2074"/>
            <w:vAlign w:val="top"/>
          </w:tcPr>
          <w:p>
            <w:r>
              <w:t>Entrada: motion atual + performance budget. Saída: comportamento, fallback reduced-motion e verificação.</w:t>
            </w:r>
          </w:p>
        </w:tc>
      </w:tr>
      <w:tr>
        <w:tc>
          <w:tcPr>
            <w:tcW w:type="dxa" w:w="2074"/>
            <w:vAlign w:val="top"/>
          </w:tcPr>
          <w:p>
            <w:r>
              <w:t>spectral-artist</w:t>
            </w:r>
          </w:p>
        </w:tc>
        <w:tc>
          <w:tcPr>
            <w:tcW w:type="dxa" w:w="2074"/>
            <w:vAlign w:val="top"/>
          </w:tcPr>
          <w:p>
            <w:r>
              <w:t>WebGL/shader</w:t>
            </w:r>
          </w:p>
        </w:tc>
        <w:tc>
          <w:tcPr>
            <w:tcW w:type="dxa" w:w="2074"/>
            <w:vAlign w:val="top"/>
          </w:tcPr>
          <w:p>
            <w:r>
              <w:t>ShaderSection, canvas lifecycle, GPU budget e fallback visual.</w:t>
            </w:r>
          </w:p>
        </w:tc>
        <w:tc>
          <w:tcPr>
            <w:tcW w:type="dxa" w:w="2074"/>
            <w:vAlign w:val="top"/>
          </w:tcPr>
          <w:p>
            <w:r>
              <w:t>Não atuar em SEO, routing ou conteúdo.</w:t>
            </w:r>
          </w:p>
        </w:tc>
        <w:tc>
          <w:tcPr>
            <w:tcW w:type="dxa" w:w="2074"/>
            <w:vAlign w:val="top"/>
          </w:tcPr>
          <w:p>
            <w:r>
              <w:t>Entrada: shader/canvas atual + métricas. Saída: otimização sem regressão estética.</w:t>
            </w:r>
          </w:p>
        </w:tc>
      </w:tr>
      <w:tr>
        <w:tc>
          <w:tcPr>
            <w:tcW w:type="dxa" w:w="2074"/>
            <w:vAlign w:val="top"/>
          </w:tcPr>
          <w:p>
            <w:r>
              <w:t>nextjs-architecture-expert</w:t>
            </w:r>
          </w:p>
        </w:tc>
        <w:tc>
          <w:tcPr>
            <w:tcW w:type="dxa" w:w="2074"/>
            <w:vAlign w:val="top"/>
          </w:tcPr>
          <w:p>
            <w:r>
              <w:t>Next.js</w:t>
            </w:r>
          </w:p>
        </w:tc>
        <w:tc>
          <w:tcPr>
            <w:tcW w:type="dxa" w:w="2074"/>
            <w:vAlign w:val="top"/>
          </w:tcPr>
          <w:p>
            <w:r>
              <w:t>remotePatterns, next/image, routing duplicado, metadata, canonical, redirects, caching/revalidation, dynamic imports e sitemap.</w:t>
            </w:r>
          </w:p>
        </w:tc>
        <w:tc>
          <w:tcPr>
            <w:tcW w:type="dxa" w:w="2074"/>
            <w:vAlign w:val="top"/>
          </w:tcPr>
          <w:p>
            <w:r>
              <w:t>Não definir direção visual.</w:t>
            </w:r>
          </w:p>
        </w:tc>
        <w:tc>
          <w:tcPr>
            <w:tcW w:type="dxa" w:w="2074"/>
            <w:vAlign w:val="top"/>
          </w:tcPr>
          <w:p>
            <w:r>
              <w:t>Entrada: código real + docs Context7. Saída: decisão arquitetural e patch mínimo.</w:t>
            </w:r>
          </w:p>
        </w:tc>
      </w:tr>
      <w:tr>
        <w:tc>
          <w:tcPr>
            <w:tcW w:type="dxa" w:w="2074"/>
            <w:vAlign w:val="top"/>
          </w:tcPr>
          <w:p>
            <w:r>
              <w:t>typescript-pro</w:t>
            </w:r>
          </w:p>
        </w:tc>
        <w:tc>
          <w:tcPr>
            <w:tcW w:type="dxa" w:w="2074"/>
            <w:vAlign w:val="top"/>
          </w:tcPr>
          <w:p>
            <w:r>
              <w:t>Tipagem</w:t>
            </w:r>
          </w:p>
        </w:tc>
        <w:tc>
          <w:tcPr>
            <w:tcW w:type="dxa" w:w="2074"/>
            <w:vAlign w:val="top"/>
          </w:tcPr>
          <w:p>
            <w:r>
              <w:t>Garantir tipos e contratos corretos nas alterações.</w:t>
            </w:r>
          </w:p>
        </w:tc>
        <w:tc>
          <w:tcPr>
            <w:tcW w:type="dxa" w:w="2074"/>
            <w:vAlign w:val="top"/>
          </w:tcPr>
          <w:p>
            <w:r>
              <w:t>Não expandir escopo com refactors genéricos.</w:t>
            </w:r>
          </w:p>
        </w:tc>
        <w:tc>
          <w:tcPr>
            <w:tcW w:type="dxa" w:w="2074"/>
            <w:vAlign w:val="top"/>
          </w:tcPr>
          <w:p>
            <w:r>
              <w:t>Entrada: arquivos alterados. Saída: type-safe patch e zero erros do typecheck.</w:t>
            </w:r>
          </w:p>
        </w:tc>
      </w:tr>
      <w:tr>
        <w:tc>
          <w:tcPr>
            <w:tcW w:type="dxa" w:w="2074"/>
            <w:vAlign w:val="top"/>
          </w:tcPr>
          <w:p>
            <w:r>
              <w:t>quality-verification-specialist</w:t>
            </w:r>
          </w:p>
        </w:tc>
        <w:tc>
          <w:tcPr>
            <w:tcW w:type="dxa" w:w="2074"/>
            <w:vAlign w:val="top"/>
          </w:tcPr>
          <w:p>
            <w:r>
              <w:t>QA</w:t>
            </w:r>
          </w:p>
        </w:tc>
        <w:tc>
          <w:tcPr>
            <w:tcW w:type="dxa" w:w="2074"/>
            <w:vAlign w:val="top"/>
          </w:tcPr>
          <w:p>
            <w:r>
              <w:t>Playwright, visual regression, teclado, mobile, axe, build, regressão e before/after.</w:t>
            </w:r>
          </w:p>
        </w:tc>
        <w:tc>
          <w:tcPr>
            <w:tcW w:type="dxa" w:w="2074"/>
            <w:vAlign w:val="top"/>
          </w:tcPr>
          <w:p>
            <w:r>
              <w:t>Não aprovar baseado em aparência subjetiva.</w:t>
            </w:r>
          </w:p>
        </w:tc>
        <w:tc>
          <w:tcPr>
            <w:tcW w:type="dxa" w:w="2074"/>
            <w:vAlign w:val="top"/>
          </w:tcPr>
          <w:p>
            <w:r>
              <w:t>Entrada: lote concluído. Saída: PASS/FAIL com evidência.</w:t>
            </w:r>
          </w:p>
        </w:tc>
      </w:tr>
      <w:tr>
        <w:tc>
          <w:tcPr>
            <w:tcW w:type="dxa" w:w="2074"/>
            <w:vAlign w:val="top"/>
          </w:tcPr>
          <w:p>
            <w:r>
              <w:t>audit-sentinel</w:t>
            </w:r>
          </w:p>
        </w:tc>
        <w:tc>
          <w:tcPr>
            <w:tcW w:type="dxa" w:w="2074"/>
            <w:vAlign w:val="top"/>
          </w:tcPr>
          <w:p>
            <w:r>
              <w:t>Auditoria</w:t>
            </w:r>
          </w:p>
        </w:tc>
        <w:tc>
          <w:tcPr>
            <w:tcW w:type="dxa" w:w="2074"/>
            <w:vAlign w:val="top"/>
          </w:tcPr>
          <w:p>
            <w:r>
              <w:t>Validar que findings foram realmente tratados e que não surgiram novos riscos.</w:t>
            </w:r>
          </w:p>
        </w:tc>
        <w:tc>
          <w:tcPr>
            <w:tcW w:type="dxa" w:w="2074"/>
            <w:vAlign w:val="top"/>
          </w:tcPr>
          <w:p>
            <w:r>
              <w:t>Não substituir testes de runtime.</w:t>
            </w:r>
          </w:p>
        </w:tc>
        <w:tc>
          <w:tcPr>
            <w:tcW w:type="dxa" w:w="2074"/>
            <w:vAlign w:val="top"/>
          </w:tcPr>
          <w:p>
            <w:r>
              <w:t>Entrada: auditorias + diffs + relatórios. Saída: matriz de fechamento.</w:t>
            </w:r>
          </w:p>
        </w:tc>
      </w:tr>
      <w:tr>
        <w:tc>
          <w:tcPr>
            <w:tcW w:type="dxa" w:w="2074"/>
            <w:vAlign w:val="top"/>
          </w:tcPr>
          <w:p>
            <w:r>
              <w:t>devops-engineer</w:t>
            </w:r>
          </w:p>
        </w:tc>
        <w:tc>
          <w:tcPr>
            <w:tcW w:type="dxa" w:w="2074"/>
            <w:vAlign w:val="top"/>
          </w:tcPr>
          <w:p>
            <w:r>
              <w:t>Release</w:t>
            </w:r>
          </w:p>
        </w:tc>
        <w:tc>
          <w:tcPr>
            <w:tcW w:type="dxa" w:w="2074"/>
            <w:vAlign w:val="top"/>
          </w:tcPr>
          <w:p>
            <w:r>
              <w:t>Pre-flight, CI e release somente depois dos gates.</w:t>
            </w:r>
          </w:p>
        </w:tc>
        <w:tc>
          <w:tcPr>
            <w:tcW w:type="dxa" w:w="2074"/>
            <w:vAlign w:val="top"/>
          </w:tcPr>
          <w:p>
            <w:r>
              <w:t>Não realizar deploy sem autorização humana explícita.</w:t>
            </w:r>
          </w:p>
        </w:tc>
        <w:tc>
          <w:tcPr>
            <w:tcW w:type="dxa" w:w="2074"/>
            <w:vAlign w:val="top"/>
          </w:tcPr>
          <w:p>
            <w:r>
              <w:t>Entrada: release candidate aprovado. Saída: checklist de release.</w:t>
            </w:r>
          </w:p>
        </w:tc>
      </w:tr>
    </w:tbl>
    <w:p>
      <w:pPr>
        <w:pStyle w:val="Heading1"/>
      </w:pPr>
      <w:r>
        <w:t>5. Skills e workflows a ativar</w:t>
      </w:r>
    </w:p>
    <w:p>
      <w:r>
        <w:t>O skills-lock confirma skills instaladas como apple-design, audit-website, frontend-design, web-perf, GSAP skills, review/improve animations, mobile-native e squirrelscan. O portfolio-experience-specialist também referencia review-project-media-card, review-project-case-page, verify-portfolio-change, clean-code, tailwind-patterns e superpowers de debugging/verificação.</w:t>
      </w:r>
    </w:p>
    <w:p>
      <w:pPr>
        <w:pStyle w:val="ListBullet"/>
      </w:pPr>
      <w:r>
        <w:t>Skills: audit-website, web-perf, frontend-design, apple-design, gsap-performance, gsap-react, gsap-scrolltrigger, improve-animations, review-animations.</w:t>
      </w:r>
    </w:p>
    <w:p>
      <w:pPr>
        <w:pStyle w:val="ListBullet"/>
      </w:pPr>
      <w:r>
        <w:t>Skills do portfolio specialist: review-project-media-card, review-project-case-page, verify-portfolio-change, systematic-debugging e verification-before-completion.</w:t>
      </w:r>
    </w:p>
    <w:p>
      <w:pPr>
        <w:pStyle w:val="ListBullet"/>
      </w:pPr>
      <w:r>
        <w:t>Workflows existentes a encadear: plan.md, plano-ajuste-orchestration.md, portfolio.md, portfolio-media-improvement.md, project-case-improvement.md, performance.md, seo.md, squirrel-audit.md, fix-performance-and-ui.md, qa-pipeline.md, verify-change.md e pre-flight-check.md.</w:t>
      </w:r>
    </w:p>
    <w:p>
      <w:pPr>
        <w:pStyle w:val="ListBullet"/>
      </w:pPr>
      <w:r>
        <w:t>Não usar deploy.md/production-release.md até autorização explícita do usuário.</w:t>
      </w:r>
    </w:p>
    <w:p>
      <w:pPr>
        <w:pStyle w:val="Heading1"/>
      </w:pPr>
      <w:r>
        <w:t>6. Fase 0: congelamento de baseline e backup</w:t>
      </w:r>
    </w:p>
    <w:p>
      <w:r>
        <w:t>Esta fase é obrigatória antes de qualquer mudança. Ela cria três camadas de reversibilidade: branch/worktree, backup em pasta e manifesto de checksums. O backup de arquivos não substitui Git; ele existe para cumprir a exigência de retenção antes de qualquer exclusão e facilitar restauração seletiva.</w:t>
      </w:r>
    </w:p>
    <w:p>
      <w:pPr>
        <w:pStyle w:val="ListNumber"/>
      </w:pPr>
      <w:r>
        <w:t>Executar git status --short e git log --oneline -5. Se houver trabalho não relacionado, preservar e não sobrescrever.</w:t>
      </w:r>
    </w:p>
    <w:p>
      <w:pPr>
        <w:pStyle w:val="ListNumber"/>
      </w:pPr>
      <w:r>
        <w:t>Criar branch isolada, por exemplo feat/portfolio-audit-remediation-2026-09, preferencialmente em git worktree.</w:t>
      </w:r>
    </w:p>
    <w:p>
      <w:pPr>
        <w:pStyle w:val="ListNumber"/>
      </w:pPr>
      <w:r>
        <w:t>Criar a pasta .backup/portfolio-audit-2026-09-22/pre-change/ na raiz do projeto.</w:t>
      </w:r>
    </w:p>
    <w:p>
      <w:pPr>
        <w:pStyle w:val="ListNumber"/>
      </w:pPr>
      <w:r>
        <w:t>Copiar para o backup cada arquivo que será editado ou candidato à remoção, preservando a estrutura relativa de diretórios.</w:t>
      </w:r>
    </w:p>
    <w:p>
      <w:pPr>
        <w:pStyle w:val="ListNumber"/>
      </w:pPr>
      <w:r>
        <w:t>Gerar .backup/portfolio-audit-2026-09-22/MANIFEST.json com path original, path do backup, SHA-256, motivo da mudança, lote e status: retained|candidate-delete|restored|deleted-after-pass.</w:t>
      </w:r>
    </w:p>
    <w:p>
      <w:pPr>
        <w:pStyle w:val="ListNumber"/>
      </w:pPr>
      <w:r>
        <w:t>Adicionar .backup/ ao .gitignore se a política do projeto não permitir versionar snapshots locais. Se já houver convenção de backup no projeto, seguir a convenção existente.</w:t>
      </w:r>
    </w:p>
    <w:p>
      <w:pPr>
        <w:pStyle w:val="ListNumber"/>
      </w:pPr>
      <w:r>
        <w:t>Não apagar candidatos. Apenas marcá-los como candidate-delete no manifesto.</w:t>
      </w:r>
    </w:p>
    <w:p>
      <w:pPr>
        <w:pStyle w:val="ListNumber"/>
      </w:pPr>
      <w:r>
        <w:t>Registrar screenshots, DOM/accessibility snapshots e métricas baseline para /, /portfolio, modal Mercado Pago, /projects/glad e uma rota válida de /portfolio/[slug].</w:t>
      </w:r>
    </w:p>
    <w:p>
      <w:pPr>
        <w:pStyle w:val="ListNumber"/>
      </w:pPr>
      <w:r>
        <w:t>Executar baseline: pnpm run lint, pnpm run typecheck, pnpm test, testes E2E pertinentes, pnpm run build-check/build conforme scripts existentes e bundle analysis quando disponível.</w:t>
      </w:r>
    </w:p>
    <w:p>
      <w:pPr>
        <w:pStyle w:val="Heading1"/>
      </w:pPr>
      <w:r>
        <w:t>7. Fase 1: auditoria completa do código e inventário de rotas</w:t>
      </w:r>
    </w:p>
    <w:p>
      <w:pPr>
        <w:pStyle w:val="ListNumber"/>
      </w:pPr>
      <w:r>
        <w:t>Mapear todas as rotas públicas em src/app e classificá-las em página editorial, case, sistema ou admin. O escopo de ajuste público deve incluir toda rota indexável.</w:t>
      </w:r>
    </w:p>
    <w:p>
      <w:pPr>
        <w:pStyle w:val="ListNumber"/>
      </w:pPr>
      <w:r>
        <w:t>Inventariar todos os slugs ativos em /projects/[slug] e /portfolio/[slug], sua origem de dados, links de entrada, canonical, sitemap e status HTTP.</w:t>
      </w:r>
    </w:p>
    <w:p>
      <w:pPr>
        <w:pStyle w:val="ListNumber"/>
      </w:pPr>
      <w:r>
        <w:t>Determinar uma URL canônica única por projeto. Duplicatas devem ser resolvidas com redirect permanente ou canonical coerente, sem quebrar links existentes.</w:t>
      </w:r>
    </w:p>
    <w:p>
      <w:pPr>
        <w:pStyle w:val="ListNumber"/>
      </w:pPr>
      <w:r>
        <w:t>Investigar o HTTP 400 do /_next/image nas thumbnails do Mercado Pago. Conferir next.config.mjs e remotePatterns. A documentação oficial confirma que URL externa não correspondente ao remotePatterns retorna 400.</w:t>
      </w:r>
    </w:p>
    <w:p>
      <w:pPr>
        <w:pStyle w:val="ListNumber"/>
      </w:pPr>
      <w:r>
        <w:t>Mapear todas as imagens remotas, hosts, query strings e paths usados em cards, modais e cases antes de alterar remotePatterns.</w:t>
      </w:r>
    </w:p>
    <w:p>
      <w:pPr>
        <w:pStyle w:val="ListNumber"/>
      </w:pPr>
      <w:r>
        <w:t>Mapear todo autoplay, preload, iframe, video, canvas, GSAP ticker e WebGL lifecycle por rota.</w:t>
      </w:r>
    </w:p>
    <w:p>
      <w:pPr>
        <w:pStyle w:val="ListNumber"/>
      </w:pPr>
      <w:r>
        <w:t>Mapear todos os clones visuais e elementos duplicados de hero para aria-hidden e ordem da árvore acessível.</w:t>
      </w:r>
    </w:p>
    <w:p>
      <w:pPr>
        <w:pStyle w:val="ListNumber"/>
      </w:pPr>
      <w:r>
        <w:t>Mapear alt texts genéricos, incluindo GLAD/Novo Projeto e thumbnails do modal.</w:t>
      </w:r>
    </w:p>
    <w:p>
      <w:pPr>
        <w:pStyle w:val="Heading1"/>
      </w:pPr>
      <w:r>
        <w:t>8. Fase 2: correções P0/P1 por área</w:t>
      </w:r>
    </w:p>
    <w:p>
      <w:pPr>
        <w:pStyle w:val="Heading2"/>
      </w:pPr>
      <w:r>
        <w:t>8.1 Home</w:t>
      </w:r>
    </w:p>
    <w:p>
      <w:pPr>
        <w:pStyle w:val="ListBullet"/>
      </w:pPr>
      <w:r>
        <w:t>Garantir leitura integral do H1 e CTA durante INITIALIZING, durante a animação do Ghost, após estabilização e em prefers-reduced-motion.</w:t>
      </w:r>
    </w:p>
    <w:p>
      <w:pPr>
        <w:pStyle w:val="ListBullet"/>
      </w:pPr>
      <w:r>
        <w:t>Evitar que INITIALIZING bloqueie conteúdo ou navegação por tempo perceptível. Deve existir caminho acessível imediato para conteúdo.</w:t>
      </w:r>
    </w:p>
    <w:p>
      <w:pPr>
        <w:pStyle w:val="ListBullet"/>
      </w:pPr>
      <w:r>
        <w:t>Rever preloads de vídeo e priorizar poster/frame essencial ao LCP. Mídia não essencial fica preload=none/metadata e inicia por viewport/intenção.</w:t>
      </w:r>
    </w:p>
    <w:p>
      <w:pPr>
        <w:pStyle w:val="ListBullet"/>
      </w:pPr>
      <w:r>
        <w:t>Lazy-load ShaderSection/WebGL quando não for LCP; pausar ticker/canvas fora do viewport, document.hidden, coarse pointer fraco ou reduced motion quando apropriado.</w:t>
      </w:r>
    </w:p>
    <w:p>
      <w:pPr>
        <w:pStyle w:val="ListBullet"/>
      </w:pPr>
      <w:r>
        <w:t>Substituir labels genéricos de clientes por nomes reais ou alt vazio quando decorativos.</w:t>
      </w:r>
    </w:p>
    <w:p>
      <w:pPr>
        <w:pStyle w:val="ListBullet"/>
      </w:pPr>
      <w:r>
        <w:t>Garantir aria-hidden em clones decorativos da frase principal.</w:t>
      </w:r>
    </w:p>
    <w:p>
      <w:pPr>
        <w:pStyle w:val="ListBullet"/>
      </w:pPr>
      <w:r>
        <w:t>Separar semanticamente contatos/e-mails.</w:t>
      </w:r>
    </w:p>
    <w:p>
      <w:pPr>
        <w:pStyle w:val="ListBullet"/>
      </w:pPr>
      <w:r>
        <w:t>Remover aleatoriedade por timestamp dos projetos destacados ou substituir por curadoria/shuffle determinístico.</w:t>
      </w:r>
    </w:p>
    <w:p>
      <w:pPr>
        <w:pStyle w:val="Heading2"/>
      </w:pPr>
      <w:r>
        <w:t>8.2 /portfolio</w:t>
      </w:r>
    </w:p>
    <w:p>
      <w:pPr>
        <w:pStyle w:val="ListBullet"/>
      </w:pPr>
      <w:r>
        <w:t>Reduzir altura da introdução sem perder identidade, de forma que título, filtros e início dos projetos apareçam mais cedo no primeiro viewport.</w:t>
      </w:r>
    </w:p>
    <w:p>
      <w:pPr>
        <w:pStyle w:val="ListBullet"/>
      </w:pPr>
      <w:r>
        <w:t>Garantir ordem DOM coerente com leitura visual e teclado em layouts assimétricos.</w:t>
      </w:r>
    </w:p>
    <w:p>
      <w:pPr>
        <w:pStyle w:val="ListBullet"/>
      </w:pPr>
      <w:r>
        <w:t>Filtros devem usar aria-pressed ou padrão tabs apropriado e anunciar quantidade/estado via aria-live quando necessário.</w:t>
      </w:r>
    </w:p>
    <w:p>
      <w:pPr>
        <w:pStyle w:val="ListBullet"/>
      </w:pPr>
      <w:r>
        <w:t>Imagens eager/priority apenas onde comprovadamente acima da dobra.</w:t>
      </w:r>
    </w:p>
    <w:p>
      <w:pPr>
        <w:pStyle w:val="ListBullet"/>
      </w:pPr>
      <w:r>
        <w:t>Vídeos de card só podem tocar quando visíveis e após intenção/limiar definido; pausar ao sair da viewport; impedir múltiplos vídeos desnecessários simultâneos.</w:t>
      </w:r>
    </w:p>
    <w:p>
      <w:pPr>
        <w:pStyle w:val="ListBullet"/>
      </w:pPr>
      <w:r>
        <w:t>Reservar geometria para mídia para evitar áreas vazias/layout shift.</w:t>
      </w:r>
    </w:p>
    <w:p>
      <w:pPr>
        <w:pStyle w:val="ListBullet"/>
      </w:pPr>
      <w:r>
        <w:t>Manter conteúdo essencial disponível sem hover em touch devices.</w:t>
      </w:r>
    </w:p>
    <w:p>
      <w:pPr>
        <w:pStyle w:val="ListBullet"/>
      </w:pPr>
      <w:r>
        <w:t>Padronizar idioma de navegação e comandos conforme regra editorial escolhida.</w:t>
      </w:r>
    </w:p>
    <w:p>
      <w:pPr>
        <w:pStyle w:val="Heading2"/>
      </w:pPr>
      <w:r>
        <w:t>8.3 PortfolioModal</w:t>
      </w:r>
    </w:p>
    <w:p>
      <w:pPr>
        <w:pStyle w:val="ListBullet"/>
      </w:pPr>
      <w:r>
        <w:t>Reproduzir e corrigir as thumbnails quebradas do Mercado Pago pela causa raiz, não por workaround cego.</w:t>
      </w:r>
    </w:p>
    <w:p>
      <w:pPr>
        <w:pStyle w:val="ListBullet"/>
      </w:pPr>
      <w:r>
        <w:t>Testar naturalWidth &gt; 0 ou equivalente para todas as thumbnails/posters em desktop e mobile.</w:t>
      </w:r>
    </w:p>
    <w:p>
      <w:pPr>
        <w:pStyle w:val="ListBullet"/>
      </w:pPr>
      <w:r>
        <w:t>Usar alt vazio em imagens decorativas dentro de botões já nomeados e nomear ações, por exemplo Reproduzir vídeo 1.</w:t>
      </w:r>
    </w:p>
    <w:p>
      <w:pPr>
        <w:pStyle w:val="ListBullet"/>
      </w:pPr>
      <w:r>
        <w:t>Manter role=dialog, aria-modal, foco inicial, trap de foco, Escape e retorno ao card.</w:t>
      </w:r>
    </w:p>
    <w:p>
      <w:pPr>
        <w:pStyle w:val="ListBullet"/>
      </w:pPr>
      <w:r>
        <w:t>Sincronizar modal com deep link ou oferecer CTA inequívoco para a URL permanente do case.</w:t>
      </w:r>
    </w:p>
    <w:p>
      <w:pPr>
        <w:pStyle w:val="ListBullet"/>
      </w:pPr>
      <w:r>
        <w:t>Lazy-mount de players/iframes e galerias abaixo da dobra.</w:t>
      </w:r>
    </w:p>
    <w:p>
      <w:pPr>
        <w:pStyle w:val="ListBullet"/>
      </w:pPr>
      <w:r>
        <w:t>Adicionar fechamento acessível no final de cases muito longos se a navegação justificar.</w:t>
      </w:r>
    </w:p>
    <w:p>
      <w:pPr>
        <w:pStyle w:val="ListBullet"/>
      </w:pPr>
      <w:r>
        <w:t>Reduced motion deve pausar autoplay e simplificar transições, não apenas reduzir duração.</w:t>
      </w:r>
    </w:p>
    <w:p>
      <w:pPr>
        <w:pStyle w:val="Heading2"/>
      </w:pPr>
      <w:r>
        <w:t>8.4 /projects/[slug] e /portfolio/[slug]</w:t>
      </w:r>
    </w:p>
    <w:p>
      <w:pPr>
        <w:pStyle w:val="ListBullet"/>
      </w:pPr>
      <w:r>
        <w:t>Definir rota canônica única por projeto e aplicar redirect/canonical de acordo com o inventário real.</w:t>
      </w:r>
    </w:p>
    <w:p>
      <w:pPr>
        <w:pStyle w:val="ListBullet"/>
      </w:pPr>
      <w:r>
        <w:t>Corrigir alt do case GLAD na origem de dados/mapeador, evitando o fallback Novo Projeto.</w:t>
      </w:r>
    </w:p>
    <w:p>
      <w:pPr>
        <w:pStyle w:val="ListBullet"/>
      </w:pPr>
      <w:r>
        <w:t>Completar descriptions truncadas e garantir title/description únicos.</w:t>
      </w:r>
    </w:p>
    <w:p>
      <w:pPr>
        <w:pStyle w:val="ListBullet"/>
      </w:pPr>
      <w:r>
        <w:t>Lazy-load de YouTube/players com poster e play explícito quando autoplay não for essencial.</w:t>
      </w:r>
    </w:p>
    <w:p>
      <w:pPr>
        <w:pStyle w:val="ListBullet"/>
      </w:pPr>
      <w:r>
        <w:t>Auditar captions por projeto; não reutilizar caption genérico que não corresponda ao conteúdo.</w:t>
      </w:r>
    </w:p>
    <w:p>
      <w:pPr>
        <w:pStyle w:val="ListBullet"/>
      </w:pPr>
      <w:r>
        <w:t>Reavaliar dynamic='force-dynamic'. Em conteúdo relativamente estável, preferir cache/revalidation documentado e invalidar por path/tag quando houver atualização editorial.</w:t>
      </w:r>
    </w:p>
    <w:p>
      <w:pPr>
        <w:pStyle w:val="ListBullet"/>
      </w:pPr>
      <w:r>
        <w:t>Adicionar navegação anterior/próximo e retorno ao grid sem perder contexto quando consistente com a arquitetura escolhida.</w:t>
      </w:r>
    </w:p>
    <w:p>
      <w:pPr>
        <w:pStyle w:val="ListBullet"/>
      </w:pPr>
      <w:r>
        <w:t>Padronizar linguagem visível e hierarquia de headings.</w:t>
      </w:r>
    </w:p>
    <w:p>
      <w:pPr>
        <w:pStyle w:val="ListBullet"/>
      </w:pPr>
      <w:r>
        <w:t>Adicionar alt editorial por mídia quando o CMS possuir esse dado.</w:t>
      </w:r>
    </w:p>
    <w:p>
      <w:pPr>
        <w:pStyle w:val="Heading2"/>
      </w:pPr>
      <w:r>
        <w:t>8.5 SEO, acessibilidade e infraestrutura transversal</w:t>
      </w:r>
    </w:p>
    <w:p>
      <w:pPr>
        <w:pStyle w:val="ListBullet"/>
      </w:pPr>
      <w:r>
        <w:t>Instrumentar useReportWebVitals ou mecanismo já adotado no projeto para LCP, INP, CLS, FCP e TTFB.</w:t>
      </w:r>
    </w:p>
    <w:p>
      <w:pPr>
        <w:pStyle w:val="ListBullet"/>
      </w:pPr>
      <w:r>
        <w:t>Sitemap deve conter apenas URLs canônicas publicadas e lastModified confiável.</w:t>
      </w:r>
    </w:p>
    <w:p>
      <w:pPr>
        <w:pStyle w:val="ListBullet"/>
      </w:pPr>
      <w:r>
        <w:t>Robots, 404/not-found e redirects devem ser testados.</w:t>
      </w:r>
    </w:p>
    <w:p>
      <w:pPr>
        <w:pStyle w:val="ListBullet"/>
      </w:pPr>
      <w:r>
        <w:t>Meta keywords não é prioridade; headings, conteúdo editorial, alt e links internos são o foco.</w:t>
      </w:r>
    </w:p>
    <w:p>
      <w:pPr>
        <w:pStyle w:val="ListBullet"/>
      </w:pPr>
      <w:r>
        <w:t>Meta WCAG 2.2 AA: zero critical/serious em axe no escopo, teclado completo, focus-visible e zoom 200%.</w:t>
      </w:r>
    </w:p>
    <w:p>
      <w:pPr>
        <w:pStyle w:val="ListBullet"/>
      </w:pPr>
      <w:r>
        <w:t>Touch targets &gt;= 44x44 CSS px e sem dependência de hover.</w:t>
      </w:r>
    </w:p>
    <w:p>
      <w:pPr>
        <w:pStyle w:val="ListBullet"/>
      </w:pPr>
      <w:r>
        <w:t>Canvas/WebGL com fallback textual útil e sem captura indevida de teclado.</w:t>
      </w:r>
    </w:p>
    <w:p>
      <w:pPr>
        <w:pStyle w:val="ListBullet"/>
      </w:pPr>
      <w:r>
        <w:t>Definir budgets de bundle e mídia por rota depois do baseline, evitando números arbitrários sem medição.</w:t>
      </w:r>
    </w:p>
    <w:p>
      <w:pPr>
        <w:pStyle w:val="Heading1"/>
      </w:pPr>
      <w:r>
        <w:t>9. Ordem de execução e dependências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Lote</w:t>
            </w:r>
          </w:p>
        </w:tc>
        <w:tc>
          <w:tcPr>
            <w:tcW w:type="dxa" w:w="2592"/>
            <w:shd w:fill="D9EAF7"/>
          </w:tcPr>
          <w:p>
            <w:r>
              <w:t>Escopo</w:t>
            </w:r>
          </w:p>
        </w:tc>
        <w:tc>
          <w:tcPr>
            <w:tcW w:type="dxa" w:w="2592"/>
            <w:shd w:fill="D9EAF7"/>
          </w:tcPr>
          <w:p>
            <w:r>
              <w:t>Dependência</w:t>
            </w:r>
          </w:p>
        </w:tc>
        <w:tc>
          <w:tcPr>
            <w:tcW w:type="dxa" w:w="2592"/>
            <w:shd w:fill="D9EAF7"/>
          </w:tcPr>
          <w:p>
            <w:r>
              <w:t>Owners</w:t>
            </w:r>
          </w:p>
        </w:tc>
      </w:tr>
      <w:tr>
        <w:tc>
          <w:tcPr>
            <w:tcW w:type="dxa" w:w="2592"/>
          </w:tcPr>
          <w:p>
            <w:r>
              <w:t>Lote A</w:t>
            </w:r>
          </w:p>
        </w:tc>
        <w:tc>
          <w:tcPr>
            <w:tcW w:type="dxa" w:w="2592"/>
          </w:tcPr>
          <w:p>
            <w:r>
              <w:t>Baseline + backup + inventário</w:t>
            </w:r>
          </w:p>
        </w:tc>
        <w:tc>
          <w:tcPr>
            <w:tcW w:type="dxa" w:w="2592"/>
          </w:tcPr>
          <w:p>
            <w:r>
              <w:t>Bloqueia todos os outros lotes</w:t>
            </w:r>
          </w:p>
        </w:tc>
        <w:tc>
          <w:tcPr>
            <w:tcW w:type="dxa" w:w="2592"/>
          </w:tcPr>
          <w:p>
            <w:r>
              <w:t>orchestrator + audit-sentinel + quality-verification</w:t>
            </w:r>
          </w:p>
        </w:tc>
      </w:tr>
      <w:tr>
        <w:tc>
          <w:tcPr>
            <w:tcW w:type="dxa" w:w="2592"/>
          </w:tcPr>
          <w:p>
            <w:r>
              <w:t>Lote B</w:t>
            </w:r>
          </w:p>
        </w:tc>
        <w:tc>
          <w:tcPr>
            <w:tcW w:type="dxa" w:w="2592"/>
          </w:tcPr>
          <w:p>
            <w:r>
              <w:t>Thumbnails Mercado Pago + image remote config</w:t>
            </w:r>
          </w:p>
        </w:tc>
        <w:tc>
          <w:tcPr>
            <w:tcW w:type="dxa" w:w="2592"/>
          </w:tcPr>
          <w:p>
            <w:r>
              <w:t>Depende do inventário de hosts</w:t>
            </w:r>
          </w:p>
        </w:tc>
        <w:tc>
          <w:tcPr>
            <w:tcW w:type="dxa" w:w="2592"/>
          </w:tcPr>
          <w:p>
            <w:r>
              <w:t>nextjs-architecture + portfolio-experience</w:t>
            </w:r>
          </w:p>
        </w:tc>
      </w:tr>
      <w:tr>
        <w:tc>
          <w:tcPr>
            <w:tcW w:type="dxa" w:w="2592"/>
          </w:tcPr>
          <w:p>
            <w:r>
              <w:t>Lote C</w:t>
            </w:r>
          </w:p>
        </w:tc>
        <w:tc>
          <w:tcPr>
            <w:tcW w:type="dxa" w:w="2592"/>
          </w:tcPr>
          <w:p>
            <w:r>
              <w:t>Home hero legibility + INIT + WebGL/preloads</w:t>
            </w:r>
          </w:p>
        </w:tc>
        <w:tc>
          <w:tcPr>
            <w:tcW w:type="dxa" w:w="2592"/>
          </w:tcPr>
          <w:p>
            <w:r>
              <w:t>Depende de baseline visual/perf</w:t>
            </w:r>
          </w:p>
        </w:tc>
        <w:tc>
          <w:tcPr>
            <w:tcW w:type="dxa" w:w="2592"/>
          </w:tcPr>
          <w:p>
            <w:r>
              <w:t>ui-ux + motion + spectral + portfolio-experience</w:t>
            </w:r>
          </w:p>
        </w:tc>
      </w:tr>
      <w:tr>
        <w:tc>
          <w:tcPr>
            <w:tcW w:type="dxa" w:w="2592"/>
          </w:tcPr>
          <w:p>
            <w:r>
              <w:t>Lote D</w:t>
            </w:r>
          </w:p>
        </w:tc>
        <w:tc>
          <w:tcPr>
            <w:tcW w:type="dxa" w:w="2592"/>
          </w:tcPr>
          <w:p>
            <w:r>
              <w:t>Gallery media lifecycle + filtros + first viewport</w:t>
            </w:r>
          </w:p>
        </w:tc>
        <w:tc>
          <w:tcPr>
            <w:tcW w:type="dxa" w:w="2592"/>
          </w:tcPr>
          <w:p>
            <w:r>
              <w:t>Depende de baseline de mídia</w:t>
            </w:r>
          </w:p>
        </w:tc>
        <w:tc>
          <w:tcPr>
            <w:tcW w:type="dxa" w:w="2592"/>
          </w:tcPr>
          <w:p>
            <w:r>
              <w:t>portfolio-experience + ui-ux + motion</w:t>
            </w:r>
          </w:p>
        </w:tc>
      </w:tr>
      <w:tr>
        <w:tc>
          <w:tcPr>
            <w:tcW w:type="dxa" w:w="2592"/>
          </w:tcPr>
          <w:p>
            <w:r>
              <w:t>Lote E</w:t>
            </w:r>
          </w:p>
        </w:tc>
        <w:tc>
          <w:tcPr>
            <w:tcW w:type="dxa" w:w="2592"/>
          </w:tcPr>
          <w:p>
            <w:r>
              <w:t>Rotas /projects vs /portfolio + SEO/canonical</w:t>
            </w:r>
          </w:p>
        </w:tc>
        <w:tc>
          <w:tcPr>
            <w:tcW w:type="dxa" w:w="2592"/>
          </w:tcPr>
          <w:p>
            <w:r>
              <w:t>Depende de inventário de slugs</w:t>
            </w:r>
          </w:p>
        </w:tc>
        <w:tc>
          <w:tcPr>
            <w:tcW w:type="dxa" w:w="2592"/>
          </w:tcPr>
          <w:p>
            <w:r>
              <w:t>nextjs-architecture + audit-sentinel</w:t>
            </w:r>
          </w:p>
        </w:tc>
      </w:tr>
      <w:tr>
        <w:tc>
          <w:tcPr>
            <w:tcW w:type="dxa" w:w="2592"/>
          </w:tcPr>
          <w:p>
            <w:r>
              <w:t>Lote F</w:t>
            </w:r>
          </w:p>
        </w:tc>
        <w:tc>
          <w:tcPr>
            <w:tcW w:type="dxa" w:w="2592"/>
          </w:tcPr>
          <w:p>
            <w:r>
              <w:t>Case pages: GLAD alt, descriptions, vídeo, captions, nav</w:t>
            </w:r>
          </w:p>
        </w:tc>
        <w:tc>
          <w:tcPr>
            <w:tcW w:type="dxa" w:w="2592"/>
          </w:tcPr>
          <w:p>
            <w:r>
              <w:t>Depende da decisão de URL canônica</w:t>
            </w:r>
          </w:p>
        </w:tc>
        <w:tc>
          <w:tcPr>
            <w:tcW w:type="dxa" w:w="2592"/>
          </w:tcPr>
          <w:p>
            <w:r>
              <w:t>portfolio-experience + nextjs-architecture</w:t>
            </w:r>
          </w:p>
        </w:tc>
      </w:tr>
      <w:tr>
        <w:tc>
          <w:tcPr>
            <w:tcW w:type="dxa" w:w="2592"/>
          </w:tcPr>
          <w:p>
            <w:r>
              <w:t>Lote G</w:t>
            </w:r>
          </w:p>
        </w:tc>
        <w:tc>
          <w:tcPr>
            <w:tcW w:type="dxa" w:w="2592"/>
          </w:tcPr>
          <w:p>
            <w:r>
              <w:t>Web Vitals, a11y, visual regression, bundle budgets</w:t>
            </w:r>
          </w:p>
        </w:tc>
        <w:tc>
          <w:tcPr>
            <w:tcW w:type="dxa" w:w="2592"/>
          </w:tcPr>
          <w:p>
            <w:r>
              <w:t>Integra todos os lotes</w:t>
            </w:r>
          </w:p>
        </w:tc>
        <w:tc>
          <w:tcPr>
            <w:tcW w:type="dxa" w:w="2592"/>
          </w:tcPr>
          <w:p>
            <w:r>
              <w:t>quality-verification + audit-sentinel</w:t>
            </w:r>
          </w:p>
        </w:tc>
      </w:tr>
      <w:tr>
        <w:tc>
          <w:tcPr>
            <w:tcW w:type="dxa" w:w="2592"/>
          </w:tcPr>
          <w:p>
            <w:r>
              <w:t>Lote H</w:t>
            </w:r>
          </w:p>
        </w:tc>
        <w:tc>
          <w:tcPr>
            <w:tcW w:type="dxa" w:w="2592"/>
          </w:tcPr>
          <w:p>
            <w:r>
              <w:t>Candidate-delete review e release readiness</w:t>
            </w:r>
          </w:p>
        </w:tc>
        <w:tc>
          <w:tcPr>
            <w:tcW w:type="dxa" w:w="2592"/>
          </w:tcPr>
          <w:p>
            <w:r>
              <w:t>Somente após todos os gates</w:t>
            </w:r>
          </w:p>
        </w:tc>
        <w:tc>
          <w:tcPr>
            <w:tcW w:type="dxa" w:w="2592"/>
          </w:tcPr>
          <w:p>
            <w:r>
              <w:t>devops-engineer + orchestrator</w:t>
            </w:r>
          </w:p>
        </w:tc>
      </w:tr>
    </w:tbl>
    <w:p>
      <w:pPr>
        <w:pStyle w:val="Heading1"/>
      </w:pPr>
      <w:r>
        <w:t>10. Política de exclusão e restauração</w:t>
      </w:r>
    </w:p>
    <w:p>
      <w:r>
        <w:t>A exclusão é uma etapa de encerramento, não de implementação. O agent pode identificar código/asset obsoleto durante a execução, porém deve mantê-lo intacto até os gates finais.</w:t>
      </w:r>
    </w:p>
    <w:p>
      <w:pPr>
        <w:pStyle w:val="ListBullet"/>
      </w:pPr>
      <w:r>
        <w:t>Antes de marcar qualquer arquivo como candidate-delete, copiar para .backup/.../pre-change/ e registrar SHA-256 no MANIFEST.json.</w:t>
      </w:r>
    </w:p>
    <w:p>
      <w:pPr>
        <w:pStyle w:val="ListBullet"/>
      </w:pPr>
      <w:r>
        <w:t>Provar que não há imports, referências de runtime, rotas, assets, testes ou documentação dependentes.</w:t>
      </w:r>
    </w:p>
    <w:p>
      <w:pPr>
        <w:pStyle w:val="ListBullet"/>
      </w:pPr>
      <w:r>
        <w:t>Executar lint, typecheck, unit, E2E, build e checks visuais com o arquivo ainda presente.</w:t>
      </w:r>
    </w:p>
    <w:p>
      <w:pPr>
        <w:pStyle w:val="ListBullet"/>
      </w:pPr>
      <w:r>
        <w:t>Mover o candidato para uma área de quarantine dentro do backup se a validação exigir ausência no working tree.</w:t>
      </w:r>
    </w:p>
    <w:p>
      <w:pPr>
        <w:pStyle w:val="ListBullet"/>
      </w:pPr>
      <w:r>
        <w:t>Reexecutar todos os gates.</w:t>
      </w:r>
    </w:p>
    <w:p>
      <w:pPr>
        <w:pStyle w:val="ListBullet"/>
      </w:pPr>
      <w:r>
        <w:t>Somente então permitir exclusão definitiva do working tree, mantendo o backup durante todo o ciclo de release.</w:t>
      </w:r>
    </w:p>
    <w:p>
      <w:pPr>
        <w:pStyle w:val="ListBullet"/>
      </w:pPr>
      <w:r>
        <w:t>Se qualquer gate falhar, restaurar automaticamente a versão do backup e registrar restored no manifesto.</w:t>
      </w:r>
    </w:p>
    <w:p>
      <w:pPr>
        <w:pStyle w:val="ListBullet"/>
      </w:pPr>
      <w:r>
        <w:t>Deploy, push, merge e limpeza do backup exigem confirmação humana explícita.</w:t>
      </w:r>
    </w:p>
    <w:p>
      <w:pPr>
        <w:pStyle w:val="Heading1"/>
      </w:pPr>
      <w:r>
        <w:t>11. Avaliação de eficácia e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Dimensão</w:t>
            </w:r>
          </w:p>
        </w:tc>
        <w:tc>
          <w:tcPr>
            <w:tcW w:type="dxa" w:w="3456"/>
            <w:shd w:fill="D9EAF7"/>
          </w:tcPr>
          <w:p>
            <w:r>
              <w:t>Indicadores</w:t>
            </w:r>
          </w:p>
        </w:tc>
        <w:tc>
          <w:tcPr>
            <w:tcW w:type="dxa" w:w="3456"/>
            <w:shd w:fill="D9EAF7"/>
          </w:tcPr>
          <w:p>
            <w:r>
              <w:t>Método</w:t>
            </w:r>
          </w:p>
        </w:tc>
      </w:tr>
      <w:tr>
        <w:tc>
          <w:tcPr>
            <w:tcW w:type="dxa" w:w="3456"/>
          </w:tcPr>
          <w:p>
            <w:r>
              <w:t>Performance</w:t>
            </w:r>
          </w:p>
        </w:tc>
        <w:tc>
          <w:tcPr>
            <w:tcW w:type="dxa" w:w="3456"/>
          </w:tcPr>
          <w:p>
            <w:r>
              <w:t>LCP, INP, CLS, FCP, TTFB, bytes de mídia, JS inicial, vídeos/iframes ativos</w:t>
            </w:r>
          </w:p>
        </w:tc>
        <w:tc>
          <w:tcPr>
            <w:tcW w:type="dxa" w:w="3456"/>
          </w:tcPr>
          <w:p>
            <w:r>
              <w:t>Baseline e pós-lote; mobile e desktop</w:t>
            </w:r>
          </w:p>
        </w:tc>
      </w:tr>
      <w:tr>
        <w:tc>
          <w:tcPr>
            <w:tcW w:type="dxa" w:w="3456"/>
          </w:tcPr>
          <w:p>
            <w:r>
              <w:t>Usabilidade</w:t>
            </w:r>
          </w:p>
        </w:tc>
        <w:tc>
          <w:tcPr>
            <w:tcW w:type="dxa" w:w="3456"/>
          </w:tcPr>
          <w:p>
            <w:r>
              <w:t>tempo até visualizar primeiro projeto, sucesso de filtro, retorno de modal, clareza de CTA</w:t>
            </w:r>
          </w:p>
        </w:tc>
        <w:tc>
          <w:tcPr>
            <w:tcW w:type="dxa" w:w="3456"/>
          </w:tcPr>
          <w:p>
            <w:r>
              <w:t>Teste guiado com 5 tarefas representativas</w:t>
            </w:r>
          </w:p>
        </w:tc>
      </w:tr>
      <w:tr>
        <w:tc>
          <w:tcPr>
            <w:tcW w:type="dxa" w:w="3456"/>
          </w:tcPr>
          <w:p>
            <w:r>
              <w:t>Acessibilidade</w:t>
            </w:r>
          </w:p>
        </w:tc>
        <w:tc>
          <w:tcPr>
            <w:tcW w:type="dxa" w:w="3456"/>
          </w:tcPr>
          <w:p>
            <w:r>
              <w:t>axe critical/serious, teclado, foco, zoom 200%, reduced motion, leitor de tela</w:t>
            </w:r>
          </w:p>
        </w:tc>
        <w:tc>
          <w:tcPr>
            <w:tcW w:type="dxa" w:w="3456"/>
          </w:tcPr>
          <w:p>
            <w:r>
              <w:t>Home, Portfolio, modal e cases</w:t>
            </w:r>
          </w:p>
        </w:tc>
      </w:tr>
      <w:tr>
        <w:tc>
          <w:tcPr>
            <w:tcW w:type="dxa" w:w="3456"/>
          </w:tcPr>
          <w:p>
            <w:r>
              <w:t>SEO</w:t>
            </w:r>
          </w:p>
        </w:tc>
        <w:tc>
          <w:tcPr>
            <w:tcW w:type="dxa" w:w="3456"/>
          </w:tcPr>
          <w:p>
            <w:r>
              <w:t>canonical, indexabilidade, status, sitemap, OG, description, structured data</w:t>
            </w:r>
          </w:p>
        </w:tc>
        <w:tc>
          <w:tcPr>
            <w:tcW w:type="dxa" w:w="3456"/>
          </w:tcPr>
          <w:p>
            <w:r>
              <w:t>Amostra de cada rota canônica</w:t>
            </w:r>
          </w:p>
        </w:tc>
      </w:tr>
      <w:tr>
        <w:tc>
          <w:tcPr>
            <w:tcW w:type="dxa" w:w="3456"/>
          </w:tcPr>
          <w:p>
            <w:r>
              <w:t>Qualidade visual</w:t>
            </w:r>
          </w:p>
        </w:tc>
        <w:tc>
          <w:tcPr>
            <w:tcW w:type="dxa" w:w="3456"/>
          </w:tcPr>
          <w:p>
            <w:r>
              <w:t>screenshots Playwright em 390x844, 768x1024, 1280x720, 1440x900</w:t>
            </w:r>
          </w:p>
        </w:tc>
        <w:tc>
          <w:tcPr>
            <w:tcW w:type="dxa" w:w="3456"/>
          </w:tcPr>
          <w:p>
            <w:r>
              <w:t>Antes/depois com diff</w:t>
            </w:r>
          </w:p>
        </w:tc>
      </w:tr>
      <w:tr>
        <w:tc>
          <w:tcPr>
            <w:tcW w:type="dxa" w:w="3456"/>
          </w:tcPr>
          <w:p>
            <w:r>
              <w:t>Confiabilidade de mídia</w:t>
            </w:r>
          </w:p>
        </w:tc>
        <w:tc>
          <w:tcPr>
            <w:tcW w:type="dxa" w:w="3456"/>
          </w:tcPr>
          <w:p>
            <w:r>
              <w:t>imagens quebradas=0, naturalWidth&gt;0, poster válido, players lazy</w:t>
            </w:r>
          </w:p>
        </w:tc>
        <w:tc>
          <w:tcPr>
            <w:tcW w:type="dxa" w:w="3456"/>
          </w:tcPr>
          <w:p>
            <w:r>
              <w:t>Todos os cards/modal do conjunto testado</w:t>
            </w:r>
          </w:p>
        </w:tc>
      </w:tr>
    </w:tbl>
    <w:p>
      <w:r>
        <w:t>Feedback qualitativo: após o release candidate, aplicar um roteiro curto com tarefas: identificar em até poucos segundos o que o profissional faz; abrir um trabalho; filtrar uma categoria; abrir/fechar modal via teclado; compartilhar uma URL de case; navegar para outro case. Registrar onde o usuário hesita, volta ou não encontra ação. O feedback deve gerar issues com evidência, severidade, rota, viewport e reprodução.</w:t>
      </w:r>
    </w:p>
    <w:p>
      <w:pPr>
        <w:pStyle w:val="Heading1"/>
      </w:pPr>
      <w:r>
        <w:t>12. Gates de qualidade</w:t>
      </w:r>
    </w:p>
    <w:p>
      <w:pPr>
        <w:pStyle w:val="ListBullet"/>
      </w:pPr>
      <w:r>
        <w:t>G0 Baseline registrado e backup íntegro.</w:t>
      </w:r>
    </w:p>
    <w:p>
      <w:pPr>
        <w:pStyle w:val="ListBullet"/>
      </w:pPr>
      <w:r>
        <w:t>G1 Defeitos P1 reproduzidos por teste ou evidência antes do patch.</w:t>
      </w:r>
    </w:p>
    <w:p>
      <w:pPr>
        <w:pStyle w:val="ListBullet"/>
      </w:pPr>
      <w:r>
        <w:t>G2 lint + typecheck aprovados.</w:t>
      </w:r>
    </w:p>
    <w:p>
      <w:pPr>
        <w:pStyle w:val="ListBullet"/>
      </w:pPr>
      <w:r>
        <w:t>G3 testes unitários/integrados pertinentes aprovados.</w:t>
      </w:r>
    </w:p>
    <w:p>
      <w:pPr>
        <w:pStyle w:val="ListBullet"/>
      </w:pPr>
      <w:r>
        <w:t>G4 E2E Playwright em desktop e mobile aprovado.</w:t>
      </w:r>
    </w:p>
    <w:p>
      <w:pPr>
        <w:pStyle w:val="ListBullet"/>
      </w:pPr>
      <w:r>
        <w:t>G5 zero axe critical/serious no escopo.</w:t>
      </w:r>
    </w:p>
    <w:p>
      <w:pPr>
        <w:pStyle w:val="ListBullet"/>
      </w:pPr>
      <w:r>
        <w:t>G6 sem miniaturas/imagens quebradas nas amostras auditadas.</w:t>
      </w:r>
    </w:p>
    <w:p>
      <w:pPr>
        <w:pStyle w:val="ListBullet"/>
      </w:pPr>
      <w:r>
        <w:t>G7 métricas Core Web Vitals melhoram ou permanecem neutras; nenhuma regressão sem justificativa aceita.</w:t>
      </w:r>
    </w:p>
    <w:p>
      <w:pPr>
        <w:pStyle w:val="ListBullet"/>
      </w:pPr>
      <w:r>
        <w:t>G8 canonical/sitemap/redirects coerentes e uma URL canônica por projeto.</w:t>
      </w:r>
    </w:p>
    <w:p>
      <w:pPr>
        <w:pStyle w:val="ListBullet"/>
      </w:pPr>
      <w:r>
        <w:t>G9 visual regression revisada e identidade Ghost preservada.</w:t>
      </w:r>
    </w:p>
    <w:p>
      <w:pPr>
        <w:pStyle w:val="ListBullet"/>
      </w:pPr>
      <w:r>
        <w:t>G10 somente depois de G0-G9: exclusões definitivas podem ser propostas.</w:t>
      </w:r>
    </w:p>
    <w:p>
      <w:pPr>
        <w:pStyle w:val="ListBullet"/>
      </w:pPr>
      <w:r>
        <w:t>G11 deploy/push/merge somente com aprovação humana.</w:t>
      </w:r>
    </w:p>
    <w:p>
      <w:pPr>
        <w:pStyle w:val="Heading1"/>
      </w:pPr>
      <w:r>
        <w:t>13. Prompt de execução para Agents IDE</w:t>
      </w:r>
    </w:p>
    <w:p>
      <w:r>
        <w:t>O prompt completo também é entregue em arquivo Markdown separado. Resumo operacional:</w:t>
      </w:r>
    </w:p>
    <w:p>
      <w:r>
        <w:t>Inicie pelo workflow de orquestração existente, leia AGENTS.md, .agents/START_HERE.md, .agents/ARCHITECTURE.md, o workflow plano-ajuste-orchestration.md e as duas auditorias. Use Context7 para Next.js 16 antes de editar APIs de framework. Crie backup e baseline, delegue por lote aos agents existentes, aplique debugging sistemático, execute verificação antes de conclusão, proíba exclusões e deploy até aprovação dos gates.</w:t>
      </w:r>
    </w:p>
    <w:p>
      <w:pPr>
        <w:pStyle w:val="Heading1"/>
      </w:pPr>
      <w:r>
        <w:t>14. Decisões técnicas validadas na documentação atual</w:t>
      </w:r>
    </w:p>
    <w:p>
      <w:pPr>
        <w:pStyle w:val="ListBullet"/>
      </w:pPr>
      <w:r>
        <w:t>Next.js remotePatterns controla quais imagens externas podem passar pelo Image Optimization API; URL fora do padrão permitido pode responder HTTP 400. Isso é diretamente relevante às thumbnails do Mercado Pago.</w:t>
      </w:r>
    </w:p>
    <w:p>
      <w:pPr>
        <w:pStyle w:val="ListBullet"/>
      </w:pPr>
      <w:r>
        <w:t>dynamic='force-dynamic' força renderização dinâmica e desabilita fetch caching; portanto deve ser justificado por necessidade real de frescor.</w:t>
      </w:r>
    </w:p>
    <w:p>
      <w:pPr>
        <w:pStyle w:val="ListBullet"/>
      </w:pPr>
      <w:r>
        <w:t>router.refresh() não invalida cache do servidor; revalidatePath/revalidateTag são as APIs apropriadas quando a intenção for invalidar conteúdo server-side.</w:t>
      </w:r>
    </w:p>
    <w:p>
      <w:pPr>
        <w:pStyle w:val="ListBullet"/>
      </w:pPr>
      <w:r>
        <w:t>next/image oferece preload, loading, sizes, onError e unoptimized; qualquer uso de unoptimized deve ser exceção justificada, não a correção padrão para falha de remotePatterns.</w:t>
      </w:r>
    </w:p>
    <w:p>
      <w:pPr>
        <w:pStyle w:val="Heading1"/>
      </w:pPr>
      <w:r>
        <w:t>15. Fontes do plano</w:t>
      </w:r>
    </w:p>
    <w:p>
      <w:pPr>
        <w:pStyle w:val="ListBullet"/>
      </w:pPr>
      <w:r>
        <w:t>Auditoria_Portfolio_Danilo_2026.docx, 22/09/2026.</w:t>
      </w:r>
    </w:p>
    <w:p>
      <w:pPr>
        <w:pStyle w:val="ListBullet"/>
      </w:pPr>
      <w:r>
        <w:t>webdesign-audit-2026-09-22.md, 22/09/2026.</w:t>
      </w:r>
    </w:p>
    <w:p>
      <w:pPr>
        <w:pStyle w:val="ListBullet"/>
      </w:pPr>
      <w:r>
        <w:t>Repositório danilonovaisv/PORTFOLIO-DANILO-FINAL, branch main, inspecionado nesta sessão.</w:t>
      </w:r>
    </w:p>
    <w:p>
      <w:pPr>
        <w:pStyle w:val="ListBullet"/>
      </w:pPr>
      <w:r>
        <w:t>Context7: documentação oficial de Next.js 16 /vercel/next.js, consultada nesta sessão.</w:t>
      </w:r>
    </w:p>
    <w:p>
      <w:pPr>
        <w:pStyle w:val="ListBullet"/>
      </w:pPr>
      <w:r>
        <w:t>Agent Skills existentes registrados no skills-lock.json e resources sob .agents/.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