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7B15D" w14:textId="77777777" w:rsidR="00BC5C68" w:rsidRDefault="00230B65">
      <w:pPr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114300" distB="114300" distL="114300" distR="114300" wp14:anchorId="20C42D4D" wp14:editId="210AA85C">
            <wp:extent cx="1469224" cy="213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9224" cy="213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C2697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49F10E40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3FBC8B36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3F3567EA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7EE058EA" w14:textId="77777777" w:rsidR="00BC5C68" w:rsidRDefault="00BC5C68">
      <w:pPr>
        <w:spacing w:line="360" w:lineRule="auto"/>
        <w:rPr>
          <w:rFonts w:ascii="Arial" w:eastAsia="Arial" w:hAnsi="Arial" w:cs="Arial"/>
          <w:b/>
        </w:rPr>
      </w:pPr>
    </w:p>
    <w:p w14:paraId="7FC01233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06871ED9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240D3B6A" w14:textId="77777777" w:rsidR="00B451AB" w:rsidRDefault="00B451AB">
      <w:pPr>
        <w:spacing w:line="360" w:lineRule="auto"/>
        <w:jc w:val="center"/>
        <w:rPr>
          <w:rFonts w:ascii="Arial" w:eastAsia="Arial" w:hAnsi="Arial" w:cs="Arial"/>
          <w:b/>
          <w:sz w:val="32"/>
          <w:szCs w:val="32"/>
        </w:rPr>
      </w:pPr>
      <w:r w:rsidRPr="00B451AB">
        <w:rPr>
          <w:rFonts w:ascii="Arial" w:eastAsia="Arial" w:hAnsi="Arial" w:cs="Arial"/>
          <w:b/>
          <w:sz w:val="32"/>
          <w:szCs w:val="32"/>
        </w:rPr>
        <w:t>R</w:t>
      </w:r>
      <w:r>
        <w:rPr>
          <w:rFonts w:ascii="Arial" w:eastAsia="Arial" w:hAnsi="Arial" w:cs="Arial"/>
          <w:b/>
          <w:sz w:val="32"/>
          <w:szCs w:val="32"/>
        </w:rPr>
        <w:t xml:space="preserve">elatório de Visita Técnica </w:t>
      </w:r>
    </w:p>
    <w:p w14:paraId="75B07BBF" w14:textId="30060663" w:rsidR="00BC5C68" w:rsidRDefault="00B451AB">
      <w:pPr>
        <w:spacing w:line="360" w:lineRule="auto"/>
        <w:jc w:val="center"/>
        <w:rPr>
          <w:rFonts w:ascii="Arial" w:eastAsia="Arial" w:hAnsi="Arial" w:cs="Arial"/>
          <w:b/>
        </w:rPr>
      </w:pPr>
      <w:r w:rsidRPr="00B451AB">
        <w:rPr>
          <w:rFonts w:ascii="Arial" w:eastAsia="Arial" w:hAnsi="Arial" w:cs="Arial"/>
          <w:b/>
        </w:rPr>
        <w:t>Centro de Inovação Sigma Park</w:t>
      </w:r>
      <w:r>
        <w:rPr>
          <w:rFonts w:ascii="Arial" w:eastAsia="Arial" w:hAnsi="Arial" w:cs="Arial"/>
          <w:b/>
        </w:rPr>
        <w:t xml:space="preserve"> </w:t>
      </w:r>
    </w:p>
    <w:p w14:paraId="0E883C29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1B78A86B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7EE1DB32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39A3148F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4058947B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2145070E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702C6BCA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73301E10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17FE4B6B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11A0083D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4368C0C3" w14:textId="77777777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0787CEF5" w14:textId="77777777" w:rsidR="00B451AB" w:rsidRPr="00B451AB" w:rsidRDefault="00B451AB">
      <w:pPr>
        <w:spacing w:line="360" w:lineRule="auto"/>
        <w:rPr>
          <w:rFonts w:ascii="Arial" w:eastAsia="Arial" w:hAnsi="Arial" w:cs="Arial"/>
          <w:b/>
        </w:rPr>
      </w:pPr>
      <w:r w:rsidRPr="00B451AB">
        <w:rPr>
          <w:rFonts w:ascii="Arial" w:eastAsia="Arial" w:hAnsi="Arial" w:cs="Arial"/>
          <w:b/>
        </w:rPr>
        <w:t xml:space="preserve">Disciplina: </w:t>
      </w:r>
      <w:r w:rsidRPr="00B451AB">
        <w:rPr>
          <w:rFonts w:ascii="Arial" w:eastAsia="Arial" w:hAnsi="Arial" w:cs="Arial"/>
          <w:bCs/>
        </w:rPr>
        <w:t>Gestão de Inovações Tecnológicas</w:t>
      </w:r>
      <w:r w:rsidRPr="00B451AB">
        <w:rPr>
          <w:rFonts w:ascii="Arial" w:eastAsia="Arial" w:hAnsi="Arial" w:cs="Arial"/>
          <w:b/>
        </w:rPr>
        <w:t xml:space="preserve"> </w:t>
      </w:r>
    </w:p>
    <w:p w14:paraId="3F3FF64F" w14:textId="5F491A76" w:rsidR="00BC5C68" w:rsidRDefault="00B451AB">
      <w:pPr>
        <w:spacing w:line="360" w:lineRule="auto"/>
        <w:rPr>
          <w:rFonts w:ascii="Arial" w:eastAsia="Arial" w:hAnsi="Arial" w:cs="Arial"/>
          <w:b/>
        </w:rPr>
      </w:pPr>
      <w:r w:rsidRPr="00B451AB">
        <w:rPr>
          <w:rFonts w:ascii="Arial" w:eastAsia="Arial" w:hAnsi="Arial" w:cs="Arial"/>
          <w:b/>
        </w:rPr>
        <w:t xml:space="preserve">Professora: </w:t>
      </w:r>
      <w:r w:rsidRPr="00B451AB">
        <w:rPr>
          <w:rFonts w:ascii="Arial" w:eastAsia="Arial" w:hAnsi="Arial" w:cs="Arial"/>
          <w:bCs/>
        </w:rPr>
        <w:t>Gabriela Pelegrini Tiscoski Locks</w:t>
      </w:r>
      <w:r>
        <w:rPr>
          <w:rFonts w:ascii="Arial" w:eastAsia="Arial" w:hAnsi="Arial" w:cs="Arial"/>
          <w:b/>
        </w:rPr>
        <w:t xml:space="preserve"> </w:t>
      </w:r>
    </w:p>
    <w:p w14:paraId="128905CC" w14:textId="1585D6F0" w:rsidR="00B451AB" w:rsidRDefault="00B451AB">
      <w:pPr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Aluno(a): </w:t>
      </w:r>
      <w:r w:rsidRPr="00B451AB">
        <w:rPr>
          <w:rFonts w:ascii="Arial" w:eastAsia="Arial" w:hAnsi="Arial" w:cs="Arial"/>
          <w:bCs/>
        </w:rPr>
        <w:t>Renata Porto Morais</w:t>
      </w:r>
    </w:p>
    <w:p w14:paraId="13D8FE82" w14:textId="4D99295D" w:rsidR="00BC5C68" w:rsidRDefault="00B451AB">
      <w:pPr>
        <w:spacing w:line="360" w:lineRule="auto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22</w:t>
      </w:r>
      <w:r w:rsidR="00230B65">
        <w:rPr>
          <w:rFonts w:ascii="Arial" w:eastAsia="Arial" w:hAnsi="Arial" w:cs="Arial"/>
        </w:rPr>
        <w:t xml:space="preserve"> de </w:t>
      </w:r>
      <w:r>
        <w:rPr>
          <w:rFonts w:ascii="Arial" w:eastAsia="Arial" w:hAnsi="Arial" w:cs="Arial"/>
        </w:rPr>
        <w:t>Novembro</w:t>
      </w:r>
      <w:r w:rsidR="00230B65">
        <w:rPr>
          <w:rFonts w:ascii="Arial" w:eastAsia="Arial" w:hAnsi="Arial" w:cs="Arial"/>
        </w:rPr>
        <w:t xml:space="preserve"> de 2025.</w:t>
      </w:r>
      <w:r w:rsidR="00230B65">
        <w:br w:type="page"/>
      </w:r>
    </w:p>
    <w:p w14:paraId="49E92D54" w14:textId="606DE6BA" w:rsidR="00BC5C68" w:rsidRDefault="00BC5C68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117CD785" w14:textId="5A3FDAD2" w:rsidR="00BC5C68" w:rsidRDefault="00230B65" w:rsidP="0072371A">
      <w:pPr>
        <w:pStyle w:val="Ttulo1"/>
        <w:numPr>
          <w:ilvl w:val="0"/>
          <w:numId w:val="6"/>
        </w:numPr>
        <w:ind w:left="0" w:firstLine="0"/>
      </w:pPr>
      <w:r>
        <w:t xml:space="preserve">INTRODUÇÃO </w:t>
      </w:r>
    </w:p>
    <w:p w14:paraId="32D7F49A" w14:textId="77777777" w:rsidR="00B9783F" w:rsidRDefault="00B9783F" w:rsidP="007237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jc w:val="both"/>
        <w:rPr>
          <w:rFonts w:ascii="Arial" w:eastAsia="Arial" w:hAnsi="Arial" w:cs="Arial"/>
          <w:bCs/>
        </w:rPr>
      </w:pPr>
    </w:p>
    <w:p w14:paraId="14826191" w14:textId="77777777" w:rsidR="00A92D15" w:rsidRPr="00A92D15" w:rsidRDefault="008B1747" w:rsidP="00B9783F">
      <w:pPr>
        <w:widowControl/>
        <w:shd w:val="clear" w:color="auto" w:fill="FFFFFF"/>
        <w:spacing w:line="360" w:lineRule="auto"/>
        <w:ind w:firstLine="567"/>
        <w:jc w:val="both"/>
        <w:rPr>
          <w:rFonts w:ascii="Arial" w:hAnsi="Arial" w:cs="Arial"/>
        </w:rPr>
      </w:pPr>
      <w:r w:rsidRPr="00A92D15">
        <w:rPr>
          <w:rFonts w:ascii="Arial" w:hAnsi="Arial" w:cs="Arial"/>
        </w:rPr>
        <w:t xml:space="preserve">Inaugurado em dezembro de 2024, o Sigma Park é um hub de inovação de Tubarão e região, com 80% de ocupação, que já recebeu mais de 1.500 pessoas em três meses e projeta 70 eventos para 2025 (Notisul, 2025). </w:t>
      </w:r>
    </w:p>
    <w:p w14:paraId="7DE36509" w14:textId="77777777" w:rsidR="00A92D15" w:rsidRDefault="008B1747" w:rsidP="00B9783F">
      <w:pPr>
        <w:widowControl/>
        <w:shd w:val="clear" w:color="auto" w:fill="FFFFFF"/>
        <w:spacing w:line="360" w:lineRule="auto"/>
        <w:ind w:firstLine="567"/>
        <w:jc w:val="both"/>
        <w:rPr>
          <w:rFonts w:ascii="Arial" w:hAnsi="Arial" w:cs="Arial"/>
        </w:rPr>
      </w:pPr>
      <w:r w:rsidRPr="00A92D15">
        <w:rPr>
          <w:rFonts w:ascii="Arial" w:hAnsi="Arial" w:cs="Arial"/>
        </w:rPr>
        <w:t xml:space="preserve">A visita técnica teve como objetivo integrar a vivência prática aos conhecimentos teóricos da disciplina Gestão de Inovações Tecnológicas, abordando ambientes de inovação, inovação aberta e colaborativa, a Lei da Inovação e os impactos sociais e ambientais, além da aplicação da ferramenta SWOT. </w:t>
      </w:r>
    </w:p>
    <w:p w14:paraId="747346CA" w14:textId="6A38B384" w:rsidR="008B1747" w:rsidRPr="00A92D15" w:rsidRDefault="008B1747" w:rsidP="00B9783F">
      <w:pPr>
        <w:widowControl/>
        <w:shd w:val="clear" w:color="auto" w:fill="FFFFFF"/>
        <w:spacing w:line="360" w:lineRule="auto"/>
        <w:ind w:firstLine="567"/>
        <w:jc w:val="both"/>
        <w:rPr>
          <w:rFonts w:ascii="Arial" w:hAnsi="Arial" w:cs="Arial"/>
        </w:rPr>
      </w:pPr>
      <w:r w:rsidRPr="00A92D15">
        <w:rPr>
          <w:rFonts w:ascii="Arial" w:hAnsi="Arial" w:cs="Arial"/>
        </w:rPr>
        <w:t xml:space="preserve">O Sr. Luiz </w:t>
      </w:r>
      <w:r w:rsidR="001E3511" w:rsidRPr="00A92D15">
        <w:rPr>
          <w:rFonts w:ascii="Arial" w:hAnsi="Arial" w:cs="Arial"/>
        </w:rPr>
        <w:t>Antônio</w:t>
      </w:r>
      <w:r w:rsidRPr="00A92D15">
        <w:rPr>
          <w:rFonts w:ascii="Arial" w:hAnsi="Arial" w:cs="Arial"/>
        </w:rPr>
        <w:t xml:space="preserve"> Duarte, Diretor Executivo do Sigma Park, realizou a recepção e conduziu uma apresentação detalhada sobre </w:t>
      </w:r>
      <w:r w:rsidR="00A92D15">
        <w:rPr>
          <w:rFonts w:ascii="Arial" w:hAnsi="Arial" w:cs="Arial"/>
        </w:rPr>
        <w:t xml:space="preserve">seu </w:t>
      </w:r>
      <w:r w:rsidRPr="00A92D15">
        <w:rPr>
          <w:rFonts w:ascii="Arial" w:hAnsi="Arial" w:cs="Arial"/>
        </w:rPr>
        <w:t xml:space="preserve"> funcionamento, suas iniciativas de inovação, projetos em andamento e parcerias estratégicas. Em seguida, foi realizada uma visita guiada ao Centro de Inovação, na qual foram destacados os recursos disponíveis e as oportunidades de exploração para pesquisa, desenvolvimento e empreendedorismo..</w:t>
      </w:r>
    </w:p>
    <w:p w14:paraId="1EBBC439" w14:textId="01AF6A9B" w:rsidR="00343685" w:rsidRPr="0072371A" w:rsidRDefault="00343685" w:rsidP="0021714C">
      <w:pPr>
        <w:widowControl/>
        <w:shd w:val="clear" w:color="auto" w:fill="FFFFFF"/>
        <w:spacing w:line="360" w:lineRule="auto"/>
        <w:ind w:firstLine="567"/>
        <w:jc w:val="both"/>
        <w:rPr>
          <w:rFonts w:ascii="Arial" w:eastAsia="Arial" w:hAnsi="Arial" w:cs="Arial"/>
          <w:b/>
        </w:rPr>
      </w:pPr>
    </w:p>
    <w:p w14:paraId="5B792C88" w14:textId="77777777" w:rsidR="0072371A" w:rsidRDefault="0072371A" w:rsidP="002806D3">
      <w:pPr>
        <w:pStyle w:val="Ttulo1"/>
        <w:numPr>
          <w:ilvl w:val="1"/>
          <w:numId w:val="6"/>
        </w:numPr>
        <w:ind w:left="0" w:firstLine="0"/>
      </w:pPr>
      <w:r w:rsidRPr="0072371A">
        <w:t>Identificação do local visitado</w:t>
      </w:r>
    </w:p>
    <w:p w14:paraId="04ADFEB1" w14:textId="6E546F7C" w:rsidR="002806D3" w:rsidRPr="002806D3" w:rsidRDefault="0072371A" w:rsidP="002806D3">
      <w:pPr>
        <w:pStyle w:val="PargrafodaLista"/>
        <w:numPr>
          <w:ilvl w:val="1"/>
          <w:numId w:val="5"/>
        </w:numPr>
        <w:spacing w:line="276" w:lineRule="auto"/>
        <w:ind w:left="0" w:firstLine="0"/>
        <w:rPr>
          <w:rFonts w:ascii="Arial" w:hAnsi="Arial" w:cs="Arial"/>
          <w:sz w:val="24"/>
        </w:rPr>
      </w:pPr>
      <w:r w:rsidRPr="002806D3">
        <w:rPr>
          <w:rFonts w:ascii="Arial" w:hAnsi="Arial" w:cs="Arial"/>
          <w:b/>
          <w:bCs/>
          <w:sz w:val="24"/>
        </w:rPr>
        <w:t>Nome:</w:t>
      </w:r>
      <w:r w:rsidRPr="002806D3">
        <w:rPr>
          <w:rFonts w:ascii="Arial" w:hAnsi="Arial" w:cs="Arial"/>
          <w:sz w:val="24"/>
        </w:rPr>
        <w:t xml:space="preserve"> Centro de Inovação Sigma Park (Sigma Tech Park)</w:t>
      </w:r>
      <w:r w:rsidR="002806D3">
        <w:rPr>
          <w:rFonts w:ascii="Arial" w:hAnsi="Arial" w:cs="Arial"/>
          <w:sz w:val="24"/>
        </w:rPr>
        <w:t>;</w:t>
      </w:r>
    </w:p>
    <w:p w14:paraId="2B1D3257" w14:textId="6AF25930" w:rsidR="002806D3" w:rsidRPr="002806D3" w:rsidRDefault="0072371A" w:rsidP="002806D3">
      <w:pPr>
        <w:pStyle w:val="PargrafodaLista"/>
        <w:numPr>
          <w:ilvl w:val="1"/>
          <w:numId w:val="5"/>
        </w:numPr>
        <w:shd w:val="clear" w:color="auto" w:fill="FFFFFF"/>
        <w:spacing w:line="276" w:lineRule="auto"/>
        <w:ind w:left="0" w:firstLine="0"/>
        <w:rPr>
          <w:rFonts w:ascii="Roboto" w:eastAsia="Times New Roman" w:hAnsi="Roboto" w:cs="Times New Roman"/>
          <w:color w:val="000000"/>
          <w:sz w:val="21"/>
          <w:szCs w:val="21"/>
        </w:rPr>
      </w:pPr>
      <w:r w:rsidRPr="002806D3">
        <w:rPr>
          <w:b/>
          <w:bCs/>
          <w:sz w:val="24"/>
        </w:rPr>
        <w:t>Data da visita:</w:t>
      </w:r>
      <w:r w:rsidRPr="002806D3">
        <w:rPr>
          <w:rFonts w:ascii="Arial" w:hAnsi="Arial" w:cs="Arial"/>
          <w:sz w:val="24"/>
        </w:rPr>
        <w:t xml:space="preserve"> 13 de novembro de 2025</w:t>
      </w:r>
      <w:r w:rsidR="002806D3">
        <w:rPr>
          <w:rFonts w:ascii="Arial" w:hAnsi="Arial" w:cs="Arial"/>
          <w:sz w:val="24"/>
        </w:rPr>
        <w:t>;</w:t>
      </w:r>
    </w:p>
    <w:p w14:paraId="4FDEF3C7" w14:textId="11A2E1CE" w:rsidR="002806D3" w:rsidRPr="002806D3" w:rsidRDefault="002806D3" w:rsidP="002806D3">
      <w:pPr>
        <w:pStyle w:val="PargrafodaLista"/>
        <w:widowControl/>
        <w:numPr>
          <w:ilvl w:val="1"/>
          <w:numId w:val="5"/>
        </w:numPr>
        <w:shd w:val="clear" w:color="auto" w:fill="FFFFFF"/>
        <w:spacing w:line="276" w:lineRule="auto"/>
        <w:ind w:left="0" w:firstLine="0"/>
        <w:rPr>
          <w:rFonts w:ascii="Arial" w:hAnsi="Arial" w:cs="Arial"/>
          <w:b/>
          <w:bCs/>
          <w:sz w:val="24"/>
        </w:rPr>
      </w:pPr>
      <w:r w:rsidRPr="002806D3">
        <w:rPr>
          <w:rFonts w:ascii="Arial" w:hAnsi="Arial" w:cs="Arial"/>
          <w:b/>
          <w:bCs/>
          <w:sz w:val="24"/>
        </w:rPr>
        <w:t xml:space="preserve">Localização: </w:t>
      </w:r>
      <w:r w:rsidRPr="002806D3">
        <w:rPr>
          <w:rFonts w:ascii="Arial" w:hAnsi="Arial" w:cs="Arial"/>
          <w:sz w:val="24"/>
        </w:rPr>
        <w:t xml:space="preserve">R. Espanha, 326 - Revoredo, Tubarão </w:t>
      </w:r>
      <w:r>
        <w:rPr>
          <w:rFonts w:ascii="Arial" w:hAnsi="Arial" w:cs="Arial"/>
          <w:sz w:val="24"/>
        </w:rPr>
        <w:t>–</w:t>
      </w:r>
      <w:r w:rsidRPr="002806D3">
        <w:rPr>
          <w:rFonts w:ascii="Arial" w:hAnsi="Arial" w:cs="Arial"/>
          <w:sz w:val="24"/>
        </w:rPr>
        <w:t xml:space="preserve"> SC</w:t>
      </w:r>
      <w:r>
        <w:rPr>
          <w:rFonts w:ascii="Arial" w:hAnsi="Arial" w:cs="Arial"/>
          <w:sz w:val="24"/>
        </w:rPr>
        <w:t>;</w:t>
      </w:r>
    </w:p>
    <w:p w14:paraId="4C49D555" w14:textId="19750163" w:rsidR="002806D3" w:rsidRPr="002806D3" w:rsidRDefault="002806D3" w:rsidP="002806D3">
      <w:pPr>
        <w:pStyle w:val="PargrafodaLista"/>
        <w:numPr>
          <w:ilvl w:val="1"/>
          <w:numId w:val="5"/>
        </w:numPr>
        <w:spacing w:line="276" w:lineRule="auto"/>
        <w:ind w:left="0" w:firstLine="0"/>
        <w:jc w:val="both"/>
        <w:rPr>
          <w:rFonts w:ascii="Arial" w:hAnsi="Arial" w:cs="Arial"/>
          <w:sz w:val="24"/>
        </w:rPr>
      </w:pPr>
      <w:r w:rsidRPr="002806D3">
        <w:rPr>
          <w:rFonts w:ascii="Arial" w:hAnsi="Arial" w:cs="Arial"/>
          <w:b/>
          <w:bCs/>
          <w:sz w:val="24"/>
        </w:rPr>
        <w:t>P</w:t>
      </w:r>
      <w:r w:rsidRPr="002806D3">
        <w:rPr>
          <w:rFonts w:ascii="Arial" w:hAnsi="Arial" w:cs="Arial"/>
          <w:b/>
          <w:bCs/>
          <w:sz w:val="24"/>
        </w:rPr>
        <w:t>rincipais objetivos:</w:t>
      </w:r>
      <w:r>
        <w:t xml:space="preserve"> </w:t>
      </w:r>
      <w:r w:rsidRPr="002806D3">
        <w:rPr>
          <w:rFonts w:ascii="Arial" w:hAnsi="Arial" w:cs="Arial"/>
          <w:sz w:val="24"/>
        </w:rPr>
        <w:t>apoiar startups, empresas e empreendedores locais, conectando-os com recursos, mentoria, infraestrutura técnica e rede de contatos para transformar ideias em negócios inovadores, Atuando como hub de inovação regional, (ambiente, físico ou virtual, criado para apoiar a geração, o desenvolvimento e a comercialização de ideias inovadoras, um ponto de encontro.</w:t>
      </w:r>
    </w:p>
    <w:p w14:paraId="42D27BF7" w14:textId="6CACFD1A" w:rsidR="002806D3" w:rsidRPr="00A92D15" w:rsidRDefault="00B9783F" w:rsidP="00B9783F">
      <w:pPr>
        <w:pStyle w:val="PargrafodaLista"/>
        <w:numPr>
          <w:ilvl w:val="1"/>
          <w:numId w:val="5"/>
        </w:numPr>
        <w:ind w:left="0" w:firstLine="0"/>
        <w:jc w:val="both"/>
        <w:rPr>
          <w:rFonts w:ascii="Arial" w:hAnsi="Arial" w:cs="Arial"/>
          <w:sz w:val="24"/>
        </w:rPr>
      </w:pPr>
      <w:r w:rsidRPr="00A92D15">
        <w:rPr>
          <w:rFonts w:ascii="Arial" w:hAnsi="Arial" w:cs="Arial"/>
          <w:b/>
          <w:bCs/>
          <w:sz w:val="24"/>
        </w:rPr>
        <w:t>Á</w:t>
      </w:r>
      <w:r w:rsidR="002806D3" w:rsidRPr="00A92D15">
        <w:rPr>
          <w:rFonts w:ascii="Arial" w:hAnsi="Arial" w:cs="Arial"/>
          <w:b/>
          <w:bCs/>
          <w:sz w:val="24"/>
        </w:rPr>
        <w:t>reas de atuação</w:t>
      </w:r>
      <w:r w:rsidRPr="00A92D15">
        <w:rPr>
          <w:rFonts w:ascii="Arial" w:hAnsi="Arial" w:cs="Arial"/>
          <w:b/>
          <w:bCs/>
          <w:sz w:val="24"/>
        </w:rPr>
        <w:t>:</w:t>
      </w:r>
      <w:r w:rsidRPr="00A92D15">
        <w:rPr>
          <w:rFonts w:ascii="Arial" w:hAnsi="Arial" w:cs="Arial"/>
          <w:sz w:val="24"/>
        </w:rPr>
        <w:t xml:space="preserve"> </w:t>
      </w:r>
      <w:r w:rsidRPr="00A92D15">
        <w:rPr>
          <w:rFonts w:ascii="Arial" w:hAnsi="Arial" w:cs="Arial"/>
          <w:sz w:val="24"/>
        </w:rPr>
        <w:t>Pré-incubação, incubação, coworking, capacitação, eventos, , conexão com investidores</w:t>
      </w:r>
    </w:p>
    <w:p w14:paraId="1E066BAD" w14:textId="373AEB91" w:rsidR="002806D3" w:rsidRPr="002806D3" w:rsidRDefault="002806D3" w:rsidP="005E53F6">
      <w:pPr>
        <w:pStyle w:val="PargrafodaLista"/>
        <w:ind w:left="1134" w:firstLine="0"/>
        <w:jc w:val="both"/>
        <w:rPr>
          <w:rFonts w:ascii="Arial" w:hAnsi="Arial" w:cs="Arial"/>
          <w:b/>
          <w:bCs/>
          <w:sz w:val="24"/>
        </w:rPr>
      </w:pPr>
    </w:p>
    <w:p w14:paraId="2AF0C427" w14:textId="77777777" w:rsidR="002806D3" w:rsidRPr="002806D3" w:rsidRDefault="002806D3" w:rsidP="0021714C">
      <w:pPr>
        <w:jc w:val="both"/>
      </w:pPr>
    </w:p>
    <w:p w14:paraId="086B8814" w14:textId="77777777" w:rsidR="0072371A" w:rsidRPr="0072371A" w:rsidRDefault="0072371A" w:rsidP="005E53F6">
      <w:pPr>
        <w:pStyle w:val="PargrafodaLista"/>
        <w:tabs>
          <w:tab w:val="left" w:pos="1002"/>
        </w:tabs>
        <w:ind w:left="1002" w:firstLine="0"/>
        <w:rPr>
          <w:rFonts w:ascii="Arial" w:hAnsi="Arial" w:cs="Arial"/>
          <w:sz w:val="24"/>
        </w:rPr>
      </w:pPr>
    </w:p>
    <w:p w14:paraId="7F4E931E" w14:textId="3E4C4E5B" w:rsidR="0072371A" w:rsidRPr="00B9783F" w:rsidRDefault="0072371A" w:rsidP="00B9783F">
      <w:pPr>
        <w:pStyle w:val="Ttulo1"/>
        <w:numPr>
          <w:ilvl w:val="1"/>
          <w:numId w:val="6"/>
        </w:numPr>
        <w:ind w:left="0" w:firstLine="0"/>
      </w:pPr>
      <w:r w:rsidRPr="00B9783F">
        <w:t>Estrutura e funcionamento</w:t>
      </w:r>
    </w:p>
    <w:p w14:paraId="1066D06E" w14:textId="77777777" w:rsidR="00B9783F" w:rsidRPr="00B9783F" w:rsidRDefault="00B9783F" w:rsidP="00B9783F">
      <w:pPr>
        <w:rPr>
          <w:rFonts w:ascii="Arial" w:hAnsi="Arial" w:cs="Arial"/>
        </w:rPr>
      </w:pPr>
    </w:p>
    <w:p w14:paraId="35805EEB" w14:textId="6B196E0E" w:rsidR="00B9783F" w:rsidRPr="005E53F6" w:rsidRDefault="0072371A" w:rsidP="005E53F6">
      <w:pPr>
        <w:pStyle w:val="PargrafodaLista"/>
        <w:numPr>
          <w:ilvl w:val="1"/>
          <w:numId w:val="5"/>
        </w:numPr>
        <w:spacing w:line="360" w:lineRule="auto"/>
        <w:ind w:left="0" w:right="149" w:firstLine="0"/>
        <w:jc w:val="both"/>
        <w:rPr>
          <w:rFonts w:ascii="Arial" w:hAnsi="Arial" w:cs="Arial"/>
          <w:sz w:val="24"/>
          <w:szCs w:val="24"/>
        </w:rPr>
      </w:pPr>
      <w:r w:rsidRPr="00B9783F">
        <w:rPr>
          <w:rFonts w:ascii="Arial" w:hAnsi="Arial" w:cs="Arial"/>
          <w:b/>
          <w:bCs/>
          <w:sz w:val="24"/>
        </w:rPr>
        <w:t>Descrição</w:t>
      </w:r>
      <w:r w:rsidRPr="00B9783F">
        <w:rPr>
          <w:rFonts w:ascii="Arial" w:hAnsi="Arial" w:cs="Arial"/>
          <w:b/>
          <w:bCs/>
          <w:spacing w:val="40"/>
          <w:sz w:val="24"/>
        </w:rPr>
        <w:t xml:space="preserve"> </w:t>
      </w:r>
      <w:r w:rsidRPr="00B9783F">
        <w:rPr>
          <w:rFonts w:ascii="Arial" w:hAnsi="Arial" w:cs="Arial"/>
          <w:b/>
          <w:bCs/>
          <w:sz w:val="24"/>
        </w:rPr>
        <w:t>da</w:t>
      </w:r>
      <w:r w:rsidRPr="00B9783F">
        <w:rPr>
          <w:rFonts w:ascii="Arial" w:hAnsi="Arial" w:cs="Arial"/>
          <w:b/>
          <w:bCs/>
          <w:spacing w:val="40"/>
          <w:sz w:val="24"/>
        </w:rPr>
        <w:t xml:space="preserve"> </w:t>
      </w:r>
      <w:r w:rsidRPr="00B9783F">
        <w:rPr>
          <w:rFonts w:ascii="Arial" w:hAnsi="Arial" w:cs="Arial"/>
          <w:b/>
          <w:bCs/>
          <w:sz w:val="24"/>
        </w:rPr>
        <w:t>infraestrutura</w:t>
      </w:r>
      <w:r w:rsidR="00B9783F" w:rsidRPr="00B9783F">
        <w:rPr>
          <w:rFonts w:ascii="Arial" w:hAnsi="Arial" w:cs="Arial"/>
          <w:sz w:val="24"/>
        </w:rPr>
        <w:t>:</w:t>
      </w:r>
      <w:r w:rsidR="00B9783F" w:rsidRPr="00B9783F">
        <w:rPr>
          <w:rFonts w:ascii="Arial" w:hAnsi="Arial" w:cs="Arial"/>
        </w:rPr>
        <w:t xml:space="preserve"> </w:t>
      </w:r>
      <w:r w:rsidR="00B9783F" w:rsidRPr="005E53F6">
        <w:rPr>
          <w:rFonts w:ascii="Arial" w:hAnsi="Arial" w:cs="Arial"/>
          <w:sz w:val="24"/>
          <w:szCs w:val="24"/>
        </w:rPr>
        <w:t xml:space="preserve">dispõe de </w:t>
      </w:r>
      <w:r w:rsidR="00B9783F" w:rsidRPr="005E53F6">
        <w:rPr>
          <w:rFonts w:ascii="Arial" w:hAnsi="Arial" w:cs="Arial"/>
          <w:sz w:val="24"/>
          <w:szCs w:val="24"/>
        </w:rPr>
        <w:t>três andares equipados para diferentes usos, incluindo auditório, salas de reunião, salas de treinamento, coworking e espaço para eventos.</w:t>
      </w:r>
    </w:p>
    <w:p w14:paraId="3CF7DD2C" w14:textId="6AC34EF8" w:rsidR="00B9783F" w:rsidRPr="005E53F6" w:rsidRDefault="00B9783F" w:rsidP="005E53F6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ind w:left="0" w:right="149" w:firstLine="0"/>
        <w:jc w:val="both"/>
        <w:rPr>
          <w:rFonts w:ascii="Arial" w:hAnsi="Arial" w:cs="Arial"/>
        </w:rPr>
      </w:pPr>
      <w:r w:rsidRPr="005E53F6">
        <w:rPr>
          <w:rFonts w:ascii="Arial" w:eastAsia="Arial MT" w:hAnsi="Arial" w:cs="Arial"/>
          <w:b/>
          <w:bCs/>
          <w:szCs w:val="22"/>
          <w:lang w:val="pt-PT" w:eastAsia="en-US"/>
        </w:rPr>
        <w:lastRenderedPageBreak/>
        <w:t>P</w:t>
      </w:r>
      <w:r w:rsidR="0072371A" w:rsidRPr="005E53F6">
        <w:rPr>
          <w:rFonts w:ascii="Arial" w:eastAsia="Arial MT" w:hAnsi="Arial" w:cs="Arial"/>
          <w:b/>
          <w:bCs/>
          <w:szCs w:val="22"/>
          <w:lang w:val="pt-PT" w:eastAsia="en-US"/>
        </w:rPr>
        <w:t>rojetos desenvolvidos</w:t>
      </w:r>
      <w:r w:rsidRPr="005E53F6">
        <w:rPr>
          <w:rFonts w:ascii="Arial" w:eastAsia="Arial MT" w:hAnsi="Arial" w:cs="Arial"/>
          <w:b/>
          <w:bCs/>
          <w:szCs w:val="22"/>
          <w:lang w:val="pt-PT" w:eastAsia="en-US"/>
        </w:rPr>
        <w:t>:</w:t>
      </w:r>
      <w:r w:rsidR="0021714C">
        <w:rPr>
          <w:rFonts w:ascii="Arial" w:eastAsia="Arial MT" w:hAnsi="Arial" w:cs="Arial"/>
          <w:b/>
          <w:bCs/>
          <w:szCs w:val="22"/>
          <w:lang w:val="pt-PT" w:eastAsia="en-US"/>
        </w:rPr>
        <w:t xml:space="preserve"> </w:t>
      </w:r>
      <w:r w:rsidRPr="005E53F6">
        <w:rPr>
          <w:rFonts w:ascii="Arial" w:hAnsi="Arial" w:cs="Arial"/>
        </w:rPr>
        <w:t>apoi</w:t>
      </w:r>
      <w:r w:rsidR="0021714C">
        <w:rPr>
          <w:rFonts w:ascii="Arial" w:hAnsi="Arial" w:cs="Arial"/>
        </w:rPr>
        <w:t xml:space="preserve">o </w:t>
      </w:r>
      <w:r w:rsidRPr="005E53F6">
        <w:rPr>
          <w:rFonts w:ascii="Arial" w:hAnsi="Arial" w:cs="Arial"/>
        </w:rPr>
        <w:t xml:space="preserve">a projetos de negócios inovadores, </w:t>
      </w:r>
      <w:r w:rsidR="005E53F6" w:rsidRPr="005E53F6">
        <w:rPr>
          <w:rFonts w:ascii="Arial" w:hAnsi="Arial" w:cs="Arial"/>
        </w:rPr>
        <w:t>da</w:t>
      </w:r>
      <w:r w:rsidRPr="005E53F6">
        <w:rPr>
          <w:rFonts w:ascii="Arial" w:hAnsi="Arial" w:cs="Arial"/>
        </w:rPr>
        <w:t xml:space="preserve"> pré-incubação </w:t>
      </w:r>
      <w:r w:rsidR="005E53F6" w:rsidRPr="005E53F6">
        <w:rPr>
          <w:rFonts w:ascii="Arial" w:hAnsi="Arial" w:cs="Arial"/>
        </w:rPr>
        <w:t xml:space="preserve">a </w:t>
      </w:r>
      <w:r w:rsidRPr="005E53F6">
        <w:rPr>
          <w:rFonts w:ascii="Arial" w:hAnsi="Arial" w:cs="Arial"/>
        </w:rPr>
        <w:t>incubação</w:t>
      </w:r>
      <w:r w:rsidR="005E53F6" w:rsidRPr="005E53F6">
        <w:rPr>
          <w:rFonts w:ascii="Arial" w:hAnsi="Arial" w:cs="Arial"/>
        </w:rPr>
        <w:t>; apoiando projetos nas áreas:</w:t>
      </w:r>
      <w:r w:rsidRPr="005E53F6">
        <w:rPr>
          <w:rFonts w:ascii="Arial" w:hAnsi="Arial" w:cs="Arial"/>
        </w:rPr>
        <w:t xml:space="preserve"> saúde</w:t>
      </w:r>
      <w:r w:rsidR="005E53F6" w:rsidRPr="005E53F6">
        <w:rPr>
          <w:rFonts w:ascii="Arial" w:hAnsi="Arial" w:cs="Arial"/>
        </w:rPr>
        <w:t xml:space="preserve"> (Pulsa)</w:t>
      </w:r>
      <w:r w:rsidRPr="005E53F6">
        <w:rPr>
          <w:rFonts w:ascii="Arial" w:hAnsi="Arial" w:cs="Arial"/>
        </w:rPr>
        <w:t>, energias renováveis</w:t>
      </w:r>
      <w:r w:rsidR="005E53F6" w:rsidRPr="005E53F6">
        <w:rPr>
          <w:rFonts w:ascii="Arial" w:hAnsi="Arial" w:cs="Arial"/>
        </w:rPr>
        <w:t xml:space="preserve"> (Diamante energia)</w:t>
      </w:r>
      <w:r w:rsidRPr="005E53F6">
        <w:rPr>
          <w:rFonts w:ascii="Arial" w:hAnsi="Arial" w:cs="Arial"/>
        </w:rPr>
        <w:t>, cidades inteligentes, transporte e logística, tecnologia</w:t>
      </w:r>
      <w:r w:rsidR="005E53F6" w:rsidRPr="005E53F6">
        <w:rPr>
          <w:rFonts w:ascii="Arial" w:hAnsi="Arial" w:cs="Arial"/>
        </w:rPr>
        <w:t xml:space="preserve"> e </w:t>
      </w:r>
      <w:r w:rsidRPr="005E53F6">
        <w:rPr>
          <w:rFonts w:ascii="Arial" w:hAnsi="Arial" w:cs="Arial"/>
        </w:rPr>
        <w:t>educação</w:t>
      </w:r>
      <w:r w:rsidR="005E53F6" w:rsidRPr="005E53F6">
        <w:rPr>
          <w:rFonts w:ascii="Arial" w:hAnsi="Arial" w:cs="Arial"/>
        </w:rPr>
        <w:t>; e</w:t>
      </w:r>
      <w:r w:rsidRPr="005E53F6">
        <w:rPr>
          <w:rFonts w:ascii="Arial" w:hAnsi="Arial" w:cs="Arial"/>
        </w:rPr>
        <w:t>dição de editais para incubação e pré-incubação</w:t>
      </w:r>
      <w:r w:rsidR="005E53F6" w:rsidRPr="005E53F6">
        <w:rPr>
          <w:rFonts w:ascii="Arial" w:hAnsi="Arial" w:cs="Arial"/>
        </w:rPr>
        <w:t>.</w:t>
      </w:r>
      <w:r w:rsidR="005E53F6">
        <w:t xml:space="preserve"> </w:t>
      </w:r>
    </w:p>
    <w:p w14:paraId="74FFE3DE" w14:textId="632AACCD" w:rsidR="00B9783F" w:rsidRPr="005E53F6" w:rsidRDefault="00B9783F" w:rsidP="005E53F6">
      <w:pPr>
        <w:pStyle w:val="NormalWeb"/>
        <w:numPr>
          <w:ilvl w:val="1"/>
          <w:numId w:val="5"/>
        </w:numPr>
        <w:spacing w:line="360" w:lineRule="auto"/>
        <w:ind w:left="0" w:firstLine="0"/>
        <w:rPr>
          <w:rFonts w:ascii="Arial" w:hAnsi="Arial" w:cs="Arial"/>
        </w:rPr>
      </w:pPr>
      <w:r w:rsidRPr="005E53F6">
        <w:rPr>
          <w:rFonts w:ascii="Arial" w:eastAsia="Arial MT" w:hAnsi="Arial" w:cs="Arial"/>
          <w:b/>
          <w:bCs/>
          <w:szCs w:val="22"/>
          <w:lang w:val="pt-PT" w:eastAsia="en-US"/>
        </w:rPr>
        <w:t>P</w:t>
      </w:r>
      <w:r w:rsidR="0072371A" w:rsidRPr="005E53F6">
        <w:rPr>
          <w:rFonts w:ascii="Arial" w:eastAsia="Arial MT" w:hAnsi="Arial" w:cs="Arial"/>
          <w:b/>
          <w:bCs/>
          <w:szCs w:val="22"/>
          <w:lang w:val="pt-PT" w:eastAsia="en-US"/>
        </w:rPr>
        <w:t>úblicos atendidos</w:t>
      </w:r>
      <w:r w:rsidRPr="005E53F6">
        <w:rPr>
          <w:rFonts w:ascii="Arial" w:eastAsia="Arial MT" w:hAnsi="Arial" w:cs="Arial"/>
          <w:b/>
          <w:bCs/>
          <w:szCs w:val="22"/>
          <w:lang w:val="pt-PT" w:eastAsia="en-US"/>
        </w:rPr>
        <w:t>:</w:t>
      </w:r>
      <w:r w:rsidR="0072371A" w:rsidRPr="005E53F6">
        <w:rPr>
          <w:rFonts w:ascii="Arial" w:hAnsi="Arial" w:cs="Arial"/>
        </w:rPr>
        <w:t xml:space="preserve"> </w:t>
      </w:r>
      <w:r w:rsidR="005E53F6" w:rsidRPr="005E53F6">
        <w:rPr>
          <w:rFonts w:ascii="Arial" w:hAnsi="Arial" w:cs="Arial"/>
        </w:rPr>
        <w:t>e</w:t>
      </w:r>
      <w:r w:rsidR="005E53F6" w:rsidRPr="005E53F6">
        <w:rPr>
          <w:rFonts w:ascii="Arial" w:hAnsi="Arial" w:cs="Arial"/>
        </w:rPr>
        <w:t>mpreendedores</w:t>
      </w:r>
      <w:r w:rsidR="005E53F6" w:rsidRPr="005E53F6">
        <w:rPr>
          <w:rFonts w:ascii="Arial" w:hAnsi="Arial" w:cs="Arial"/>
        </w:rPr>
        <w:t>, p</w:t>
      </w:r>
      <w:r w:rsidR="005E53F6" w:rsidRPr="005E53F6">
        <w:rPr>
          <w:rFonts w:ascii="Arial" w:hAnsi="Arial" w:cs="Arial"/>
        </w:rPr>
        <w:t>rofissionais independentes</w:t>
      </w:r>
      <w:r w:rsidR="005E53F6" w:rsidRPr="005E53F6">
        <w:rPr>
          <w:rFonts w:ascii="Arial" w:hAnsi="Arial" w:cs="Arial"/>
        </w:rPr>
        <w:t>, startups, e</w:t>
      </w:r>
      <w:r w:rsidR="005E53F6" w:rsidRPr="005E53F6">
        <w:rPr>
          <w:rFonts w:ascii="Arial" w:hAnsi="Arial" w:cs="Arial"/>
        </w:rPr>
        <w:t>studantes</w:t>
      </w:r>
      <w:r w:rsidR="005E53F6" w:rsidRPr="005E53F6">
        <w:rPr>
          <w:rFonts w:ascii="Arial" w:hAnsi="Arial" w:cs="Arial"/>
        </w:rPr>
        <w:t xml:space="preserve">, </w:t>
      </w:r>
      <w:r w:rsidR="005E53F6" w:rsidRPr="005E53F6">
        <w:rPr>
          <w:rFonts w:ascii="Arial" w:hAnsi="Arial" w:cs="Arial"/>
        </w:rPr>
        <w:t xml:space="preserve"> </w:t>
      </w:r>
      <w:r w:rsidR="005E53F6">
        <w:rPr>
          <w:rFonts w:ascii="Arial" w:hAnsi="Arial" w:cs="Arial"/>
        </w:rPr>
        <w:t>e</w:t>
      </w:r>
      <w:r w:rsidR="005E53F6" w:rsidRPr="005E53F6">
        <w:rPr>
          <w:rFonts w:ascii="Arial" w:hAnsi="Arial" w:cs="Arial"/>
        </w:rPr>
        <w:t>mpresas</w:t>
      </w:r>
      <w:r w:rsidR="005E53F6" w:rsidRPr="005E53F6">
        <w:rPr>
          <w:rFonts w:ascii="Arial" w:hAnsi="Arial" w:cs="Arial"/>
        </w:rPr>
        <w:t xml:space="preserve">, </w:t>
      </w:r>
      <w:r w:rsidR="005E53F6">
        <w:rPr>
          <w:rFonts w:ascii="Arial" w:hAnsi="Arial" w:cs="Arial"/>
        </w:rPr>
        <w:t>i</w:t>
      </w:r>
      <w:r w:rsidR="005E53F6" w:rsidRPr="005E53F6">
        <w:rPr>
          <w:rFonts w:ascii="Arial" w:hAnsi="Arial" w:cs="Arial"/>
        </w:rPr>
        <w:t>nvestidores</w:t>
      </w:r>
      <w:r w:rsidR="005E53F6" w:rsidRPr="005E53F6">
        <w:rPr>
          <w:rFonts w:ascii="Arial" w:hAnsi="Arial" w:cs="Arial"/>
        </w:rPr>
        <w:t xml:space="preserve">, </w:t>
      </w:r>
      <w:r w:rsidR="005E53F6">
        <w:rPr>
          <w:rFonts w:ascii="Arial" w:hAnsi="Arial" w:cs="Arial"/>
        </w:rPr>
        <w:t>s</w:t>
      </w:r>
      <w:r w:rsidR="005E53F6" w:rsidRPr="005E53F6">
        <w:rPr>
          <w:rFonts w:ascii="Arial" w:hAnsi="Arial" w:cs="Arial"/>
        </w:rPr>
        <w:t>etor público</w:t>
      </w:r>
      <w:r w:rsidR="005E53F6">
        <w:rPr>
          <w:rFonts w:ascii="Arial" w:hAnsi="Arial" w:cs="Arial"/>
        </w:rPr>
        <w:t>.</w:t>
      </w:r>
    </w:p>
    <w:p w14:paraId="046EE415" w14:textId="5292B78B" w:rsidR="0072371A" w:rsidRDefault="00B9783F" w:rsidP="005E53F6">
      <w:pPr>
        <w:pStyle w:val="PargrafodaLista"/>
        <w:numPr>
          <w:ilvl w:val="1"/>
          <w:numId w:val="5"/>
        </w:numPr>
        <w:spacing w:line="360" w:lineRule="auto"/>
        <w:ind w:left="0" w:right="149" w:firstLine="0"/>
      </w:pPr>
      <w:r w:rsidRPr="005E53F6">
        <w:rPr>
          <w:rFonts w:ascii="Arial" w:hAnsi="Arial" w:cs="Arial"/>
          <w:b/>
          <w:bCs/>
          <w:sz w:val="24"/>
        </w:rPr>
        <w:t>P</w:t>
      </w:r>
      <w:r w:rsidR="0072371A" w:rsidRPr="005E53F6">
        <w:rPr>
          <w:rFonts w:ascii="Arial" w:hAnsi="Arial" w:cs="Arial"/>
          <w:b/>
          <w:bCs/>
          <w:sz w:val="24"/>
        </w:rPr>
        <w:t>rincipais parcerias</w:t>
      </w:r>
      <w:r w:rsidRPr="005E53F6">
        <w:rPr>
          <w:rFonts w:ascii="Arial" w:hAnsi="Arial" w:cs="Arial"/>
          <w:b/>
          <w:bCs/>
          <w:sz w:val="24"/>
        </w:rPr>
        <w:t>:</w:t>
      </w:r>
      <w:r w:rsidR="005E53F6" w:rsidRPr="005E53F6">
        <w:t xml:space="preserve"> </w:t>
      </w:r>
      <w:r w:rsidR="005E53F6">
        <w:t xml:space="preserve">Fundação InoversaSul, empresas existentes na região </w:t>
      </w:r>
      <w:r w:rsidR="00343685">
        <w:t>Governo municipal de Tubarão</w:t>
      </w:r>
      <w:r w:rsidR="00343685">
        <w:t xml:space="preserve">, </w:t>
      </w:r>
      <w:r w:rsidR="00343685">
        <w:t>Instituto Rota Sul de Ciência e Tecnologia</w:t>
      </w:r>
      <w:r w:rsidR="00343685" w:rsidRPr="00343685">
        <w:rPr>
          <w:rStyle w:val="TableNormal"/>
        </w:rPr>
        <w:t xml:space="preserve"> </w:t>
      </w:r>
      <w:r w:rsidR="00343685" w:rsidRPr="00343685">
        <w:t>Empresas Âncoras e Investidore</w:t>
      </w:r>
      <w:r w:rsidR="00343685">
        <w:t>s, IFSC e a sociedade.</w:t>
      </w:r>
    </w:p>
    <w:p w14:paraId="23CD2D0E" w14:textId="77777777" w:rsidR="00343685" w:rsidRDefault="00343685" w:rsidP="00343685">
      <w:pPr>
        <w:pStyle w:val="PargrafodaLista"/>
      </w:pPr>
    </w:p>
    <w:p w14:paraId="60155D4E" w14:textId="29D39332" w:rsidR="00343685" w:rsidRDefault="00343685" w:rsidP="00343685">
      <w:pPr>
        <w:pStyle w:val="Ttulo1"/>
        <w:numPr>
          <w:ilvl w:val="0"/>
          <w:numId w:val="6"/>
        </w:numPr>
        <w:ind w:left="0" w:firstLine="0"/>
        <w:rPr>
          <w:caps/>
        </w:rPr>
      </w:pPr>
      <w:r w:rsidRPr="00343685">
        <w:rPr>
          <w:caps/>
        </w:rPr>
        <w:t>Análise do ambiente de inovação</w:t>
      </w:r>
    </w:p>
    <w:p w14:paraId="2A100A1D" w14:textId="77777777" w:rsidR="00372E07" w:rsidRPr="00372E07" w:rsidRDefault="00372E07" w:rsidP="00372E07">
      <w:pPr>
        <w:pStyle w:val="PargrafodaLista"/>
        <w:numPr>
          <w:ilvl w:val="1"/>
          <w:numId w:val="6"/>
        </w:numPr>
        <w:ind w:left="0" w:right="143" w:firstLine="0"/>
        <w:jc w:val="both"/>
        <w:rPr>
          <w:rFonts w:ascii="Arial" w:hAnsi="Arial" w:cs="Arial"/>
          <w:sz w:val="24"/>
        </w:rPr>
      </w:pPr>
      <w:r w:rsidRPr="00372E07">
        <w:rPr>
          <w:rFonts w:ascii="Arial" w:hAnsi="Arial" w:cs="Arial"/>
          <w:sz w:val="24"/>
        </w:rPr>
        <w:t>Identificação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de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fatores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internos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e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externos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que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favorecem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ou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dificultam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a</w:t>
      </w:r>
      <w:r w:rsidRPr="00372E07">
        <w:rPr>
          <w:rFonts w:ascii="Arial" w:hAnsi="Arial" w:cs="Arial"/>
          <w:spacing w:val="40"/>
          <w:sz w:val="24"/>
        </w:rPr>
        <w:t xml:space="preserve"> </w:t>
      </w:r>
      <w:r w:rsidRPr="00372E07">
        <w:rPr>
          <w:rFonts w:ascii="Arial" w:hAnsi="Arial" w:cs="Arial"/>
          <w:sz w:val="24"/>
        </w:rPr>
        <w:t>inovação (ambiente, cultura, gestão, recursos, políticas públicas).</w:t>
      </w:r>
    </w:p>
    <w:p w14:paraId="34C2A3BB" w14:textId="05CA27EC" w:rsidR="00372E07" w:rsidRDefault="00372E07" w:rsidP="00372E07"/>
    <w:tbl>
      <w:tblPr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61"/>
      </w:tblGrid>
      <w:tr w:rsidR="00372E07" w:rsidRPr="00372E07" w14:paraId="5CE01D9D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  <w:hideMark/>
          </w:tcPr>
          <w:p w14:paraId="4C07A8B6" w14:textId="77777777" w:rsidR="00372E07" w:rsidRPr="00372E07" w:rsidRDefault="00372E07" w:rsidP="00372E0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2E07">
              <w:rPr>
                <w:rFonts w:ascii="Arial" w:eastAsia="Times New Roman" w:hAnsi="Arial" w:cs="Arial"/>
                <w:b/>
                <w:bCs/>
                <w:color w:val="000000"/>
              </w:rPr>
              <w:t>Forças</w:t>
            </w:r>
          </w:p>
        </w:tc>
      </w:tr>
      <w:tr w:rsidR="00372E07" w:rsidRPr="00372E07" w14:paraId="6BC1C044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  <w:hideMark/>
          </w:tcPr>
          <w:p w14:paraId="2CB6615C" w14:textId="02FC909F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Diversidade de produ</w:t>
            </w:r>
            <w:r>
              <w:rPr>
                <w:rFonts w:ascii="Arial" w:eastAsia="Times New Roman" w:hAnsi="Arial" w:cs="Arial"/>
                <w:color w:val="000000"/>
              </w:rPr>
              <w:t>to</w:t>
            </w:r>
            <w:r w:rsidRPr="00372E07">
              <w:rPr>
                <w:rFonts w:ascii="Arial" w:eastAsia="Times New Roman" w:hAnsi="Arial" w:cs="Arial"/>
                <w:color w:val="000000"/>
              </w:rPr>
              <w:t>s/soluções e empresas</w:t>
            </w:r>
            <w:r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4529793E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  <w:hideMark/>
          </w:tcPr>
          <w:p w14:paraId="02F9D33D" w14:textId="2E44C542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Diversos serviços (pré-incubação, incubação, coworking, mentoria)</w:t>
            </w:r>
            <w:r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6CB6A0BA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</w:tcPr>
          <w:p w14:paraId="631D0E33" w14:textId="77777777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Gestão por meio de instituição com experiência em ciência e tecnologia;</w:t>
            </w:r>
          </w:p>
        </w:tc>
      </w:tr>
      <w:tr w:rsidR="00372E07" w:rsidRPr="00372E07" w14:paraId="183CB0B7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  <w:hideMark/>
          </w:tcPr>
          <w:p w14:paraId="3540F67C" w14:textId="1F502FE0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Integração com a Rede Catarinense de Centros de Inovação</w:t>
            </w:r>
            <w:r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15C67B38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  <w:hideMark/>
          </w:tcPr>
          <w:p w14:paraId="6B5422C3" w14:textId="62496603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Visibilidade no ecossistema local e regional</w:t>
            </w:r>
            <w:r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1E43792F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</w:tcPr>
          <w:p w14:paraId="5EE8A65F" w14:textId="77777777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372E07" w:rsidRPr="00372E07" w14:paraId="16F199BB" w14:textId="77777777" w:rsidTr="00372E07">
        <w:trPr>
          <w:trHeight w:val="312"/>
        </w:trPr>
        <w:tc>
          <w:tcPr>
            <w:tcW w:w="9061" w:type="dxa"/>
            <w:shd w:val="clear" w:color="auto" w:fill="auto"/>
            <w:noWrap/>
          </w:tcPr>
          <w:p w14:paraId="3B71C725" w14:textId="77777777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61981E3E" w14:textId="77777777" w:rsidR="00343685" w:rsidRPr="00343685" w:rsidRDefault="00343685" w:rsidP="00343685">
      <w:pPr>
        <w:pStyle w:val="PargrafodaLista"/>
        <w:spacing w:line="360" w:lineRule="auto"/>
        <w:ind w:left="0" w:right="149" w:firstLine="0"/>
      </w:pP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67"/>
      </w:tblGrid>
      <w:tr w:rsidR="00372E07" w:rsidRPr="00372E07" w14:paraId="69E8F2FD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0FBCD" w14:textId="77777777" w:rsidR="00372E07" w:rsidRPr="00372E07" w:rsidRDefault="00372E07" w:rsidP="00372E0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2E07">
              <w:rPr>
                <w:rFonts w:ascii="Arial" w:eastAsia="Times New Roman" w:hAnsi="Arial" w:cs="Arial"/>
                <w:b/>
                <w:bCs/>
                <w:color w:val="000000"/>
              </w:rPr>
              <w:t>Fraquezas</w:t>
            </w:r>
          </w:p>
        </w:tc>
      </w:tr>
      <w:tr w:rsidR="00372E07" w:rsidRPr="00372E07" w14:paraId="38F44DC0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58BA69" w14:textId="48524C48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Ausência de linhas de ônibus/mobilidade urbana</w:t>
            </w:r>
            <w:r w:rsidR="0065592E"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2AB45680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577F1E" w14:textId="1845513B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Aus</w:t>
            </w:r>
            <w:r>
              <w:rPr>
                <w:rFonts w:ascii="Arial" w:eastAsia="Times New Roman" w:hAnsi="Arial" w:cs="Arial"/>
                <w:color w:val="000000"/>
              </w:rPr>
              <w:t>ê</w:t>
            </w:r>
            <w:r w:rsidRPr="00372E07">
              <w:rPr>
                <w:rFonts w:ascii="Arial" w:eastAsia="Times New Roman" w:hAnsi="Arial" w:cs="Arial"/>
                <w:color w:val="000000"/>
              </w:rPr>
              <w:t>ncia do cumprimento das pol</w:t>
            </w:r>
            <w:r>
              <w:rPr>
                <w:rFonts w:ascii="Arial" w:eastAsia="Times New Roman" w:hAnsi="Arial" w:cs="Arial"/>
                <w:color w:val="000000"/>
              </w:rPr>
              <w:t>í</w:t>
            </w:r>
            <w:r w:rsidRPr="00372E07">
              <w:rPr>
                <w:rFonts w:ascii="Arial" w:eastAsia="Times New Roman" w:hAnsi="Arial" w:cs="Arial"/>
                <w:color w:val="000000"/>
              </w:rPr>
              <w:t>t</w:t>
            </w:r>
            <w:r>
              <w:rPr>
                <w:rFonts w:ascii="Arial" w:eastAsia="Times New Roman" w:hAnsi="Arial" w:cs="Arial"/>
                <w:color w:val="000000"/>
              </w:rPr>
              <w:t>i</w:t>
            </w:r>
            <w:r w:rsidRPr="00372E07">
              <w:rPr>
                <w:rFonts w:ascii="Arial" w:eastAsia="Times New Roman" w:hAnsi="Arial" w:cs="Arial"/>
                <w:color w:val="000000"/>
              </w:rPr>
              <w:t>cas públicas de inovação</w:t>
            </w:r>
            <w:r w:rsidR="0065592E"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0933A99D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7339B" w14:textId="77777777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Dependência de financiamento público e de parcerias;</w:t>
            </w:r>
          </w:p>
        </w:tc>
      </w:tr>
      <w:tr w:rsidR="00372E07" w:rsidRPr="00372E07" w14:paraId="4B54409B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FE9985" w14:textId="364A0D91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 xml:space="preserve">Falta de </w:t>
            </w:r>
            <w:r>
              <w:rPr>
                <w:rFonts w:ascii="Arial" w:eastAsia="Times New Roman" w:hAnsi="Arial" w:cs="Arial"/>
                <w:color w:val="000000"/>
              </w:rPr>
              <w:t xml:space="preserve">sinalização </w:t>
            </w:r>
            <w:r w:rsidRPr="00372E07">
              <w:rPr>
                <w:rFonts w:ascii="Arial" w:eastAsia="Times New Roman" w:hAnsi="Arial" w:cs="Arial"/>
                <w:color w:val="000000"/>
              </w:rPr>
              <w:t>adequada</w:t>
            </w:r>
            <w:r w:rsidRPr="00372E07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372E07">
              <w:rPr>
                <w:rFonts w:ascii="Arial" w:eastAsia="Times New Roman" w:hAnsi="Arial" w:cs="Arial"/>
                <w:color w:val="000000"/>
              </w:rPr>
              <w:t>para o acesso ao Sigma Park</w:t>
            </w:r>
            <w:r w:rsidR="0065592E">
              <w:rPr>
                <w:rFonts w:ascii="Arial" w:eastAsia="Times New Roman" w:hAnsi="Arial" w:cs="Arial"/>
                <w:color w:val="000000"/>
              </w:rPr>
              <w:t>;</w:t>
            </w:r>
            <w:r w:rsidRPr="00372E07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</w:tr>
      <w:tr w:rsidR="00372E07" w:rsidRPr="00372E07" w14:paraId="6DE4A0EF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F6A79" w14:textId="51F731F1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Gestão inadequada dos resíduos gerados</w:t>
            </w:r>
            <w:r w:rsidR="0065592E"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2D4EECD8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FEF020" w14:textId="1343C238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N</w:t>
            </w:r>
            <w:r w:rsidRPr="00372E07">
              <w:rPr>
                <w:rFonts w:ascii="Arial" w:eastAsia="Times New Roman" w:hAnsi="Arial" w:cs="Arial"/>
                <w:color w:val="000000"/>
              </w:rPr>
              <w:t>ão utilização de fontes alternativas e renov</w:t>
            </w:r>
            <w:r>
              <w:rPr>
                <w:rFonts w:ascii="Arial" w:eastAsia="Times New Roman" w:hAnsi="Arial" w:cs="Arial"/>
                <w:color w:val="000000"/>
              </w:rPr>
              <w:t>á</w:t>
            </w:r>
            <w:r w:rsidRPr="00372E07">
              <w:rPr>
                <w:rFonts w:ascii="Arial" w:eastAsia="Times New Roman" w:hAnsi="Arial" w:cs="Arial"/>
                <w:color w:val="000000"/>
              </w:rPr>
              <w:t>veis de e</w:t>
            </w:r>
            <w:r>
              <w:rPr>
                <w:rFonts w:ascii="Arial" w:eastAsia="Times New Roman" w:hAnsi="Arial" w:cs="Arial"/>
                <w:color w:val="000000"/>
              </w:rPr>
              <w:t>n</w:t>
            </w:r>
            <w:r w:rsidRPr="00372E07">
              <w:rPr>
                <w:rFonts w:ascii="Arial" w:eastAsia="Times New Roman" w:hAnsi="Arial" w:cs="Arial"/>
                <w:color w:val="000000"/>
              </w:rPr>
              <w:t>ergia</w:t>
            </w:r>
            <w:r w:rsidR="0065592E"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18EFF011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0DFA1" w14:textId="297EA5C1" w:rsidR="00372E07" w:rsidRPr="00372E07" w:rsidRDefault="00372E07" w:rsidP="00372E07">
            <w:pPr>
              <w:widowControl/>
              <w:rPr>
                <w:rFonts w:ascii="Arial" w:eastAsia="Times New Roman" w:hAnsi="Arial" w:cs="Arial"/>
                <w:color w:val="000000"/>
              </w:rPr>
            </w:pPr>
            <w:r w:rsidRPr="00372E07">
              <w:rPr>
                <w:rFonts w:ascii="Arial" w:eastAsia="Times New Roman" w:hAnsi="Arial" w:cs="Arial"/>
                <w:color w:val="000000"/>
              </w:rPr>
              <w:t>Pouco tempo de funcionamento</w:t>
            </w:r>
            <w:r w:rsidR="0065592E">
              <w:rPr>
                <w:rFonts w:ascii="Arial" w:eastAsia="Times New Roman" w:hAnsi="Arial" w:cs="Arial"/>
                <w:color w:val="000000"/>
              </w:rPr>
              <w:t>;</w:t>
            </w:r>
          </w:p>
        </w:tc>
      </w:tr>
      <w:tr w:rsidR="00372E07" w:rsidRPr="00372E07" w14:paraId="22C0FF4B" w14:textId="77777777" w:rsidTr="0065592E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ACA19E" w14:textId="77777777" w:rsidR="00372E07" w:rsidRPr="00372E07" w:rsidRDefault="00372E07" w:rsidP="00372E07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</w:tr>
    </w:tbl>
    <w:p w14:paraId="38AED547" w14:textId="56B51BAC" w:rsidR="0072371A" w:rsidRDefault="0072371A" w:rsidP="00343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</w:rPr>
      </w:pPr>
    </w:p>
    <w:tbl>
      <w:tblPr>
        <w:tblW w:w="9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61"/>
      </w:tblGrid>
      <w:tr w:rsidR="0065592E" w:rsidRPr="0065592E" w14:paraId="5475410A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  <w:hideMark/>
          </w:tcPr>
          <w:p w14:paraId="78C5B9C9" w14:textId="77777777" w:rsidR="0065592E" w:rsidRPr="0065592E" w:rsidRDefault="0065592E" w:rsidP="0065592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5592E">
              <w:rPr>
                <w:rFonts w:ascii="Arial" w:eastAsia="Times New Roman" w:hAnsi="Arial" w:cs="Arial"/>
                <w:b/>
                <w:bCs/>
                <w:color w:val="000000"/>
              </w:rPr>
              <w:t>Oportunidades</w:t>
            </w:r>
          </w:p>
        </w:tc>
      </w:tr>
      <w:tr w:rsidR="00ED6D7A" w:rsidRPr="0065592E" w14:paraId="5F236F12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167344CF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00000"/>
              </w:rPr>
              <w:t>Acesso a incentivos regulatórios e subsídios</w:t>
            </w:r>
          </w:p>
        </w:tc>
      </w:tr>
      <w:tr w:rsidR="00ED6D7A" w:rsidRPr="0065592E" w14:paraId="6EC0D634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6D68F661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A0A0A"/>
              </w:rPr>
              <w:t>Acesso a Novos Mercados e Clientes</w:t>
            </w:r>
          </w:p>
        </w:tc>
      </w:tr>
      <w:tr w:rsidR="00ED6D7A" w:rsidRPr="0065592E" w14:paraId="05376EB2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76E6898A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00000"/>
              </w:rPr>
              <w:t>aplicativos de rotas eficientes</w:t>
            </w:r>
          </w:p>
        </w:tc>
      </w:tr>
      <w:tr w:rsidR="00ED6D7A" w:rsidRPr="0065592E" w14:paraId="64A3D40B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3A9E4402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00000"/>
              </w:rPr>
              <w:t>Conscientização Ambiental</w:t>
            </w:r>
          </w:p>
        </w:tc>
      </w:tr>
      <w:tr w:rsidR="00ED6D7A" w:rsidRPr="0065592E" w14:paraId="4019393C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7C0AA998" w14:textId="1E383E2E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00000"/>
              </w:rPr>
              <w:t xml:space="preserve">Economia circular e valorização de resíduos; </w:t>
            </w:r>
            <w:r w:rsidR="001E3511" w:rsidRPr="0065592E">
              <w:rPr>
                <w:rFonts w:ascii="Arial" w:eastAsia="Times New Roman" w:hAnsi="Arial" w:cs="Arial"/>
                <w:color w:val="000000"/>
              </w:rPr>
              <w:t>empreendedorismo</w:t>
            </w:r>
            <w:r w:rsidRPr="0065592E">
              <w:rPr>
                <w:rFonts w:ascii="Arial" w:eastAsia="Times New Roman" w:hAnsi="Arial" w:cs="Arial"/>
                <w:color w:val="000000"/>
              </w:rPr>
              <w:t xml:space="preserve"> sustentável</w:t>
            </w:r>
          </w:p>
        </w:tc>
      </w:tr>
      <w:tr w:rsidR="00ED6D7A" w:rsidRPr="0065592E" w14:paraId="2906A4B8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22B586F2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00000"/>
              </w:rPr>
              <w:lastRenderedPageBreak/>
              <w:t>Forte demanda na região</w:t>
            </w:r>
            <w:r>
              <w:rPr>
                <w:rFonts w:ascii="Arial" w:eastAsia="Times New Roman" w:hAnsi="Arial" w:cs="Arial"/>
                <w:color w:val="000000"/>
              </w:rPr>
              <w:t xml:space="preserve"> por Inovação</w:t>
            </w:r>
          </w:p>
        </w:tc>
      </w:tr>
      <w:tr w:rsidR="00ED6D7A" w:rsidRPr="0065592E" w14:paraId="6D49835F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7EE9E029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A0A0A"/>
              </w:rPr>
              <w:t>Liderança em Sustentabilidade e Inovação</w:t>
            </w:r>
          </w:p>
        </w:tc>
      </w:tr>
      <w:tr w:rsidR="00ED6D7A" w:rsidRPr="0065592E" w14:paraId="4E24FF18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3841C4BB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P</w:t>
            </w:r>
            <w:r w:rsidRPr="0065592E">
              <w:rPr>
                <w:rFonts w:ascii="Arial" w:eastAsia="Times New Roman" w:hAnsi="Arial" w:cs="Arial"/>
                <w:color w:val="000000"/>
              </w:rPr>
              <w:t>arcerias para infraestrutura de gestão de resíduos</w:t>
            </w:r>
          </w:p>
        </w:tc>
      </w:tr>
      <w:tr w:rsidR="00ED6D7A" w:rsidRPr="0065592E" w14:paraId="4B5A1783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7C5B084B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A0A0A"/>
              </w:rPr>
              <w:t>Redução de Custos Operacionais a Longo Prazo</w:t>
            </w:r>
          </w:p>
        </w:tc>
      </w:tr>
      <w:tr w:rsidR="00ED6D7A" w:rsidRPr="0065592E" w14:paraId="1DE8CB60" w14:textId="77777777" w:rsidTr="0065592E">
        <w:trPr>
          <w:trHeight w:val="312"/>
        </w:trPr>
        <w:tc>
          <w:tcPr>
            <w:tcW w:w="9061" w:type="dxa"/>
            <w:shd w:val="clear" w:color="auto" w:fill="auto"/>
            <w:noWrap/>
            <w:vAlign w:val="bottom"/>
          </w:tcPr>
          <w:p w14:paraId="5A44D694" w14:textId="77777777" w:rsidR="00ED6D7A" w:rsidRPr="0065592E" w:rsidRDefault="00ED6D7A" w:rsidP="0065592E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65592E">
              <w:rPr>
                <w:rFonts w:ascii="Arial" w:eastAsia="Times New Roman" w:hAnsi="Arial" w:cs="Arial"/>
                <w:color w:val="000000"/>
              </w:rPr>
              <w:t>Surgimento de Novos Modais de Transporte</w:t>
            </w:r>
          </w:p>
        </w:tc>
      </w:tr>
    </w:tbl>
    <w:p w14:paraId="7CF37AB6" w14:textId="06CEF307" w:rsidR="0065592E" w:rsidRDefault="0065592E" w:rsidP="00343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</w:rPr>
      </w:pPr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67"/>
      </w:tblGrid>
      <w:tr w:rsidR="00ED6D7A" w:rsidRPr="00ED6D7A" w14:paraId="6BC9CC4B" w14:textId="77777777" w:rsidTr="00A90722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875BE" w14:textId="77777777" w:rsidR="00ED6D7A" w:rsidRPr="00ED6D7A" w:rsidRDefault="00ED6D7A" w:rsidP="00ED6D7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D6D7A">
              <w:rPr>
                <w:rFonts w:ascii="Arial" w:eastAsia="Times New Roman" w:hAnsi="Arial" w:cs="Arial"/>
                <w:b/>
                <w:bCs/>
                <w:color w:val="000000"/>
              </w:rPr>
              <w:t>Ameaças</w:t>
            </w:r>
          </w:p>
        </w:tc>
      </w:tr>
      <w:tr w:rsidR="00ED6D7A" w:rsidRPr="00ED6D7A" w14:paraId="101F82DA" w14:textId="77777777" w:rsidTr="00A90722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5A1D37" w14:textId="77777777" w:rsidR="00ED6D7A" w:rsidRPr="00ED6D7A" w:rsidRDefault="00ED6D7A" w:rsidP="00ED6D7A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ED6D7A">
              <w:rPr>
                <w:rFonts w:ascii="Arial" w:eastAsia="Times New Roman" w:hAnsi="Arial" w:cs="Arial"/>
                <w:color w:val="000000"/>
              </w:rPr>
              <w:t>Aumento dos custos operacionais</w:t>
            </w:r>
          </w:p>
        </w:tc>
      </w:tr>
      <w:tr w:rsidR="00ED6D7A" w:rsidRPr="00ED6D7A" w14:paraId="210D677E" w14:textId="77777777" w:rsidTr="00A90722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B9DB1" w14:textId="77777777" w:rsidR="00ED6D7A" w:rsidRPr="00ED6D7A" w:rsidRDefault="00ED6D7A" w:rsidP="00ED6D7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D6D7A">
              <w:rPr>
                <w:rFonts w:ascii="Arial" w:eastAsia="Times New Roman" w:hAnsi="Arial" w:cs="Arial"/>
                <w:color w:val="000000"/>
              </w:rPr>
              <w:t>Desinteresse de Potenciais Investidores</w:t>
            </w:r>
          </w:p>
        </w:tc>
      </w:tr>
      <w:tr w:rsidR="00ED6D7A" w:rsidRPr="00ED6D7A" w14:paraId="5BCA948B" w14:textId="77777777" w:rsidTr="00A90722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481E99" w14:textId="6A0C9209" w:rsidR="00ED6D7A" w:rsidRPr="00ED6D7A" w:rsidRDefault="007D1481" w:rsidP="00ED6D7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F</w:t>
            </w:r>
            <w:r w:rsidR="00ED6D7A" w:rsidRPr="00ED6D7A">
              <w:rPr>
                <w:rFonts w:ascii="Arial" w:eastAsia="Times New Roman" w:hAnsi="Arial" w:cs="Arial"/>
                <w:color w:val="000000"/>
              </w:rPr>
              <w:t>alta de políticas locais para inovação</w:t>
            </w:r>
          </w:p>
        </w:tc>
      </w:tr>
      <w:tr w:rsidR="00ED6D7A" w:rsidRPr="00ED6D7A" w14:paraId="06421EF9" w14:textId="77777777" w:rsidTr="00A90722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B184D9" w14:textId="77777777" w:rsidR="00ED6D7A" w:rsidRPr="00ED6D7A" w:rsidRDefault="00ED6D7A" w:rsidP="00ED6D7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ED6D7A">
              <w:rPr>
                <w:rFonts w:ascii="Arial" w:eastAsia="Times New Roman" w:hAnsi="Arial" w:cs="Arial"/>
                <w:color w:val="000000"/>
              </w:rPr>
              <w:t>Isolamento Socioeconômico</w:t>
            </w:r>
          </w:p>
        </w:tc>
      </w:tr>
      <w:tr w:rsidR="00ED6D7A" w:rsidRPr="00ED6D7A" w14:paraId="077B095E" w14:textId="77777777" w:rsidTr="00A90722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AFB64" w14:textId="77777777" w:rsidR="00ED6D7A" w:rsidRPr="00ED6D7A" w:rsidRDefault="00ED6D7A" w:rsidP="00ED6D7A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ED6D7A">
              <w:rPr>
                <w:rFonts w:ascii="Arial" w:eastAsia="Times New Roman" w:hAnsi="Arial" w:cs="Arial"/>
                <w:color w:val="000000"/>
              </w:rPr>
              <w:t>Multas e penalidades legais</w:t>
            </w:r>
          </w:p>
        </w:tc>
      </w:tr>
      <w:tr w:rsidR="00ED6D7A" w:rsidRPr="00ED6D7A" w14:paraId="59B88483" w14:textId="77777777" w:rsidTr="00A90722">
        <w:trPr>
          <w:trHeight w:val="312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230D0E" w14:textId="05D5BCF1" w:rsidR="00ED6D7A" w:rsidRPr="00ED6D7A" w:rsidRDefault="007D1481" w:rsidP="00ED6D7A">
            <w:pPr>
              <w:widowControl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P</w:t>
            </w:r>
            <w:r w:rsidR="00ED6D7A" w:rsidRPr="00ED6D7A">
              <w:rPr>
                <w:rFonts w:ascii="Arial" w:eastAsia="Times New Roman" w:hAnsi="Arial" w:cs="Arial"/>
                <w:color w:val="000000"/>
              </w:rPr>
              <w:t>referencias por  outras regiões com mais maturidade ou investimento.</w:t>
            </w:r>
          </w:p>
        </w:tc>
      </w:tr>
    </w:tbl>
    <w:p w14:paraId="4C4DFC27" w14:textId="41655AD6" w:rsidR="00ED6D7A" w:rsidRDefault="00ED6D7A" w:rsidP="00343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</w:rPr>
      </w:pPr>
    </w:p>
    <w:p w14:paraId="65E62D26" w14:textId="4A5EFC52" w:rsidR="007D1481" w:rsidRDefault="007D1481" w:rsidP="0034368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</w:rPr>
      </w:pPr>
    </w:p>
    <w:p w14:paraId="382998E0" w14:textId="77777777" w:rsidR="007D1481" w:rsidRPr="007D1481" w:rsidRDefault="007D1481" w:rsidP="007D1481">
      <w:pPr>
        <w:pStyle w:val="Ttulo1"/>
        <w:numPr>
          <w:ilvl w:val="0"/>
          <w:numId w:val="6"/>
        </w:numPr>
        <w:ind w:left="0" w:firstLine="0"/>
        <w:rPr>
          <w:caps/>
        </w:rPr>
      </w:pPr>
      <w:r w:rsidRPr="007D1481">
        <w:rPr>
          <w:caps/>
        </w:rPr>
        <w:t>Ecossistema de inovação</w:t>
      </w:r>
    </w:p>
    <w:p w14:paraId="2EDA9AE6" w14:textId="138B44C7" w:rsidR="007D1481" w:rsidRDefault="007D1481" w:rsidP="007D1481">
      <w:pPr>
        <w:pStyle w:val="PargrafodaLista"/>
        <w:numPr>
          <w:ilvl w:val="1"/>
          <w:numId w:val="9"/>
        </w:numPr>
        <w:tabs>
          <w:tab w:val="left" w:pos="1002"/>
        </w:tabs>
        <w:ind w:right="148"/>
        <w:rPr>
          <w:sz w:val="24"/>
        </w:rPr>
      </w:pPr>
      <w:r>
        <w:rPr>
          <w:sz w:val="24"/>
        </w:rPr>
        <w:t>Apresentar os atores identificados (universidades, empresas, governo, sociedade civil) e como se relacionam no contexto regional.</w:t>
      </w:r>
    </w:p>
    <w:p w14:paraId="0235A1C6" w14:textId="4A119856" w:rsidR="007D1481" w:rsidRPr="007D1481" w:rsidRDefault="007D1481" w:rsidP="007D1481">
      <w:pPr>
        <w:widowControl/>
        <w:spacing w:before="100" w:beforeAutospacing="1" w:after="100" w:afterAutospacing="1" w:line="360" w:lineRule="auto"/>
        <w:ind w:firstLine="567"/>
        <w:jc w:val="both"/>
        <w:rPr>
          <w:rFonts w:ascii="Arial" w:eastAsia="Times New Roman" w:hAnsi="Arial" w:cs="Arial"/>
        </w:rPr>
      </w:pPr>
      <w:r w:rsidRPr="007D1481">
        <w:rPr>
          <w:rFonts w:ascii="Arial" w:eastAsia="Times New Roman" w:hAnsi="Arial" w:cs="Arial"/>
        </w:rPr>
        <w:t>No Sigma Park, observa-se claramente a participação do</w:t>
      </w:r>
      <w:r w:rsidRPr="007D1481">
        <w:rPr>
          <w:rFonts w:ascii="Arial" w:eastAsia="Times New Roman" w:hAnsi="Arial" w:cs="Arial"/>
        </w:rPr>
        <w:t xml:space="preserve"> </w:t>
      </w:r>
      <w:r w:rsidRPr="007D1481">
        <w:rPr>
          <w:rFonts w:ascii="Arial" w:eastAsia="Times New Roman" w:hAnsi="Arial" w:cs="Arial"/>
        </w:rPr>
        <w:t>Governo</w:t>
      </w:r>
      <w:r w:rsidRPr="007D1481">
        <w:rPr>
          <w:rFonts w:ascii="Arial" w:eastAsia="Times New Roman" w:hAnsi="Arial" w:cs="Arial"/>
        </w:rPr>
        <w:t xml:space="preserve">, </w:t>
      </w:r>
      <w:r w:rsidRPr="007D1481">
        <w:rPr>
          <w:rFonts w:ascii="Arial" w:eastAsia="Times New Roman" w:hAnsi="Arial" w:cs="Arial"/>
        </w:rPr>
        <w:t>Empresas</w:t>
      </w:r>
      <w:r w:rsidRPr="007D1481">
        <w:rPr>
          <w:rFonts w:ascii="Arial" w:eastAsia="Times New Roman" w:hAnsi="Arial" w:cs="Arial"/>
        </w:rPr>
        <w:t xml:space="preserve">, </w:t>
      </w:r>
      <w:r w:rsidRPr="007D1481">
        <w:rPr>
          <w:rFonts w:ascii="Arial" w:eastAsia="Times New Roman" w:hAnsi="Arial" w:cs="Arial"/>
        </w:rPr>
        <w:t>Startups</w:t>
      </w:r>
      <w:r w:rsidRPr="007D1481">
        <w:rPr>
          <w:rFonts w:ascii="Arial" w:eastAsia="Times New Roman" w:hAnsi="Arial" w:cs="Arial"/>
        </w:rPr>
        <w:t xml:space="preserve">, </w:t>
      </w:r>
      <w:r w:rsidRPr="007D1481">
        <w:rPr>
          <w:rFonts w:ascii="Arial" w:eastAsia="Times New Roman" w:hAnsi="Arial" w:cs="Arial"/>
        </w:rPr>
        <w:t>Sociedade Civil</w:t>
      </w:r>
      <w:r w:rsidRPr="007D1481">
        <w:rPr>
          <w:rFonts w:ascii="Arial" w:eastAsia="Times New Roman" w:hAnsi="Arial" w:cs="Arial"/>
        </w:rPr>
        <w:t xml:space="preserve">, e </w:t>
      </w:r>
      <w:r w:rsidRPr="007D1481">
        <w:rPr>
          <w:rFonts w:ascii="Arial" w:eastAsia="Times New Roman" w:hAnsi="Arial" w:cs="Arial"/>
        </w:rPr>
        <w:t xml:space="preserve"> Investidores</w:t>
      </w:r>
      <w:r w:rsidRPr="007D1481">
        <w:rPr>
          <w:rFonts w:ascii="Arial" w:eastAsia="Times New Roman" w:hAnsi="Arial" w:cs="Arial"/>
        </w:rPr>
        <w:t xml:space="preserve"> que se </w:t>
      </w:r>
      <w:r w:rsidRPr="007D1481">
        <w:rPr>
          <w:rFonts w:ascii="Arial" w:eastAsia="Times New Roman" w:hAnsi="Arial" w:cs="Arial"/>
        </w:rPr>
        <w:t>relacionam por meio de programas de incubação, eventos, espaços de coworking e parcerias, gerando um fluxo de ideias, e investimentos.</w:t>
      </w:r>
    </w:p>
    <w:p w14:paraId="6601BB5C" w14:textId="77777777" w:rsidR="007D1481" w:rsidRDefault="007D1481" w:rsidP="007D1481">
      <w:pPr>
        <w:pStyle w:val="PargrafodaLista"/>
        <w:tabs>
          <w:tab w:val="left" w:pos="1002"/>
        </w:tabs>
        <w:ind w:left="1002" w:right="148" w:firstLine="0"/>
        <w:rPr>
          <w:sz w:val="24"/>
        </w:rPr>
      </w:pPr>
    </w:p>
    <w:p w14:paraId="7A5544CB" w14:textId="77777777" w:rsidR="007D1481" w:rsidRPr="007D1481" w:rsidRDefault="007D1481" w:rsidP="007D1481">
      <w:pPr>
        <w:pStyle w:val="Ttulo1"/>
        <w:numPr>
          <w:ilvl w:val="0"/>
          <w:numId w:val="6"/>
        </w:numPr>
        <w:ind w:left="0" w:firstLine="0"/>
        <w:rPr>
          <w:caps/>
        </w:rPr>
      </w:pPr>
      <w:r w:rsidRPr="007D1481">
        <w:rPr>
          <w:caps/>
        </w:rPr>
        <w:t>Inovação aberta e colaborativa</w:t>
      </w:r>
    </w:p>
    <w:p w14:paraId="343D18AE" w14:textId="11703C84" w:rsidR="007D1481" w:rsidRDefault="007D1481" w:rsidP="005C674C">
      <w:pPr>
        <w:pStyle w:val="PargrafodaLista"/>
        <w:numPr>
          <w:ilvl w:val="1"/>
          <w:numId w:val="5"/>
        </w:numPr>
        <w:ind w:left="0" w:right="-1" w:firstLine="0"/>
        <w:jc w:val="both"/>
        <w:rPr>
          <w:sz w:val="24"/>
        </w:rPr>
      </w:pPr>
      <w:r>
        <w:rPr>
          <w:spacing w:val="-2"/>
          <w:sz w:val="24"/>
        </w:rPr>
        <w:t>Exemplos</w:t>
      </w:r>
      <w:r>
        <w:rPr>
          <w:sz w:val="24"/>
        </w:rPr>
        <w:tab/>
      </w:r>
      <w:r>
        <w:rPr>
          <w:spacing w:val="-2"/>
          <w:sz w:val="24"/>
        </w:rPr>
        <w:t>observados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co-criação,</w:t>
      </w:r>
      <w:r>
        <w:rPr>
          <w:sz w:val="24"/>
        </w:rPr>
        <w:tab/>
      </w:r>
      <w:r>
        <w:rPr>
          <w:spacing w:val="-2"/>
          <w:sz w:val="24"/>
        </w:rPr>
        <w:t>parcerias</w:t>
      </w:r>
      <w:r>
        <w:rPr>
          <w:sz w:val="24"/>
        </w:rPr>
        <w:tab/>
      </w:r>
      <w:r>
        <w:rPr>
          <w:spacing w:val="-2"/>
          <w:sz w:val="24"/>
        </w:rPr>
        <w:t>universidade-empresa,</w:t>
      </w:r>
      <w:r>
        <w:rPr>
          <w:sz w:val="24"/>
        </w:rPr>
        <w:tab/>
      </w:r>
      <w:r>
        <w:rPr>
          <w:spacing w:val="-2"/>
          <w:sz w:val="24"/>
        </w:rPr>
        <w:t xml:space="preserve">governo- </w:t>
      </w:r>
      <w:r>
        <w:rPr>
          <w:sz w:val="24"/>
        </w:rPr>
        <w:t>sociedade ou startups.</w:t>
      </w:r>
    </w:p>
    <w:p w14:paraId="618C5A96" w14:textId="020E9E5F" w:rsidR="007D1481" w:rsidRDefault="005C674C" w:rsidP="007D1481">
      <w:pPr>
        <w:widowControl/>
        <w:spacing w:before="100" w:beforeAutospacing="1" w:after="100" w:afterAutospacing="1"/>
        <w:rPr>
          <w:rFonts w:ascii="Arial" w:eastAsia="Times New Roman" w:hAnsi="Arial" w:cs="Arial"/>
        </w:rPr>
      </w:pPr>
      <w:r w:rsidRPr="005C674C">
        <w:rPr>
          <w:rFonts w:ascii="Arial" w:eastAsia="Times New Roman" w:hAnsi="Arial" w:cs="Arial"/>
        </w:rPr>
        <w:t>E</w:t>
      </w:r>
      <w:r w:rsidR="007D1481" w:rsidRPr="007D1481">
        <w:rPr>
          <w:rFonts w:ascii="Arial" w:eastAsia="Times New Roman" w:hAnsi="Arial" w:cs="Arial"/>
        </w:rPr>
        <w:t>xemplos de práticas de inovação aberta e colaborativa no Sigma Park:</w:t>
      </w:r>
    </w:p>
    <w:p w14:paraId="05DE4FFF" w14:textId="17A763A6" w:rsidR="005C674C" w:rsidRPr="005C674C" w:rsidRDefault="005C674C" w:rsidP="0021714C">
      <w:pPr>
        <w:pStyle w:val="PargrafodaLista"/>
        <w:widowControl/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hyperlink r:id="rId8" w:history="1">
        <w:r w:rsidRPr="005C674C">
          <w:rPr>
            <w:rFonts w:ascii="Arial" w:eastAsia="Times New Roman" w:hAnsi="Arial" w:cs="Arial"/>
            <w:sz w:val="24"/>
            <w:szCs w:val="24"/>
            <w:lang w:val="pt-BR" w:eastAsia="pt-BR"/>
          </w:rPr>
          <w:t>Ecossistemas de inovação</w:t>
        </w:r>
      </w:hyperlink>
      <w:r w:rsidRPr="005C674C">
        <w:rPr>
          <w:rFonts w:ascii="Arial" w:eastAsia="Times New Roman" w:hAnsi="Arial" w:cs="Arial"/>
          <w:sz w:val="24"/>
          <w:szCs w:val="24"/>
          <w:lang w:val="pt-BR" w:eastAsia="pt-BR"/>
        </w:rPr>
        <w:t> e hubs;</w:t>
      </w:r>
    </w:p>
    <w:p w14:paraId="607C0EA6" w14:textId="4A22A4D1" w:rsidR="007D1481" w:rsidRPr="007D1481" w:rsidRDefault="007D1481" w:rsidP="0021714C">
      <w:pPr>
        <w:widowControl/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7D1481">
        <w:rPr>
          <w:rFonts w:ascii="Arial" w:eastAsia="Times New Roman" w:hAnsi="Arial" w:cs="Arial"/>
        </w:rPr>
        <w:t xml:space="preserve">Co-criação: A incubadora Sigma apoia projetos de diferentes setores (saúde, energias renováveis, cidades inteligentes, têxtil, turismo, educação), o que sugere que ideias são co-criadas entre empreendedores, pesquisadores e mentores. </w:t>
      </w:r>
    </w:p>
    <w:p w14:paraId="124ACE33" w14:textId="4054DE82" w:rsidR="007D1481" w:rsidRPr="007D1481" w:rsidRDefault="007D1481" w:rsidP="0021714C">
      <w:pPr>
        <w:widowControl/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7D1481">
        <w:rPr>
          <w:rFonts w:ascii="Arial" w:eastAsia="Times New Roman" w:hAnsi="Arial" w:cs="Arial"/>
        </w:rPr>
        <w:t>Parcerias universidade-empresa</w:t>
      </w:r>
    </w:p>
    <w:p w14:paraId="5AD53079" w14:textId="77777777" w:rsidR="007D1481" w:rsidRPr="007D1481" w:rsidRDefault="007D1481" w:rsidP="0021714C">
      <w:pPr>
        <w:widowControl/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7D1481">
        <w:rPr>
          <w:rFonts w:ascii="Arial" w:eastAsia="Times New Roman" w:hAnsi="Arial" w:cs="Arial"/>
        </w:rPr>
        <w:t>Colaboração governo-sociedade: O centro é gerido por um instituto com contrato público, o que reforça a articulação entre poder público, inovação e comunidade empreendedora.</w:t>
      </w:r>
    </w:p>
    <w:p w14:paraId="3FB189C5" w14:textId="34A5EDD7" w:rsidR="007D1481" w:rsidRPr="007D1481" w:rsidRDefault="005C674C" w:rsidP="0021714C">
      <w:pPr>
        <w:widowControl/>
        <w:numPr>
          <w:ilvl w:val="0"/>
          <w:numId w:val="1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5C674C">
        <w:rPr>
          <w:rFonts w:ascii="Arial" w:eastAsia="Times New Roman" w:hAnsi="Arial" w:cs="Arial"/>
        </w:rPr>
        <w:t>Propicia</w:t>
      </w:r>
      <w:r w:rsidR="007D1481" w:rsidRPr="007D1481">
        <w:rPr>
          <w:rFonts w:ascii="Arial" w:eastAsia="Times New Roman" w:hAnsi="Arial" w:cs="Arial"/>
        </w:rPr>
        <w:t xml:space="preserve"> conexões com investidores e outras instituições para acelerar o crescimento de startups, criando um ambiente de inovação aberta e compartilhada.</w:t>
      </w:r>
    </w:p>
    <w:p w14:paraId="26E8ABA5" w14:textId="77777777" w:rsidR="007D1481" w:rsidRDefault="007D1481" w:rsidP="007D1481">
      <w:pPr>
        <w:pStyle w:val="Corpodetexto"/>
      </w:pPr>
    </w:p>
    <w:p w14:paraId="470DAA04" w14:textId="77777777" w:rsidR="007D1481" w:rsidRPr="007D1481" w:rsidRDefault="007D1481" w:rsidP="007D1481">
      <w:pPr>
        <w:pStyle w:val="Ttulo1"/>
        <w:numPr>
          <w:ilvl w:val="0"/>
          <w:numId w:val="6"/>
        </w:numPr>
        <w:ind w:left="0" w:firstLine="0"/>
        <w:rPr>
          <w:caps/>
        </w:rPr>
      </w:pPr>
      <w:r w:rsidRPr="007D1481">
        <w:rPr>
          <w:caps/>
        </w:rPr>
        <w:t>Aspectos legais</w:t>
      </w:r>
    </w:p>
    <w:p w14:paraId="3902B6BF" w14:textId="40E0DBFC" w:rsidR="007D1481" w:rsidRDefault="007D1481" w:rsidP="005C674C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rFonts w:ascii="Arial" w:hAnsi="Arial" w:cs="Arial"/>
          <w:sz w:val="24"/>
        </w:rPr>
      </w:pPr>
      <w:r w:rsidRPr="005C674C">
        <w:rPr>
          <w:rFonts w:ascii="Arial" w:hAnsi="Arial" w:cs="Arial"/>
          <w:sz w:val="24"/>
        </w:rPr>
        <w:t>Descrever como a Lei da Inovação (Lei nº 10.973/2004) e legislações correlatas se</w:t>
      </w:r>
      <w:r w:rsidRPr="005C674C">
        <w:rPr>
          <w:rFonts w:ascii="Arial" w:hAnsi="Arial" w:cs="Arial"/>
          <w:sz w:val="24"/>
        </w:rPr>
        <w:t xml:space="preserve"> </w:t>
      </w:r>
      <w:r w:rsidRPr="005C674C">
        <w:rPr>
          <w:rFonts w:ascii="Arial" w:hAnsi="Arial" w:cs="Arial"/>
          <w:sz w:val="24"/>
        </w:rPr>
        <w:t>manifestam na prática do centro visitado.</w:t>
      </w:r>
    </w:p>
    <w:p w14:paraId="0D64372E" w14:textId="77777777" w:rsidR="005C674C" w:rsidRPr="005C674C" w:rsidRDefault="005C674C" w:rsidP="005C674C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0" w:firstLine="0"/>
        <w:rPr>
          <w:rFonts w:ascii="Arial" w:hAnsi="Arial" w:cs="Arial"/>
          <w:sz w:val="24"/>
        </w:rPr>
      </w:pPr>
    </w:p>
    <w:p w14:paraId="25C984A5" w14:textId="21D42BFA" w:rsidR="007D1481" w:rsidRDefault="005C674C" w:rsidP="006751A7">
      <w:pPr>
        <w:pStyle w:val="NormalWeb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</w:rPr>
      </w:pPr>
      <w:r w:rsidRPr="006751A7">
        <w:rPr>
          <w:rFonts w:ascii="Arial" w:hAnsi="Arial" w:cs="Arial"/>
        </w:rPr>
        <w:t xml:space="preserve">O Sigma Park é um centro de inovação de iniciativa do Governo do Estado de Santa Catarina e da Prefeitura de Tubarão, e sua operação está </w:t>
      </w:r>
      <w:r w:rsidR="006751A7" w:rsidRPr="006751A7">
        <w:rPr>
          <w:rFonts w:ascii="Arial" w:hAnsi="Arial" w:cs="Arial"/>
        </w:rPr>
        <w:t xml:space="preserve">ligada </w:t>
      </w:r>
      <w:r w:rsidRPr="006751A7">
        <w:rPr>
          <w:rFonts w:ascii="Arial" w:hAnsi="Arial" w:cs="Arial"/>
        </w:rPr>
        <w:t xml:space="preserve"> à estrutura da Rede Catarinense de Centros de Inovação</w:t>
      </w:r>
      <w:r w:rsidR="007D1481" w:rsidRPr="006751A7">
        <w:rPr>
          <w:rFonts w:ascii="Arial" w:hAnsi="Arial" w:cs="Arial"/>
        </w:rPr>
        <w:t xml:space="preserve">, que segue diretrizes de políticas públicas para ciência, tecnologia e inovação. </w:t>
      </w:r>
    </w:p>
    <w:p w14:paraId="32B1A45D" w14:textId="24428A62" w:rsidR="006228CE" w:rsidRPr="006228CE" w:rsidRDefault="006751A7" w:rsidP="002167E6">
      <w:pPr>
        <w:pStyle w:val="NormalWeb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</w:rPr>
      </w:pPr>
      <w:r w:rsidRPr="006228CE">
        <w:rPr>
          <w:rFonts w:ascii="Arial" w:hAnsi="Arial" w:cs="Arial"/>
        </w:rPr>
        <w:t xml:space="preserve">  A Lei da Inovação (Lei nº 10.973/2004), influencia o funcionamento de incubadoras, P&amp;D e parcerias institucionais, </w:t>
      </w:r>
      <w:r w:rsidR="0010097E" w:rsidRPr="006228CE">
        <w:rPr>
          <w:rFonts w:ascii="Arial" w:hAnsi="Arial" w:cs="Arial"/>
        </w:rPr>
        <w:t>detalha</w:t>
      </w:r>
      <w:r w:rsidR="0010097E" w:rsidRPr="006228CE">
        <w:rPr>
          <w:rFonts w:ascii="Arial" w:hAnsi="Arial" w:cs="Arial"/>
        </w:rPr>
        <w:t>ndo</w:t>
      </w:r>
      <w:r w:rsidR="0010097E" w:rsidRPr="006228CE">
        <w:rPr>
          <w:rFonts w:ascii="Arial" w:hAnsi="Arial" w:cs="Arial"/>
        </w:rPr>
        <w:t xml:space="preserve"> medidas para estimular a cooperação entre ICTs, empresas e agências de fomento</w:t>
      </w:r>
      <w:r w:rsidR="0010097E" w:rsidRPr="006228CE">
        <w:rPr>
          <w:rFonts w:ascii="Arial" w:hAnsi="Arial" w:cs="Arial"/>
        </w:rPr>
        <w:t>.</w:t>
      </w:r>
      <w:r w:rsidR="0010097E" w:rsidRPr="006228CE">
        <w:rPr>
          <w:rFonts w:ascii="Arial" w:hAnsi="Arial" w:cs="Arial"/>
        </w:rPr>
        <w:t xml:space="preserve"> </w:t>
      </w:r>
      <w:r w:rsidR="0010097E" w:rsidRPr="006228CE">
        <w:rPr>
          <w:rFonts w:ascii="Arial" w:hAnsi="Arial" w:cs="Arial"/>
        </w:rPr>
        <w:t>A</w:t>
      </w:r>
      <w:r w:rsidR="0010097E" w:rsidRPr="006228CE">
        <w:rPr>
          <w:rFonts w:ascii="Arial" w:hAnsi="Arial" w:cs="Arial"/>
        </w:rPr>
        <w:t>brangem desde o compartilhamento de infraestrutura e a transferência de tecnologia, até a proteção da propriedade intelectual e o pagamento de participação nos ganhos econômicos para os criadores</w:t>
      </w:r>
      <w:r w:rsidR="006228CE" w:rsidRPr="006228CE">
        <w:rPr>
          <w:rFonts w:ascii="Arial" w:hAnsi="Arial" w:cs="Arial"/>
        </w:rPr>
        <w:t>.</w:t>
      </w:r>
      <w:r w:rsidR="002167E6" w:rsidRPr="002167E6">
        <w:rPr>
          <w:rFonts w:ascii="Arial" w:hAnsi="Arial" w:cs="Arial"/>
        </w:rPr>
        <w:t xml:space="preserve"> Além disso, </w:t>
      </w:r>
      <w:r w:rsidR="002167E6" w:rsidRPr="002167E6">
        <w:rPr>
          <w:rFonts w:ascii="Arial" w:hAnsi="Arial" w:cs="Arial"/>
        </w:rPr>
        <w:t xml:space="preserve">as principais manifestações da Lei nº 10.973/2004 e legislações correlatas que estruturam o funcionamento </w:t>
      </w:r>
      <w:r w:rsidR="002167E6" w:rsidRPr="002167E6">
        <w:rPr>
          <w:rFonts w:ascii="Arial" w:hAnsi="Arial" w:cs="Arial"/>
        </w:rPr>
        <w:t>d</w:t>
      </w:r>
      <w:r w:rsidR="002167E6" w:rsidRPr="002167E6">
        <w:rPr>
          <w:rFonts w:ascii="Arial" w:hAnsi="Arial" w:cs="Arial"/>
        </w:rPr>
        <w:t>o Sigma Park:</w:t>
      </w:r>
      <w:r w:rsidR="002167E6" w:rsidRPr="002167E6">
        <w:rPr>
          <w:rFonts w:ascii="Arial" w:hAnsi="Arial" w:cs="Arial"/>
        </w:rPr>
        <w:t xml:space="preserve"> e</w:t>
      </w:r>
      <w:r w:rsidR="006228CE" w:rsidRPr="006228CE">
        <w:rPr>
          <w:rFonts w:ascii="Arial" w:hAnsi="Arial" w:cs="Arial"/>
        </w:rPr>
        <w:t>stímulo e apoio à criação de ambientes de inovação</w:t>
      </w:r>
      <w:r w:rsidR="002167E6" w:rsidRPr="002167E6">
        <w:rPr>
          <w:rFonts w:ascii="Arial" w:hAnsi="Arial" w:cs="Arial"/>
        </w:rPr>
        <w:t xml:space="preserve">, </w:t>
      </w:r>
      <w:r w:rsidR="006228CE" w:rsidRPr="006228CE">
        <w:rPr>
          <w:rFonts w:ascii="Arial" w:hAnsi="Arial" w:cs="Arial"/>
        </w:rPr>
        <w:t>facilita a interação entre as ICTs (órgãos ou entidades da administração pública que executam pesquisa científica ou tecnológica) e o ambiente produtivo</w:t>
      </w:r>
      <w:r w:rsidR="002167E6" w:rsidRPr="0021714C">
        <w:rPr>
          <w:rFonts w:ascii="Arial" w:hAnsi="Arial" w:cs="Arial"/>
        </w:rPr>
        <w:t>, i</w:t>
      </w:r>
      <w:r w:rsidR="006228CE" w:rsidRPr="006228CE">
        <w:rPr>
          <w:rFonts w:ascii="Arial" w:hAnsi="Arial" w:cs="Arial"/>
        </w:rPr>
        <w:t>ncentivo à Inovação nas Empresas e Financiamento</w:t>
      </w:r>
      <w:r w:rsidR="002167E6" w:rsidRPr="0021714C">
        <w:rPr>
          <w:rFonts w:ascii="Arial" w:hAnsi="Arial" w:cs="Arial"/>
        </w:rPr>
        <w:t>, g</w:t>
      </w:r>
      <w:r w:rsidR="006228CE" w:rsidRPr="006228CE">
        <w:rPr>
          <w:rFonts w:ascii="Arial" w:hAnsi="Arial" w:cs="Arial"/>
        </w:rPr>
        <w:t xml:space="preserve">estão da </w:t>
      </w:r>
      <w:r w:rsidR="002167E6" w:rsidRPr="0021714C">
        <w:rPr>
          <w:rFonts w:ascii="Arial" w:hAnsi="Arial" w:cs="Arial"/>
        </w:rPr>
        <w:t>i</w:t>
      </w:r>
      <w:r w:rsidR="006228CE" w:rsidRPr="006228CE">
        <w:rPr>
          <w:rFonts w:ascii="Arial" w:hAnsi="Arial" w:cs="Arial"/>
        </w:rPr>
        <w:t xml:space="preserve">novação e </w:t>
      </w:r>
      <w:r w:rsidR="002167E6" w:rsidRPr="0021714C">
        <w:rPr>
          <w:rFonts w:ascii="Arial" w:hAnsi="Arial" w:cs="Arial"/>
        </w:rPr>
        <w:t>p</w:t>
      </w:r>
      <w:r w:rsidR="006228CE" w:rsidRPr="006228CE">
        <w:rPr>
          <w:rFonts w:ascii="Arial" w:hAnsi="Arial" w:cs="Arial"/>
        </w:rPr>
        <w:t xml:space="preserve">ropriedade </w:t>
      </w:r>
      <w:r w:rsidR="002167E6" w:rsidRPr="0021714C">
        <w:rPr>
          <w:rFonts w:ascii="Arial" w:hAnsi="Arial" w:cs="Arial"/>
        </w:rPr>
        <w:t>i</w:t>
      </w:r>
      <w:r w:rsidR="006228CE" w:rsidRPr="006228CE">
        <w:rPr>
          <w:rFonts w:ascii="Arial" w:hAnsi="Arial" w:cs="Arial"/>
        </w:rPr>
        <w:t>ntelectual</w:t>
      </w:r>
      <w:r w:rsidR="002167E6" w:rsidRPr="0021714C">
        <w:rPr>
          <w:rFonts w:ascii="Arial" w:hAnsi="Arial" w:cs="Arial"/>
        </w:rPr>
        <w:t xml:space="preserve">, exemplificadas </w:t>
      </w:r>
      <w:r w:rsidR="0021714C" w:rsidRPr="0021714C">
        <w:rPr>
          <w:rFonts w:ascii="Arial" w:hAnsi="Arial" w:cs="Arial"/>
        </w:rPr>
        <w:t>pelo Diretor Executivo.</w:t>
      </w:r>
      <w:r w:rsidR="002167E6" w:rsidRPr="002167E6">
        <w:rPr>
          <w:rFonts w:ascii="Arial" w:hAnsi="Arial" w:cs="Arial"/>
          <w:highlight w:val="yellow"/>
        </w:rPr>
        <w:t xml:space="preserve"> </w:t>
      </w:r>
    </w:p>
    <w:p w14:paraId="122AD45A" w14:textId="4F2B3369" w:rsidR="006751A7" w:rsidRPr="006751A7" w:rsidRDefault="007D1481" w:rsidP="006751A7">
      <w:pPr>
        <w:pStyle w:val="NormalWeb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</w:rPr>
      </w:pPr>
      <w:r w:rsidRPr="006751A7">
        <w:rPr>
          <w:rFonts w:ascii="Arial" w:hAnsi="Arial" w:cs="Arial"/>
        </w:rPr>
        <w:t xml:space="preserve">No âmbito municipal, o Centro de Inovação de Tubarão está associado a leis locais de inovação, </w:t>
      </w:r>
      <w:r w:rsidR="006751A7" w:rsidRPr="006751A7">
        <w:rPr>
          <w:rFonts w:ascii="Arial" w:hAnsi="Arial" w:cs="Arial"/>
        </w:rPr>
        <w:t xml:space="preserve">bem como influenciou a elaboração e aprovação destas </w:t>
      </w:r>
      <w:r w:rsidR="006751A7">
        <w:rPr>
          <w:rFonts w:ascii="Arial" w:hAnsi="Arial" w:cs="Arial"/>
        </w:rPr>
        <w:t>leis.</w:t>
      </w:r>
    </w:p>
    <w:p w14:paraId="541BA840" w14:textId="2A4A4288" w:rsidR="007D1481" w:rsidRDefault="007D1481" w:rsidP="006751A7">
      <w:pPr>
        <w:pBdr>
          <w:top w:val="nil"/>
          <w:left w:val="nil"/>
          <w:bottom w:val="nil"/>
          <w:right w:val="nil"/>
          <w:between w:val="nil"/>
        </w:pBdr>
        <w:tabs>
          <w:tab w:val="left" w:pos="1002"/>
        </w:tabs>
        <w:spacing w:line="360" w:lineRule="auto"/>
        <w:rPr>
          <w:rFonts w:ascii="Arial" w:eastAsia="Arial" w:hAnsi="Arial" w:cs="Arial"/>
          <w:b/>
        </w:rPr>
      </w:pPr>
    </w:p>
    <w:p w14:paraId="7DE71BC4" w14:textId="77777777" w:rsidR="007D1481" w:rsidRPr="007D1481" w:rsidRDefault="007D1481" w:rsidP="007D1481">
      <w:pPr>
        <w:pBdr>
          <w:top w:val="nil"/>
          <w:left w:val="nil"/>
          <w:bottom w:val="nil"/>
          <w:right w:val="nil"/>
          <w:between w:val="nil"/>
        </w:pBdr>
        <w:tabs>
          <w:tab w:val="left" w:pos="1002"/>
        </w:tabs>
        <w:spacing w:line="360" w:lineRule="auto"/>
        <w:rPr>
          <w:rFonts w:ascii="Arial" w:eastAsia="Arial" w:hAnsi="Arial" w:cs="Arial"/>
          <w:b/>
        </w:rPr>
      </w:pPr>
    </w:p>
    <w:p w14:paraId="4669517A" w14:textId="77777777" w:rsidR="007D1481" w:rsidRPr="007D1481" w:rsidRDefault="007D1481" w:rsidP="007D1481">
      <w:pPr>
        <w:pStyle w:val="Ttulo1"/>
        <w:numPr>
          <w:ilvl w:val="0"/>
          <w:numId w:val="6"/>
        </w:numPr>
        <w:ind w:left="0" w:firstLine="0"/>
        <w:rPr>
          <w:caps/>
        </w:rPr>
      </w:pPr>
      <w:r w:rsidRPr="007D1481">
        <w:rPr>
          <w:caps/>
        </w:rPr>
        <w:t>Impactos sociais e ambientais</w:t>
      </w:r>
    </w:p>
    <w:p w14:paraId="51679EBE" w14:textId="013DB616" w:rsidR="007D1481" w:rsidRDefault="007D1481" w:rsidP="007D1481">
      <w:pPr>
        <w:pStyle w:val="PargrafodaLista"/>
        <w:numPr>
          <w:ilvl w:val="1"/>
          <w:numId w:val="5"/>
        </w:numPr>
        <w:ind w:left="0" w:right="143" w:firstLine="0"/>
        <w:jc w:val="both"/>
        <w:rPr>
          <w:sz w:val="24"/>
        </w:rPr>
      </w:pPr>
      <w:r>
        <w:rPr>
          <w:sz w:val="24"/>
        </w:rPr>
        <w:t>Identificar</w:t>
      </w:r>
      <w:r>
        <w:rPr>
          <w:spacing w:val="-17"/>
          <w:sz w:val="24"/>
        </w:rPr>
        <w:t xml:space="preserve"> </w:t>
      </w:r>
      <w:r>
        <w:rPr>
          <w:sz w:val="24"/>
        </w:rPr>
        <w:t>os</w:t>
      </w:r>
      <w:r>
        <w:rPr>
          <w:spacing w:val="-15"/>
          <w:sz w:val="24"/>
        </w:rPr>
        <w:t xml:space="preserve"> </w:t>
      </w:r>
      <w:r>
        <w:rPr>
          <w:sz w:val="24"/>
        </w:rPr>
        <w:t>efeitos</w:t>
      </w:r>
      <w:r>
        <w:rPr>
          <w:spacing w:val="-16"/>
          <w:sz w:val="24"/>
        </w:rPr>
        <w:t xml:space="preserve"> </w:t>
      </w:r>
      <w:r>
        <w:rPr>
          <w:sz w:val="24"/>
        </w:rPr>
        <w:t>positivos</w:t>
      </w:r>
      <w:r>
        <w:rPr>
          <w:spacing w:val="-16"/>
          <w:sz w:val="24"/>
        </w:rPr>
        <w:t xml:space="preserve"> 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>negativos</w:t>
      </w:r>
      <w:r>
        <w:rPr>
          <w:spacing w:val="-13"/>
          <w:sz w:val="24"/>
        </w:rPr>
        <w:t xml:space="preserve"> </w:t>
      </w:r>
      <w:r>
        <w:rPr>
          <w:sz w:val="24"/>
        </w:rPr>
        <w:t>das</w:t>
      </w:r>
      <w:r>
        <w:rPr>
          <w:spacing w:val="-16"/>
          <w:sz w:val="24"/>
        </w:rPr>
        <w:t xml:space="preserve"> </w:t>
      </w:r>
      <w:r>
        <w:rPr>
          <w:sz w:val="24"/>
        </w:rPr>
        <w:t>inovações</w:t>
      </w:r>
      <w:r>
        <w:rPr>
          <w:spacing w:val="-16"/>
          <w:sz w:val="24"/>
        </w:rPr>
        <w:t xml:space="preserve"> </w:t>
      </w:r>
      <w:r>
        <w:rPr>
          <w:sz w:val="24"/>
        </w:rPr>
        <w:t>desenvolvidas</w:t>
      </w:r>
      <w:r>
        <w:rPr>
          <w:spacing w:val="-15"/>
          <w:sz w:val="24"/>
        </w:rPr>
        <w:t xml:space="preserve"> </w:t>
      </w:r>
      <w:r>
        <w:rPr>
          <w:sz w:val="24"/>
        </w:rPr>
        <w:t>—</w:t>
      </w:r>
      <w:r>
        <w:rPr>
          <w:spacing w:val="-16"/>
          <w:sz w:val="24"/>
        </w:rPr>
        <w:t xml:space="preserve"> </w:t>
      </w:r>
      <w:r>
        <w:rPr>
          <w:sz w:val="24"/>
        </w:rPr>
        <w:t>inclusão</w:t>
      </w:r>
      <w:r>
        <w:rPr>
          <w:spacing w:val="-17"/>
          <w:sz w:val="24"/>
        </w:rPr>
        <w:t xml:space="preserve"> </w:t>
      </w:r>
      <w:r>
        <w:rPr>
          <w:sz w:val="24"/>
        </w:rPr>
        <w:t>social, geração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empregos,</w:t>
      </w:r>
      <w:r>
        <w:rPr>
          <w:spacing w:val="-9"/>
          <w:sz w:val="24"/>
        </w:rPr>
        <w:t xml:space="preserve"> </w:t>
      </w:r>
      <w:r>
        <w:rPr>
          <w:sz w:val="24"/>
        </w:rPr>
        <w:t>sustentabilidade,</w:t>
      </w:r>
      <w:r>
        <w:rPr>
          <w:spacing w:val="-9"/>
          <w:sz w:val="24"/>
        </w:rPr>
        <w:t xml:space="preserve"> </w:t>
      </w:r>
      <w:r>
        <w:rPr>
          <w:sz w:val="24"/>
        </w:rPr>
        <w:t>uso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recursos</w:t>
      </w:r>
      <w:r>
        <w:rPr>
          <w:spacing w:val="-10"/>
          <w:sz w:val="24"/>
        </w:rPr>
        <w:t xml:space="preserve"> </w:t>
      </w:r>
      <w:r>
        <w:rPr>
          <w:sz w:val="24"/>
        </w:rPr>
        <w:t>naturais,</w:t>
      </w:r>
      <w:r>
        <w:rPr>
          <w:spacing w:val="-9"/>
          <w:sz w:val="24"/>
        </w:rPr>
        <w:t xml:space="preserve"> </w:t>
      </w:r>
      <w:r>
        <w:rPr>
          <w:sz w:val="24"/>
        </w:rPr>
        <w:t>tecnologias</w:t>
      </w:r>
      <w:r>
        <w:rPr>
          <w:spacing w:val="-10"/>
          <w:sz w:val="24"/>
        </w:rPr>
        <w:t xml:space="preserve"> </w:t>
      </w:r>
      <w:r>
        <w:rPr>
          <w:sz w:val="24"/>
        </w:rPr>
        <w:t>verdes</w:t>
      </w:r>
      <w:r>
        <w:rPr>
          <w:spacing w:val="-10"/>
          <w:sz w:val="24"/>
        </w:rPr>
        <w:t xml:space="preserve"> </w:t>
      </w:r>
      <w:r>
        <w:rPr>
          <w:sz w:val="24"/>
        </w:rPr>
        <w:t>etc.</w:t>
      </w:r>
    </w:p>
    <w:p w14:paraId="66169BD8" w14:textId="77166E71" w:rsidR="007D1481" w:rsidRPr="0021714C" w:rsidRDefault="007D1481" w:rsidP="0021714C">
      <w:pPr>
        <w:pStyle w:val="PargrafodaLista"/>
        <w:widowControl/>
        <w:numPr>
          <w:ilvl w:val="0"/>
          <w:numId w:val="15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714C">
        <w:rPr>
          <w:rFonts w:ascii="Arial" w:eastAsia="Times New Roman" w:hAnsi="Arial" w:cs="Arial"/>
          <w:b/>
          <w:bCs/>
          <w:sz w:val="24"/>
          <w:szCs w:val="24"/>
        </w:rPr>
        <w:t>Impactos sociais positivos:</w:t>
      </w:r>
      <w:r w:rsidRPr="0021714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21714C">
        <w:rPr>
          <w:rFonts w:ascii="Arial" w:eastAsia="Times New Roman" w:hAnsi="Arial" w:cs="Arial"/>
          <w:sz w:val="24"/>
          <w:szCs w:val="24"/>
        </w:rPr>
        <w:t>geração de emprego e renda, inclusão de empreendedores, promoção de capacitação e treinamentos; surgimento de novos negócios</w:t>
      </w:r>
      <w:r w:rsidR="005C674C" w:rsidRPr="0021714C">
        <w:rPr>
          <w:rFonts w:ascii="Arial" w:eastAsia="Times New Roman" w:hAnsi="Arial" w:cs="Arial"/>
          <w:sz w:val="24"/>
          <w:szCs w:val="24"/>
        </w:rPr>
        <w:t>, facilidade de acesso a informação</w:t>
      </w:r>
      <w:r w:rsidR="0021714C" w:rsidRPr="0021714C">
        <w:rPr>
          <w:rFonts w:ascii="Arial" w:eastAsia="Times New Roman" w:hAnsi="Arial" w:cs="Arial"/>
          <w:sz w:val="24"/>
          <w:szCs w:val="24"/>
        </w:rPr>
        <w:t xml:space="preserve">, </w:t>
      </w:r>
    </w:p>
    <w:p w14:paraId="0CF4C1A5" w14:textId="0F42EB14" w:rsidR="007D1481" w:rsidRPr="007D1481" w:rsidRDefault="007D1481" w:rsidP="0021714C">
      <w:pPr>
        <w:pStyle w:val="PargrafodaLista"/>
        <w:widowControl/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1481">
        <w:rPr>
          <w:rFonts w:ascii="Arial" w:eastAsia="Times New Roman" w:hAnsi="Arial" w:cs="Arial"/>
          <w:b/>
          <w:bCs/>
          <w:sz w:val="24"/>
          <w:szCs w:val="24"/>
        </w:rPr>
        <w:t>Impactos ambientais positivos</w:t>
      </w:r>
      <w:r w:rsidRPr="0021714C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Pr="0021714C">
        <w:rPr>
          <w:rFonts w:ascii="Arial" w:eastAsia="Times New Roman" w:hAnsi="Arial" w:cs="Arial"/>
          <w:sz w:val="24"/>
          <w:szCs w:val="24"/>
        </w:rPr>
        <w:t xml:space="preserve">Incentivo </w:t>
      </w:r>
      <w:r w:rsidRPr="007D1481">
        <w:rPr>
          <w:rFonts w:ascii="Arial" w:eastAsia="Times New Roman" w:hAnsi="Arial" w:cs="Arial"/>
          <w:sz w:val="24"/>
          <w:szCs w:val="24"/>
        </w:rPr>
        <w:t>nas áreas de energias renováveis e cidades inteligentes</w:t>
      </w:r>
      <w:r w:rsidR="005C674C" w:rsidRPr="0021714C">
        <w:rPr>
          <w:rFonts w:ascii="Arial" w:eastAsia="Times New Roman" w:hAnsi="Arial" w:cs="Arial"/>
          <w:sz w:val="24"/>
          <w:szCs w:val="24"/>
        </w:rPr>
        <w:t>; aumento da eficiencia dos processos produtivos;</w:t>
      </w:r>
      <w:r w:rsidRPr="007D1481">
        <w:rPr>
          <w:rFonts w:ascii="Arial" w:eastAsia="Times New Roman" w:hAnsi="Arial" w:cs="Arial"/>
          <w:sz w:val="24"/>
          <w:szCs w:val="24"/>
        </w:rPr>
        <w:t xml:space="preserve"> uso de um espaço compartilhado</w:t>
      </w:r>
      <w:r w:rsidR="005C674C" w:rsidRPr="0021714C">
        <w:rPr>
          <w:rFonts w:ascii="Arial" w:eastAsia="Times New Roman" w:hAnsi="Arial" w:cs="Arial"/>
          <w:sz w:val="24"/>
          <w:szCs w:val="24"/>
        </w:rPr>
        <w:t xml:space="preserve"> reduz </w:t>
      </w:r>
      <w:r w:rsidRPr="007D1481">
        <w:rPr>
          <w:rFonts w:ascii="Arial" w:eastAsia="Times New Roman" w:hAnsi="Arial" w:cs="Arial"/>
          <w:sz w:val="24"/>
          <w:szCs w:val="24"/>
        </w:rPr>
        <w:t xml:space="preserve"> desperdícios </w:t>
      </w:r>
      <w:r w:rsidR="005C674C" w:rsidRPr="0021714C">
        <w:rPr>
          <w:rFonts w:ascii="Arial" w:eastAsia="Times New Roman" w:hAnsi="Arial" w:cs="Arial"/>
          <w:sz w:val="24"/>
          <w:szCs w:val="24"/>
        </w:rPr>
        <w:t xml:space="preserve">quando </w:t>
      </w:r>
      <w:r w:rsidRPr="007D1481">
        <w:rPr>
          <w:rFonts w:ascii="Arial" w:eastAsia="Times New Roman" w:hAnsi="Arial" w:cs="Arial"/>
          <w:sz w:val="24"/>
          <w:szCs w:val="24"/>
        </w:rPr>
        <w:t>comparado a ambientes tradicionais isolados.</w:t>
      </w:r>
    </w:p>
    <w:p w14:paraId="54B501F5" w14:textId="6C62418F" w:rsidR="007D1481" w:rsidRPr="007D1481" w:rsidRDefault="007D1481" w:rsidP="0021714C">
      <w:pPr>
        <w:pStyle w:val="PargrafodaLista"/>
        <w:widowControl/>
        <w:numPr>
          <w:ilvl w:val="0"/>
          <w:numId w:val="13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  <w:sz w:val="24"/>
          <w:szCs w:val="24"/>
        </w:rPr>
      </w:pPr>
      <w:r w:rsidRPr="0021714C">
        <w:rPr>
          <w:rFonts w:ascii="Arial" w:eastAsia="Times New Roman" w:hAnsi="Arial" w:cs="Arial"/>
          <w:b/>
          <w:bCs/>
          <w:sz w:val="24"/>
          <w:szCs w:val="24"/>
        </w:rPr>
        <w:lastRenderedPageBreak/>
        <w:t>Impactos negativos:</w:t>
      </w:r>
      <w:r w:rsidR="005C674C" w:rsidRPr="0021714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7D1481">
        <w:rPr>
          <w:rFonts w:ascii="Arial" w:eastAsia="Times New Roman" w:hAnsi="Arial" w:cs="Arial"/>
          <w:sz w:val="24"/>
          <w:szCs w:val="24"/>
        </w:rPr>
        <w:t>consumo energético elevado</w:t>
      </w:r>
      <w:r w:rsidR="005C674C" w:rsidRPr="0021714C">
        <w:rPr>
          <w:rFonts w:ascii="Arial" w:eastAsia="Times New Roman" w:hAnsi="Arial" w:cs="Arial"/>
          <w:sz w:val="24"/>
          <w:szCs w:val="24"/>
        </w:rPr>
        <w:t xml:space="preserve"> (</w:t>
      </w:r>
      <w:r w:rsidR="005C674C" w:rsidRPr="007D1481">
        <w:rPr>
          <w:rFonts w:ascii="Arial" w:eastAsia="Times New Roman" w:hAnsi="Arial" w:cs="Arial"/>
          <w:sz w:val="24"/>
          <w:szCs w:val="24"/>
        </w:rPr>
        <w:t>intensificação de atividades tecnológicas</w:t>
      </w:r>
      <w:r w:rsidR="005C674C" w:rsidRPr="0021714C">
        <w:rPr>
          <w:rFonts w:ascii="Arial" w:eastAsia="Times New Roman" w:hAnsi="Arial" w:cs="Arial"/>
          <w:sz w:val="24"/>
          <w:szCs w:val="24"/>
        </w:rPr>
        <w:t xml:space="preserve">); </w:t>
      </w:r>
      <w:r w:rsidRPr="007D1481">
        <w:rPr>
          <w:rFonts w:ascii="Arial" w:eastAsia="Times New Roman" w:hAnsi="Arial" w:cs="Arial"/>
          <w:sz w:val="24"/>
          <w:szCs w:val="24"/>
        </w:rPr>
        <w:t>pressão sobre a infraestrutura local (trânsito, resíduos, instalações) por causa de maior afluxo de pessoas e empresas.</w:t>
      </w:r>
    </w:p>
    <w:p w14:paraId="026AF67F" w14:textId="77777777" w:rsidR="007D1481" w:rsidRDefault="007D1481" w:rsidP="007D1481">
      <w:pPr>
        <w:pStyle w:val="PargrafodaLista"/>
        <w:tabs>
          <w:tab w:val="left" w:pos="1002"/>
        </w:tabs>
        <w:ind w:left="1002" w:right="143" w:firstLine="0"/>
        <w:rPr>
          <w:sz w:val="24"/>
        </w:rPr>
      </w:pPr>
    </w:p>
    <w:p w14:paraId="661192A6" w14:textId="77777777" w:rsidR="00B615A9" w:rsidRPr="00D61F98" w:rsidRDefault="00B615A9" w:rsidP="00B615A9">
      <w:pPr>
        <w:pStyle w:val="Ttulo1"/>
        <w:numPr>
          <w:ilvl w:val="0"/>
          <w:numId w:val="6"/>
        </w:numPr>
        <w:ind w:left="0" w:firstLine="0"/>
        <w:rPr>
          <w:caps/>
        </w:rPr>
      </w:pPr>
      <w:r w:rsidRPr="00D61F98">
        <w:rPr>
          <w:caps/>
        </w:rPr>
        <w:t>Proposta de Inovação Social Sustentável</w:t>
      </w:r>
    </w:p>
    <w:p w14:paraId="41B5CC9B" w14:textId="77777777" w:rsidR="00031638" w:rsidRPr="00D61F98" w:rsidRDefault="00031638" w:rsidP="00B615A9">
      <w:pPr>
        <w:pStyle w:val="Corpodetexto"/>
        <w:ind w:left="282"/>
        <w:jc w:val="both"/>
        <w:rPr>
          <w:rFonts w:ascii="Arial" w:hAnsi="Arial" w:cs="Arial"/>
        </w:rPr>
      </w:pPr>
    </w:p>
    <w:p w14:paraId="52D7F407" w14:textId="77777777" w:rsidR="00031638" w:rsidRPr="00D61F98" w:rsidRDefault="00B615A9" w:rsidP="00B615A9">
      <w:pPr>
        <w:pStyle w:val="Ttulo1"/>
        <w:numPr>
          <w:ilvl w:val="0"/>
          <w:numId w:val="16"/>
        </w:numPr>
        <w:ind w:left="0" w:firstLine="0"/>
        <w:rPr>
          <w:rFonts w:eastAsia="Arial MT"/>
          <w:b w:val="0"/>
          <w:lang w:val="pt-PT" w:eastAsia="en-US"/>
        </w:rPr>
      </w:pPr>
      <w:r w:rsidRPr="00D61F98">
        <w:t>Título</w:t>
      </w:r>
      <w:r w:rsidRPr="00D61F98">
        <w:rPr>
          <w:spacing w:val="-1"/>
        </w:rPr>
        <w:t xml:space="preserve"> </w:t>
      </w:r>
      <w:r w:rsidRPr="00D61F98">
        <w:t>do projeto</w:t>
      </w:r>
      <w:r w:rsidRPr="00D61F98">
        <w:rPr>
          <w:spacing w:val="-1"/>
        </w:rPr>
        <w:t xml:space="preserve"> </w:t>
      </w:r>
      <w:r w:rsidRPr="00D61F98">
        <w:t>de</w:t>
      </w:r>
      <w:r w:rsidRPr="00D61F98">
        <w:rPr>
          <w:spacing w:val="-7"/>
        </w:rPr>
        <w:t xml:space="preserve"> </w:t>
      </w:r>
      <w:r w:rsidRPr="00D61F98">
        <w:t xml:space="preserve">inovação </w:t>
      </w:r>
      <w:r w:rsidRPr="00D61F98">
        <w:rPr>
          <w:spacing w:val="-2"/>
        </w:rPr>
        <w:t>social</w:t>
      </w:r>
      <w:r w:rsidR="00031638" w:rsidRPr="00D61F98">
        <w:rPr>
          <w:spacing w:val="-2"/>
        </w:rPr>
        <w:t xml:space="preserve">: </w:t>
      </w:r>
    </w:p>
    <w:p w14:paraId="34EFDFFD" w14:textId="5EEB5682" w:rsidR="00B615A9" w:rsidRDefault="00031638" w:rsidP="00D61F98">
      <w:pPr>
        <w:pStyle w:val="Ttulo1"/>
        <w:jc w:val="center"/>
        <w:rPr>
          <w:rFonts w:eastAsia="Arial MT"/>
          <w:b w:val="0"/>
          <w:lang w:val="pt-PT" w:eastAsia="en-US"/>
        </w:rPr>
      </w:pPr>
      <w:r w:rsidRPr="00D25DF0">
        <w:rPr>
          <w:rFonts w:eastAsia="Arial MT"/>
          <w:b w:val="0"/>
          <w:lang w:val="pt-PT" w:eastAsia="en-US"/>
        </w:rPr>
        <w:t>Composteira Inteligente Sustentável – Sistema IoT</w:t>
      </w:r>
    </w:p>
    <w:p w14:paraId="0562A307" w14:textId="77777777" w:rsidR="00D61F98" w:rsidRPr="00D61F98" w:rsidRDefault="00D61F98" w:rsidP="00D61F98">
      <w:pPr>
        <w:rPr>
          <w:lang w:val="pt-PT" w:eastAsia="en-US"/>
        </w:rPr>
      </w:pPr>
    </w:p>
    <w:p w14:paraId="0CDC1891" w14:textId="4A3582F9" w:rsidR="00B615A9" w:rsidRDefault="00B615A9" w:rsidP="00B615A9">
      <w:pPr>
        <w:pStyle w:val="Ttulo1"/>
        <w:numPr>
          <w:ilvl w:val="0"/>
          <w:numId w:val="16"/>
        </w:numPr>
        <w:spacing w:line="271" w:lineRule="exact"/>
        <w:ind w:left="0" w:firstLine="0"/>
        <w:rPr>
          <w:spacing w:val="-2"/>
        </w:rPr>
      </w:pPr>
      <w:r w:rsidRPr="00D61F98">
        <w:t>Problema</w:t>
      </w:r>
      <w:r w:rsidRPr="00D61F98">
        <w:rPr>
          <w:spacing w:val="-5"/>
        </w:rPr>
        <w:t xml:space="preserve"> </w:t>
      </w:r>
      <w:r w:rsidRPr="00D61F98">
        <w:rPr>
          <w:spacing w:val="-2"/>
        </w:rPr>
        <w:t>identificado</w:t>
      </w:r>
    </w:p>
    <w:p w14:paraId="01EE5551" w14:textId="77777777" w:rsidR="00D61F98" w:rsidRPr="00D61F98" w:rsidRDefault="00D61F98" w:rsidP="00D61F98"/>
    <w:p w14:paraId="497FC895" w14:textId="77777777" w:rsidR="00031638" w:rsidRPr="00D61F98" w:rsidRDefault="00031638" w:rsidP="00D61F98">
      <w:pPr>
        <w:pStyle w:val="NormalWeb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</w:rPr>
      </w:pPr>
      <w:r w:rsidRPr="00D61F98">
        <w:rPr>
          <w:rFonts w:ascii="Arial" w:hAnsi="Arial" w:cs="Arial"/>
          <w:color w:val="000000"/>
        </w:rPr>
        <w:t>No Brasil foram gerados cerca de 77,1 milhões de toneladas de resíduos sólidos urbanos - RSU em 2022, correspondendo a 1,04 kg de RSU por dia, cerca de 380 kg/habitante/ano em média (ABREMA, 2022). </w:t>
      </w:r>
    </w:p>
    <w:p w14:paraId="463EDECF" w14:textId="77777777" w:rsidR="00031638" w:rsidRPr="00D61F98" w:rsidRDefault="00031638" w:rsidP="00D61F98">
      <w:pPr>
        <w:pStyle w:val="NormalWeb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</w:rPr>
      </w:pPr>
      <w:r w:rsidRPr="00D61F98">
        <w:rPr>
          <w:rFonts w:ascii="Arial" w:hAnsi="Arial" w:cs="Arial"/>
          <w:color w:val="000000"/>
        </w:rPr>
        <w:t>A parcela orgânica  (sobras e perdas de alimentos, resíduos verdes e madeiras) representa 45,3 % dos RSU gerados.  Os resíduos recicláveis secos somam 33,6%, plásticos (16,8%), papel e papelão (10,4%), vidros (2,7%), metais (2,3%), e embalagens multicamadas (1,4%). Outros resíduos somam 21,1%, (resíduos têxteis, couros e borrachas ) 5,6% e rejeitos, (resíduos sanitários) somam 15,5%. Evidenciando que a maior parte dos resíduos gerados são orgânicos, estes ainda são encaminhados aos aterros sanitários  contribuindo para  emissões de Gases de Efeito Estufa (GEE) e a proliferação de doenças (MMA, 2022).</w:t>
      </w:r>
    </w:p>
    <w:p w14:paraId="74F68D81" w14:textId="17254466" w:rsidR="00031638" w:rsidRPr="00D61F98" w:rsidRDefault="00031638" w:rsidP="00D61F98">
      <w:pPr>
        <w:pStyle w:val="NormalWeb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  <w:color w:val="000000"/>
        </w:rPr>
      </w:pPr>
      <w:r w:rsidRPr="00D61F98">
        <w:rPr>
          <w:rFonts w:ascii="Arial" w:hAnsi="Arial" w:cs="Arial"/>
          <w:color w:val="000000"/>
        </w:rPr>
        <w:t>Evidenciando que mais de 50% dos custos com gestão e manejo de resíduos sólidos pode ser convertido em investimentos. Por meio de alternativas simples como a redução do desperdício, comunicação ambiental e  gestão e manejo adequado dos resíduos.(ABRELPE, 2022). Haja visto que esta parcela gerada é composta por resíduos recicláveis.</w:t>
      </w:r>
    </w:p>
    <w:p w14:paraId="0BBDCE21" w14:textId="77777777" w:rsidR="00D61F98" w:rsidRPr="00D61F98" w:rsidRDefault="00D61F98" w:rsidP="00D61F98">
      <w:pPr>
        <w:pStyle w:val="NormalWeb"/>
        <w:spacing w:before="0" w:beforeAutospacing="0" w:after="0" w:afterAutospacing="0" w:line="360" w:lineRule="auto"/>
        <w:ind w:firstLine="567"/>
        <w:jc w:val="both"/>
        <w:rPr>
          <w:rFonts w:ascii="Arial" w:hAnsi="Arial" w:cs="Arial"/>
        </w:rPr>
      </w:pPr>
    </w:p>
    <w:p w14:paraId="5CEE22C4" w14:textId="77777777" w:rsidR="00B615A9" w:rsidRPr="00D61F98" w:rsidRDefault="00B615A9" w:rsidP="00B615A9">
      <w:pPr>
        <w:pStyle w:val="Ttulo1"/>
        <w:numPr>
          <w:ilvl w:val="0"/>
          <w:numId w:val="16"/>
        </w:numPr>
        <w:spacing w:line="271" w:lineRule="exact"/>
        <w:ind w:left="0" w:firstLine="0"/>
      </w:pPr>
      <w:r w:rsidRPr="00D61F98">
        <w:t>Público-</w:t>
      </w:r>
      <w:r w:rsidRPr="00D61F98">
        <w:rPr>
          <w:spacing w:val="-4"/>
        </w:rPr>
        <w:t>alvo</w:t>
      </w:r>
    </w:p>
    <w:p w14:paraId="2612ACEF" w14:textId="77777777" w:rsidR="00D61F98" w:rsidRDefault="00D61F98" w:rsidP="00D61F98">
      <w:pPr>
        <w:pStyle w:val="NormalWeb"/>
        <w:spacing w:before="0" w:beforeAutospacing="0" w:after="0" w:afterAutospacing="0"/>
        <w:ind w:firstLine="567"/>
        <w:jc w:val="both"/>
        <w:rPr>
          <w:rFonts w:ascii="Arial" w:hAnsi="Arial" w:cs="Arial"/>
          <w:color w:val="000000"/>
        </w:rPr>
      </w:pPr>
    </w:p>
    <w:p w14:paraId="4A6EE03D" w14:textId="77777777" w:rsidR="00D61F98" w:rsidRPr="00D25DF0" w:rsidRDefault="00D61F98" w:rsidP="0021714C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D25DF0">
        <w:rPr>
          <w:rFonts w:ascii="Arial" w:hAnsi="Arial" w:cs="Arial"/>
          <w:color w:val="000000"/>
        </w:rPr>
        <w:t>Escolas e instituições educacionais interessadas em educação ambiental.</w:t>
      </w:r>
    </w:p>
    <w:p w14:paraId="159AED1D" w14:textId="3415094D" w:rsidR="00D61F98" w:rsidRPr="00D25DF0" w:rsidRDefault="00D61F98" w:rsidP="0021714C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D25DF0">
        <w:rPr>
          <w:rFonts w:ascii="Arial" w:hAnsi="Arial" w:cs="Arial"/>
          <w:color w:val="000000"/>
        </w:rPr>
        <w:t>Comunidades locais, especialmente residências e condomínios.</w:t>
      </w:r>
    </w:p>
    <w:p w14:paraId="73873019" w14:textId="77777777" w:rsidR="00D61F98" w:rsidRPr="00D25DF0" w:rsidRDefault="00D61F98" w:rsidP="0021714C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D25DF0">
        <w:rPr>
          <w:rFonts w:ascii="Arial" w:hAnsi="Arial" w:cs="Arial"/>
          <w:color w:val="000000"/>
        </w:rPr>
        <w:t>Pequenos empreendedores do setor alimentício e hortas urbanas.</w:t>
      </w:r>
    </w:p>
    <w:p w14:paraId="3E360B33" w14:textId="77777777" w:rsidR="00D61F98" w:rsidRPr="00D25DF0" w:rsidRDefault="00D61F98" w:rsidP="0021714C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360" w:lineRule="auto"/>
        <w:ind w:left="0" w:firstLine="0"/>
        <w:jc w:val="both"/>
        <w:rPr>
          <w:rFonts w:ascii="Arial" w:hAnsi="Arial" w:cs="Arial"/>
          <w:color w:val="000000"/>
        </w:rPr>
      </w:pPr>
      <w:r w:rsidRPr="00D25DF0">
        <w:rPr>
          <w:rFonts w:ascii="Arial" w:hAnsi="Arial" w:cs="Arial"/>
          <w:color w:val="000000"/>
        </w:rPr>
        <w:t>Agricultores urbanos ou periurbanos buscando fertilizantes orgânicos de baixo custo.</w:t>
      </w:r>
    </w:p>
    <w:p w14:paraId="0C5AE1F3" w14:textId="77777777" w:rsidR="00D61F98" w:rsidRPr="00D61F98" w:rsidRDefault="00D61F98" w:rsidP="00B615A9">
      <w:pPr>
        <w:pStyle w:val="Corpodetexto"/>
        <w:spacing w:before="7" w:line="232" w:lineRule="auto"/>
        <w:ind w:right="151"/>
        <w:jc w:val="both"/>
        <w:rPr>
          <w:rFonts w:ascii="Arial" w:hAnsi="Arial" w:cs="Arial"/>
        </w:rPr>
      </w:pPr>
    </w:p>
    <w:p w14:paraId="64E1DCA7" w14:textId="77777777" w:rsidR="00B615A9" w:rsidRPr="00D61F98" w:rsidRDefault="00B615A9" w:rsidP="00B615A9">
      <w:pPr>
        <w:pStyle w:val="Ttulo1"/>
        <w:numPr>
          <w:ilvl w:val="0"/>
          <w:numId w:val="16"/>
        </w:numPr>
        <w:spacing w:before="1"/>
        <w:ind w:left="0" w:firstLine="0"/>
      </w:pPr>
      <w:r w:rsidRPr="00D61F98">
        <w:t>Solução</w:t>
      </w:r>
      <w:r w:rsidRPr="00D61F98">
        <w:rPr>
          <w:spacing w:val="-2"/>
        </w:rPr>
        <w:t xml:space="preserve"> </w:t>
      </w:r>
      <w:r w:rsidRPr="00D61F98">
        <w:t>inovadora</w:t>
      </w:r>
      <w:r w:rsidRPr="00D61F98">
        <w:rPr>
          <w:spacing w:val="-3"/>
        </w:rPr>
        <w:t xml:space="preserve"> </w:t>
      </w:r>
      <w:r w:rsidRPr="00D61F98">
        <w:rPr>
          <w:spacing w:val="-2"/>
        </w:rPr>
        <w:t>proposta</w:t>
      </w:r>
    </w:p>
    <w:p w14:paraId="767DB357" w14:textId="77777777" w:rsidR="0021714C" w:rsidRDefault="00D61F98" w:rsidP="0021714C">
      <w:pPr>
        <w:spacing w:line="360" w:lineRule="auto"/>
        <w:ind w:firstLine="72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</w:rPr>
        <w:t xml:space="preserve">A proposta consiste em desenvolver uma </w:t>
      </w:r>
      <w:r w:rsidRPr="00D25DF0">
        <w:rPr>
          <w:rFonts w:ascii="Arial" w:eastAsia="Times New Roman" w:hAnsi="Arial" w:cs="Arial"/>
          <w:b/>
          <w:bCs/>
        </w:rPr>
        <w:t xml:space="preserve">composteira inteligente equipada com </w:t>
      </w:r>
      <w:r w:rsidRPr="00D25DF0">
        <w:rPr>
          <w:rFonts w:ascii="Arial" w:eastAsia="Times New Roman" w:hAnsi="Arial" w:cs="Arial"/>
          <w:b/>
          <w:bCs/>
          <w:highlight w:val="yellow"/>
        </w:rPr>
        <w:t>sensores IoT</w:t>
      </w:r>
      <w:r w:rsidRPr="00D25DF0">
        <w:rPr>
          <w:rFonts w:ascii="Arial" w:eastAsia="Times New Roman" w:hAnsi="Arial" w:cs="Arial"/>
        </w:rPr>
        <w:t>, capaz de monitorar parâmetros essenciais da compostagem (temperatura, umidade, pH) e fornecer alertas em tempo real via aplicativo móvel.</w:t>
      </w:r>
    </w:p>
    <w:p w14:paraId="28B1BA06" w14:textId="2AA59359" w:rsidR="00D61F98" w:rsidRPr="00D25DF0" w:rsidRDefault="00D61F98" w:rsidP="0021714C">
      <w:pPr>
        <w:spacing w:line="360" w:lineRule="auto"/>
        <w:ind w:firstLine="72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Diferenciais e inovação:</w:t>
      </w:r>
    </w:p>
    <w:p w14:paraId="453A4056" w14:textId="19092FC9" w:rsidR="00D61F98" w:rsidRPr="00D25DF0" w:rsidRDefault="00D61F98" w:rsidP="0021714C">
      <w:pPr>
        <w:widowControl/>
        <w:spacing w:line="360" w:lineRule="auto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</w:rPr>
        <w:t>Uso de tecnologia IoT para otimizar o processo de compostagem, tornando-o mais rápido e eficiente</w:t>
      </w:r>
      <w:r w:rsidR="0021714C">
        <w:rPr>
          <w:rFonts w:ascii="Arial" w:eastAsia="Times New Roman" w:hAnsi="Arial" w:cs="Arial"/>
        </w:rPr>
        <w:t>;</w:t>
      </w:r>
    </w:p>
    <w:p w14:paraId="66C2FA02" w14:textId="3EE76E4A" w:rsidR="00D61F98" w:rsidRPr="00D25DF0" w:rsidRDefault="00D61F98" w:rsidP="0021714C">
      <w:pPr>
        <w:widowControl/>
        <w:spacing w:line="360" w:lineRule="auto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</w:rPr>
        <w:t>Transformação de resíduos orgânicos em fertilizantes de alta qualidade</w:t>
      </w:r>
      <w:r w:rsidR="0021714C">
        <w:rPr>
          <w:rFonts w:ascii="Arial" w:eastAsia="Times New Roman" w:hAnsi="Arial" w:cs="Arial"/>
        </w:rPr>
        <w:t>;</w:t>
      </w:r>
    </w:p>
    <w:p w14:paraId="60FE059A" w14:textId="50F34990" w:rsidR="00D61F98" w:rsidRPr="00D25DF0" w:rsidRDefault="00D61F98" w:rsidP="0021714C">
      <w:pPr>
        <w:widowControl/>
        <w:spacing w:line="360" w:lineRule="auto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</w:rPr>
        <w:t>Possibilidade de criar uma plataforma comunitária de troca de compostos e boas práticas sustentáveis</w:t>
      </w:r>
      <w:r w:rsidR="0021714C">
        <w:rPr>
          <w:rFonts w:ascii="Arial" w:eastAsia="Times New Roman" w:hAnsi="Arial" w:cs="Arial"/>
        </w:rPr>
        <w:t>;</w:t>
      </w:r>
    </w:p>
    <w:p w14:paraId="0C29CDD9" w14:textId="34EEDB0F" w:rsidR="00D61F98" w:rsidRPr="00D25DF0" w:rsidRDefault="00D61F98" w:rsidP="0021714C">
      <w:pPr>
        <w:widowControl/>
        <w:spacing w:line="360" w:lineRule="auto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</w:rPr>
        <w:t>Incentivo à educação ambiental e engajamento da comunidade</w:t>
      </w:r>
      <w:r w:rsidR="0021714C">
        <w:rPr>
          <w:rFonts w:ascii="Arial" w:eastAsia="Times New Roman" w:hAnsi="Arial" w:cs="Arial"/>
        </w:rPr>
        <w:t>;</w:t>
      </w:r>
    </w:p>
    <w:p w14:paraId="727FB78E" w14:textId="77777777" w:rsidR="00D61F98" w:rsidRPr="00D61F98" w:rsidRDefault="00D61F98" w:rsidP="00B615A9">
      <w:pPr>
        <w:pStyle w:val="PargrafodaLista"/>
        <w:numPr>
          <w:ilvl w:val="1"/>
          <w:numId w:val="16"/>
        </w:numPr>
        <w:tabs>
          <w:tab w:val="left" w:pos="1723"/>
        </w:tabs>
        <w:spacing w:before="8" w:line="232" w:lineRule="auto"/>
        <w:ind w:left="0" w:right="149" w:firstLine="0"/>
        <w:jc w:val="both"/>
        <w:rPr>
          <w:rFonts w:ascii="Arial" w:hAnsi="Arial" w:cs="Arial"/>
          <w:sz w:val="24"/>
          <w:szCs w:val="24"/>
        </w:rPr>
      </w:pPr>
    </w:p>
    <w:p w14:paraId="4E4B09B9" w14:textId="77777777" w:rsidR="00B615A9" w:rsidRPr="00D61F98" w:rsidRDefault="00B615A9" w:rsidP="00B615A9">
      <w:pPr>
        <w:pStyle w:val="Ttulo1"/>
        <w:numPr>
          <w:ilvl w:val="0"/>
          <w:numId w:val="16"/>
        </w:numPr>
        <w:spacing w:before="1"/>
        <w:ind w:left="0" w:firstLine="0"/>
      </w:pPr>
      <w:r w:rsidRPr="00D61F98">
        <w:t>Recursos</w:t>
      </w:r>
      <w:r w:rsidRPr="00D61F98">
        <w:rPr>
          <w:spacing w:val="-5"/>
        </w:rPr>
        <w:t xml:space="preserve"> </w:t>
      </w:r>
      <w:r w:rsidRPr="00D61F98">
        <w:t>e</w:t>
      </w:r>
      <w:r w:rsidRPr="00D61F98">
        <w:rPr>
          <w:spacing w:val="-4"/>
        </w:rPr>
        <w:t xml:space="preserve"> </w:t>
      </w:r>
      <w:r w:rsidRPr="00D61F98">
        <w:t>parcerias</w:t>
      </w:r>
      <w:r w:rsidRPr="00D61F98">
        <w:rPr>
          <w:spacing w:val="-4"/>
        </w:rPr>
        <w:t xml:space="preserve"> </w:t>
      </w:r>
      <w:r w:rsidRPr="00D61F98">
        <w:rPr>
          <w:spacing w:val="-2"/>
        </w:rPr>
        <w:t>necessárias</w:t>
      </w:r>
    </w:p>
    <w:p w14:paraId="2FC0E695" w14:textId="67A2FBCB" w:rsidR="00B615A9" w:rsidRPr="0021714C" w:rsidRDefault="00B615A9" w:rsidP="00B615A9">
      <w:pPr>
        <w:pStyle w:val="PargrafodaLista"/>
        <w:numPr>
          <w:ilvl w:val="1"/>
          <w:numId w:val="16"/>
        </w:numPr>
        <w:tabs>
          <w:tab w:val="left" w:pos="1723"/>
        </w:tabs>
        <w:spacing w:before="4" w:line="235" w:lineRule="auto"/>
        <w:ind w:left="0" w:right="143" w:firstLine="0"/>
        <w:jc w:val="both"/>
        <w:rPr>
          <w:rFonts w:ascii="Arial" w:hAnsi="Arial" w:cs="Arial"/>
          <w:sz w:val="24"/>
          <w:szCs w:val="24"/>
        </w:rPr>
      </w:pPr>
      <w:r w:rsidRPr="00D61F98">
        <w:rPr>
          <w:rFonts w:ascii="Arial" w:hAnsi="Arial" w:cs="Arial"/>
          <w:sz w:val="24"/>
          <w:szCs w:val="24"/>
        </w:rPr>
        <w:t xml:space="preserve">Indicar os atores do ecossistema de inovação que podem se envolver (universidades, empresas, órgãos públicos, ONGs, startups) e o tipo de apoio </w:t>
      </w:r>
      <w:r w:rsidRPr="00D61F98">
        <w:rPr>
          <w:rFonts w:ascii="Arial" w:hAnsi="Arial" w:cs="Arial"/>
          <w:spacing w:val="-2"/>
          <w:sz w:val="24"/>
          <w:szCs w:val="24"/>
        </w:rPr>
        <w:t>necessário.</w:t>
      </w:r>
    </w:p>
    <w:p w14:paraId="72A280DF" w14:textId="77777777" w:rsidR="0021714C" w:rsidRPr="00D61F98" w:rsidRDefault="0021714C" w:rsidP="00B615A9">
      <w:pPr>
        <w:pStyle w:val="PargrafodaLista"/>
        <w:numPr>
          <w:ilvl w:val="1"/>
          <w:numId w:val="16"/>
        </w:numPr>
        <w:tabs>
          <w:tab w:val="left" w:pos="1723"/>
        </w:tabs>
        <w:spacing w:before="4" w:line="235" w:lineRule="auto"/>
        <w:ind w:left="0" w:right="143" w:firstLine="0"/>
        <w:jc w:val="both"/>
        <w:rPr>
          <w:rFonts w:ascii="Arial" w:hAnsi="Arial" w:cs="Arial"/>
          <w:sz w:val="24"/>
          <w:szCs w:val="24"/>
        </w:rPr>
      </w:pPr>
    </w:p>
    <w:p w14:paraId="32454B8F" w14:textId="6D802102" w:rsidR="00D61F98" w:rsidRPr="00D25DF0" w:rsidRDefault="00D61F98" w:rsidP="0021714C">
      <w:pPr>
        <w:widowControl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Universidades e centros de pesquisa:</w:t>
      </w:r>
      <w:r w:rsidRPr="00D25DF0">
        <w:rPr>
          <w:rFonts w:ascii="Arial" w:eastAsia="Times New Roman" w:hAnsi="Arial" w:cs="Arial"/>
        </w:rPr>
        <w:t xml:space="preserve"> desenvolvimento de sensores e algoritmos de monitoramento</w:t>
      </w:r>
      <w:r w:rsidR="0021714C">
        <w:rPr>
          <w:rFonts w:ascii="Arial" w:eastAsia="Times New Roman" w:hAnsi="Arial" w:cs="Arial"/>
        </w:rPr>
        <w:t>;</w:t>
      </w:r>
    </w:p>
    <w:p w14:paraId="277079C1" w14:textId="5A2C115D" w:rsidR="00D61F98" w:rsidRPr="00D25DF0" w:rsidRDefault="00D61F98" w:rsidP="0021714C">
      <w:pPr>
        <w:widowControl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Startups de IoT e empresas de tecnologia:</w:t>
      </w:r>
      <w:r w:rsidRPr="00D25DF0">
        <w:rPr>
          <w:rFonts w:ascii="Arial" w:eastAsia="Times New Roman" w:hAnsi="Arial" w:cs="Arial"/>
        </w:rPr>
        <w:t xml:space="preserve"> fornecimento de dispositivos e integração do sistema</w:t>
      </w:r>
      <w:r w:rsidR="0021714C">
        <w:rPr>
          <w:rFonts w:ascii="Arial" w:eastAsia="Times New Roman" w:hAnsi="Arial" w:cs="Arial"/>
        </w:rPr>
        <w:t>;</w:t>
      </w:r>
    </w:p>
    <w:p w14:paraId="20FB9B8F" w14:textId="37C7FB4D" w:rsidR="00D61F98" w:rsidRPr="00D25DF0" w:rsidRDefault="00D61F98" w:rsidP="0021714C">
      <w:pPr>
        <w:widowControl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Prefeitura e órgãos ambientais:</w:t>
      </w:r>
      <w:r w:rsidRPr="00D25DF0">
        <w:rPr>
          <w:rFonts w:ascii="Arial" w:eastAsia="Times New Roman" w:hAnsi="Arial" w:cs="Arial"/>
        </w:rPr>
        <w:t xml:space="preserve"> apoio em políticas públicas e disseminação da iniciativa</w:t>
      </w:r>
      <w:r w:rsidR="0021714C">
        <w:rPr>
          <w:rFonts w:ascii="Arial" w:eastAsia="Times New Roman" w:hAnsi="Arial" w:cs="Arial"/>
        </w:rPr>
        <w:t>;</w:t>
      </w:r>
    </w:p>
    <w:p w14:paraId="6F8B8A7F" w14:textId="4B883A1F" w:rsidR="00D61F98" w:rsidRPr="00D25DF0" w:rsidRDefault="00D61F98" w:rsidP="0021714C">
      <w:pPr>
        <w:widowControl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ONGs e associações comunitárias:</w:t>
      </w:r>
      <w:r w:rsidRPr="00D25DF0">
        <w:rPr>
          <w:rFonts w:ascii="Arial" w:eastAsia="Times New Roman" w:hAnsi="Arial" w:cs="Arial"/>
        </w:rPr>
        <w:t xml:space="preserve"> capacitação e engajamento da população</w:t>
      </w:r>
      <w:r w:rsidR="0021714C">
        <w:rPr>
          <w:rFonts w:ascii="Arial" w:eastAsia="Times New Roman" w:hAnsi="Arial" w:cs="Arial"/>
        </w:rPr>
        <w:t>;</w:t>
      </w:r>
    </w:p>
    <w:p w14:paraId="574D2A43" w14:textId="0F14F39B" w:rsidR="00D61F98" w:rsidRPr="00D25DF0" w:rsidRDefault="00D61F98" w:rsidP="0021714C">
      <w:pPr>
        <w:widowControl/>
        <w:spacing w:after="100" w:afterAutospacing="1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Recursos necessários:</w:t>
      </w:r>
      <w:r w:rsidRPr="00D25DF0">
        <w:rPr>
          <w:rFonts w:ascii="Arial" w:eastAsia="Times New Roman" w:hAnsi="Arial" w:cs="Arial"/>
        </w:rPr>
        <w:t xml:space="preserve"> materiais para construção das composteiras, </w:t>
      </w:r>
      <w:r w:rsidRPr="00D25DF0">
        <w:rPr>
          <w:rFonts w:ascii="Arial" w:eastAsia="Times New Roman" w:hAnsi="Arial" w:cs="Arial"/>
          <w:highlight w:val="yellow"/>
        </w:rPr>
        <w:t>sensores IoT</w:t>
      </w:r>
      <w:r w:rsidRPr="00D25DF0">
        <w:rPr>
          <w:rFonts w:ascii="Arial" w:eastAsia="Times New Roman" w:hAnsi="Arial" w:cs="Arial"/>
        </w:rPr>
        <w:t>, treinamento de usuários.</w:t>
      </w:r>
    </w:p>
    <w:p w14:paraId="7D188F7B" w14:textId="77777777" w:rsidR="00D61F98" w:rsidRPr="00D61F98" w:rsidRDefault="00D61F98" w:rsidP="00B615A9">
      <w:pPr>
        <w:pStyle w:val="PargrafodaLista"/>
        <w:numPr>
          <w:ilvl w:val="1"/>
          <w:numId w:val="16"/>
        </w:numPr>
        <w:tabs>
          <w:tab w:val="left" w:pos="1723"/>
        </w:tabs>
        <w:spacing w:before="4" w:line="235" w:lineRule="auto"/>
        <w:ind w:left="0" w:right="143" w:firstLine="0"/>
        <w:jc w:val="both"/>
        <w:rPr>
          <w:rFonts w:ascii="Arial" w:hAnsi="Arial" w:cs="Arial"/>
          <w:sz w:val="24"/>
          <w:szCs w:val="24"/>
        </w:rPr>
      </w:pPr>
    </w:p>
    <w:p w14:paraId="165ABCF2" w14:textId="77777777" w:rsidR="00B615A9" w:rsidRPr="00D61F98" w:rsidRDefault="00B615A9" w:rsidP="00B615A9">
      <w:pPr>
        <w:pStyle w:val="Ttulo1"/>
        <w:numPr>
          <w:ilvl w:val="0"/>
          <w:numId w:val="16"/>
        </w:numPr>
        <w:spacing w:before="3"/>
        <w:ind w:left="0" w:firstLine="0"/>
      </w:pPr>
      <w:r w:rsidRPr="00D61F98">
        <w:t>Análise</w:t>
      </w:r>
      <w:r w:rsidRPr="00D61F98">
        <w:rPr>
          <w:spacing w:val="-3"/>
        </w:rPr>
        <w:t xml:space="preserve"> </w:t>
      </w:r>
      <w:r w:rsidRPr="00D61F98">
        <w:t>SWOT</w:t>
      </w:r>
      <w:r w:rsidRPr="00D61F98">
        <w:rPr>
          <w:spacing w:val="1"/>
        </w:rPr>
        <w:t xml:space="preserve"> </w:t>
      </w:r>
      <w:r w:rsidRPr="00D61F98">
        <w:t>da</w:t>
      </w:r>
      <w:r w:rsidRPr="00D61F98">
        <w:rPr>
          <w:spacing w:val="-2"/>
        </w:rPr>
        <w:t xml:space="preserve"> proposta</w:t>
      </w:r>
    </w:p>
    <w:p w14:paraId="320F4916" w14:textId="53B4098A" w:rsidR="00B615A9" w:rsidRPr="00D61F98" w:rsidRDefault="00B615A9" w:rsidP="0021714C">
      <w:pPr>
        <w:pStyle w:val="PargrafodaLista"/>
        <w:tabs>
          <w:tab w:val="left" w:pos="1723"/>
        </w:tabs>
        <w:spacing w:before="7" w:line="232" w:lineRule="auto"/>
        <w:ind w:left="0" w:right="145" w:firstLine="0"/>
        <w:rPr>
          <w:rFonts w:ascii="Arial" w:hAnsi="Arial" w:cs="Arial"/>
          <w:sz w:val="24"/>
          <w:szCs w:val="24"/>
        </w:rPr>
      </w:pPr>
      <w:r w:rsidRPr="00D61F98">
        <w:rPr>
          <w:rFonts w:ascii="Arial" w:hAnsi="Arial" w:cs="Arial"/>
          <w:sz w:val="24"/>
          <w:szCs w:val="24"/>
        </w:rPr>
        <w:t>Elaborar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uma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breve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análise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de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Forças,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Fraquezas,</w:t>
      </w:r>
      <w:r w:rsidR="0021714C">
        <w:rPr>
          <w:rFonts w:ascii="Arial" w:hAnsi="Arial" w:cs="Arial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Oportunidades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e</w:t>
      </w:r>
      <w:r w:rsidRPr="00D61F98">
        <w:rPr>
          <w:rFonts w:ascii="Arial" w:hAnsi="Arial" w:cs="Arial"/>
          <w:spacing w:val="40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Ameaças relacionadas à proposta.</w:t>
      </w:r>
    </w:p>
    <w:p w14:paraId="0F739B2D" w14:textId="77777777" w:rsidR="00B615A9" w:rsidRPr="00D61F98" w:rsidRDefault="00B615A9" w:rsidP="00B615A9">
      <w:pPr>
        <w:pStyle w:val="Corpodetexto"/>
        <w:spacing w:before="2" w:after="21"/>
        <w:rPr>
          <w:rFonts w:ascii="Arial" w:hAnsi="Arial" w:cs="Arial"/>
        </w:rPr>
      </w:pPr>
      <w:r w:rsidRPr="00D61F98">
        <w:rPr>
          <w:rFonts w:ascii="Arial" w:hAnsi="Arial" w:cs="Arial"/>
          <w:spacing w:val="-2"/>
        </w:rPr>
        <w:t>Exemplo:</w:t>
      </w:r>
    </w:p>
    <w:tbl>
      <w:tblPr>
        <w:tblStyle w:val="TableNormal"/>
        <w:tblW w:w="9445" w:type="dxa"/>
        <w:tblInd w:w="-1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55"/>
        <w:gridCol w:w="2360"/>
        <w:gridCol w:w="2477"/>
        <w:gridCol w:w="2253"/>
      </w:tblGrid>
      <w:tr w:rsidR="00B615A9" w:rsidRPr="00D61F98" w14:paraId="3331C89F" w14:textId="77777777" w:rsidTr="00B615A9">
        <w:trPr>
          <w:trHeight w:val="330"/>
        </w:trPr>
        <w:tc>
          <w:tcPr>
            <w:tcW w:w="2355" w:type="dxa"/>
          </w:tcPr>
          <w:p w14:paraId="6114BA14" w14:textId="77777777" w:rsidR="00B615A9" w:rsidRPr="00D61F98" w:rsidRDefault="00B615A9" w:rsidP="00180ED6">
            <w:pPr>
              <w:pStyle w:val="TableParagraph"/>
              <w:spacing w:before="28"/>
              <w:ind w:left="27"/>
              <w:rPr>
                <w:rFonts w:ascii="Arial" w:hAnsi="Arial" w:cs="Arial"/>
                <w:b/>
                <w:sz w:val="24"/>
                <w:szCs w:val="24"/>
              </w:rPr>
            </w:pPr>
            <w:r w:rsidRPr="00D61F98">
              <w:rPr>
                <w:rFonts w:ascii="Arial" w:hAnsi="Arial" w:cs="Arial"/>
                <w:b/>
                <w:spacing w:val="-2"/>
                <w:sz w:val="24"/>
                <w:szCs w:val="24"/>
              </w:rPr>
              <w:t>Forças</w:t>
            </w:r>
          </w:p>
        </w:tc>
        <w:tc>
          <w:tcPr>
            <w:tcW w:w="2360" w:type="dxa"/>
          </w:tcPr>
          <w:p w14:paraId="73337BF6" w14:textId="77777777" w:rsidR="00B615A9" w:rsidRPr="00D61F98" w:rsidRDefault="00B615A9" w:rsidP="00180ED6">
            <w:pPr>
              <w:pStyle w:val="TableParagraph"/>
              <w:spacing w:before="28"/>
              <w:rPr>
                <w:rFonts w:ascii="Arial" w:hAnsi="Arial" w:cs="Arial"/>
                <w:b/>
                <w:sz w:val="24"/>
                <w:szCs w:val="24"/>
              </w:rPr>
            </w:pPr>
            <w:r w:rsidRPr="00D61F98">
              <w:rPr>
                <w:rFonts w:ascii="Arial" w:hAnsi="Arial" w:cs="Arial"/>
                <w:b/>
                <w:spacing w:val="-2"/>
                <w:sz w:val="24"/>
                <w:szCs w:val="24"/>
              </w:rPr>
              <w:t>Fraquezas</w:t>
            </w:r>
          </w:p>
        </w:tc>
        <w:tc>
          <w:tcPr>
            <w:tcW w:w="2477" w:type="dxa"/>
          </w:tcPr>
          <w:p w14:paraId="19277F63" w14:textId="77777777" w:rsidR="00B615A9" w:rsidRPr="00D61F98" w:rsidRDefault="00B615A9" w:rsidP="00180ED6">
            <w:pPr>
              <w:pStyle w:val="TableParagraph"/>
              <w:spacing w:before="28"/>
              <w:rPr>
                <w:rFonts w:ascii="Arial" w:hAnsi="Arial" w:cs="Arial"/>
                <w:b/>
                <w:sz w:val="24"/>
                <w:szCs w:val="24"/>
              </w:rPr>
            </w:pPr>
            <w:r w:rsidRPr="00D61F98">
              <w:rPr>
                <w:rFonts w:ascii="Arial" w:hAnsi="Arial" w:cs="Arial"/>
                <w:b/>
                <w:spacing w:val="-2"/>
                <w:sz w:val="24"/>
                <w:szCs w:val="24"/>
              </w:rPr>
              <w:t>Oportunidades</w:t>
            </w:r>
          </w:p>
        </w:tc>
        <w:tc>
          <w:tcPr>
            <w:tcW w:w="2253" w:type="dxa"/>
          </w:tcPr>
          <w:p w14:paraId="1B4EA58D" w14:textId="77777777" w:rsidR="00B615A9" w:rsidRPr="00D61F98" w:rsidRDefault="00B615A9" w:rsidP="00180ED6">
            <w:pPr>
              <w:pStyle w:val="TableParagraph"/>
              <w:spacing w:before="28"/>
              <w:rPr>
                <w:rFonts w:ascii="Arial" w:hAnsi="Arial" w:cs="Arial"/>
                <w:b/>
                <w:sz w:val="24"/>
                <w:szCs w:val="24"/>
              </w:rPr>
            </w:pPr>
            <w:r w:rsidRPr="00D61F98">
              <w:rPr>
                <w:rFonts w:ascii="Arial" w:hAnsi="Arial" w:cs="Arial"/>
                <w:b/>
                <w:spacing w:val="-2"/>
                <w:sz w:val="24"/>
                <w:szCs w:val="24"/>
              </w:rPr>
              <w:t>Ameaças</w:t>
            </w:r>
          </w:p>
        </w:tc>
      </w:tr>
      <w:tr w:rsidR="00B615A9" w:rsidRPr="00D61F98" w14:paraId="29DDA113" w14:textId="77777777" w:rsidTr="00B615A9">
        <w:trPr>
          <w:trHeight w:val="601"/>
        </w:trPr>
        <w:tc>
          <w:tcPr>
            <w:tcW w:w="2355" w:type="dxa"/>
          </w:tcPr>
          <w:p w14:paraId="17EA50A9" w14:textId="77777777" w:rsidR="00B615A9" w:rsidRPr="00D61F98" w:rsidRDefault="00B615A9" w:rsidP="00180ED6">
            <w:pPr>
              <w:pStyle w:val="TableParagraph"/>
              <w:tabs>
                <w:tab w:val="left" w:pos="1294"/>
                <w:tab w:val="left" w:pos="2162"/>
              </w:tabs>
              <w:spacing w:before="24"/>
              <w:ind w:left="27" w:right="27"/>
              <w:rPr>
                <w:rFonts w:ascii="Arial" w:hAnsi="Arial" w:cs="Arial"/>
                <w:sz w:val="24"/>
                <w:szCs w:val="24"/>
              </w:rPr>
            </w:pPr>
            <w:r w:rsidRPr="00D61F98">
              <w:rPr>
                <w:rFonts w:ascii="Arial" w:hAnsi="Arial" w:cs="Arial"/>
                <w:spacing w:val="-2"/>
                <w:sz w:val="24"/>
                <w:szCs w:val="24"/>
              </w:rPr>
              <w:t>Parcerias</w:t>
            </w:r>
            <w:r w:rsidRPr="00D61F98">
              <w:rPr>
                <w:rFonts w:ascii="Arial" w:hAnsi="Arial" w:cs="Arial"/>
                <w:sz w:val="24"/>
                <w:szCs w:val="24"/>
              </w:rPr>
              <w:tab/>
            </w:r>
            <w:r w:rsidRPr="00D61F98">
              <w:rPr>
                <w:rFonts w:ascii="Arial" w:hAnsi="Arial" w:cs="Arial"/>
                <w:spacing w:val="-2"/>
                <w:sz w:val="24"/>
                <w:szCs w:val="24"/>
              </w:rPr>
              <w:t>locais</w:t>
            </w:r>
            <w:r w:rsidRPr="00D61F98">
              <w:rPr>
                <w:rFonts w:ascii="Arial" w:hAnsi="Arial" w:cs="Arial"/>
                <w:sz w:val="24"/>
                <w:szCs w:val="24"/>
              </w:rPr>
              <w:tab/>
            </w:r>
            <w:r w:rsidRPr="00D61F98">
              <w:rPr>
                <w:rFonts w:ascii="Arial" w:hAnsi="Arial" w:cs="Arial"/>
                <w:spacing w:val="-10"/>
                <w:sz w:val="24"/>
                <w:szCs w:val="24"/>
              </w:rPr>
              <w:t xml:space="preserve">e </w:t>
            </w:r>
            <w:r w:rsidRPr="00D61F98">
              <w:rPr>
                <w:rFonts w:ascii="Arial" w:hAnsi="Arial" w:cs="Arial"/>
                <w:sz w:val="24"/>
                <w:szCs w:val="24"/>
              </w:rPr>
              <w:t>baixo custo inicial</w:t>
            </w:r>
          </w:p>
        </w:tc>
        <w:tc>
          <w:tcPr>
            <w:tcW w:w="2360" w:type="dxa"/>
          </w:tcPr>
          <w:p w14:paraId="13250F28" w14:textId="77777777" w:rsidR="00B615A9" w:rsidRPr="00D61F98" w:rsidRDefault="00B615A9" w:rsidP="00180ED6">
            <w:pPr>
              <w:pStyle w:val="TableParagraph"/>
              <w:spacing w:before="24"/>
              <w:rPr>
                <w:rFonts w:ascii="Arial" w:hAnsi="Arial" w:cs="Arial"/>
                <w:sz w:val="24"/>
                <w:szCs w:val="24"/>
              </w:rPr>
            </w:pPr>
            <w:r w:rsidRPr="00D61F98">
              <w:rPr>
                <w:rFonts w:ascii="Arial" w:hAnsi="Arial" w:cs="Arial"/>
                <w:sz w:val="24"/>
                <w:szCs w:val="24"/>
              </w:rPr>
              <w:t>Falta</w:t>
            </w:r>
            <w:r w:rsidRPr="00D61F98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D61F98">
              <w:rPr>
                <w:rFonts w:ascii="Arial" w:hAnsi="Arial" w:cs="Arial"/>
                <w:sz w:val="24"/>
                <w:szCs w:val="24"/>
              </w:rPr>
              <w:t>de</w:t>
            </w:r>
            <w:r w:rsidRPr="00D61F98">
              <w:rPr>
                <w:rFonts w:ascii="Arial" w:hAnsi="Arial" w:cs="Arial"/>
                <w:spacing w:val="38"/>
                <w:sz w:val="24"/>
                <w:szCs w:val="24"/>
              </w:rPr>
              <w:t xml:space="preserve"> </w:t>
            </w:r>
            <w:r w:rsidRPr="00D61F98">
              <w:rPr>
                <w:rFonts w:ascii="Arial" w:hAnsi="Arial" w:cs="Arial"/>
                <w:sz w:val="24"/>
                <w:szCs w:val="24"/>
              </w:rPr>
              <w:t>experiência na execução</w:t>
            </w:r>
          </w:p>
        </w:tc>
        <w:tc>
          <w:tcPr>
            <w:tcW w:w="2477" w:type="dxa"/>
          </w:tcPr>
          <w:p w14:paraId="0FC32802" w14:textId="77777777" w:rsidR="00B615A9" w:rsidRPr="00D61F98" w:rsidRDefault="00B615A9" w:rsidP="00180ED6">
            <w:pPr>
              <w:pStyle w:val="TableParagraph"/>
              <w:spacing w:before="24"/>
              <w:rPr>
                <w:rFonts w:ascii="Arial" w:hAnsi="Arial" w:cs="Arial"/>
                <w:sz w:val="24"/>
                <w:szCs w:val="24"/>
              </w:rPr>
            </w:pPr>
            <w:r w:rsidRPr="00D61F98">
              <w:rPr>
                <w:rFonts w:ascii="Arial" w:hAnsi="Arial" w:cs="Arial"/>
                <w:sz w:val="24"/>
                <w:szCs w:val="24"/>
              </w:rPr>
              <w:t>Apoio</w:t>
            </w:r>
            <w:r w:rsidRPr="00D61F98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1F98">
              <w:rPr>
                <w:rFonts w:ascii="Arial" w:hAnsi="Arial" w:cs="Arial"/>
                <w:sz w:val="24"/>
                <w:szCs w:val="24"/>
              </w:rPr>
              <w:t>de</w:t>
            </w:r>
            <w:r w:rsidRPr="00D61F98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1F98">
              <w:rPr>
                <w:rFonts w:ascii="Arial" w:hAnsi="Arial" w:cs="Arial"/>
                <w:sz w:val="24"/>
                <w:szCs w:val="24"/>
              </w:rPr>
              <w:t>políticas</w:t>
            </w:r>
            <w:r w:rsidRPr="00D61F98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1F98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Pr="00D61F98">
              <w:rPr>
                <w:rFonts w:ascii="Arial" w:hAnsi="Arial" w:cs="Arial"/>
                <w:spacing w:val="-2"/>
                <w:sz w:val="24"/>
                <w:szCs w:val="24"/>
              </w:rPr>
              <w:t>inovação</w:t>
            </w:r>
          </w:p>
        </w:tc>
        <w:tc>
          <w:tcPr>
            <w:tcW w:w="2253" w:type="dxa"/>
          </w:tcPr>
          <w:p w14:paraId="4CE28A3A" w14:textId="77777777" w:rsidR="00B615A9" w:rsidRPr="00D61F98" w:rsidRDefault="00B615A9" w:rsidP="00180ED6">
            <w:pPr>
              <w:pStyle w:val="TableParagraph"/>
              <w:spacing w:before="24"/>
              <w:rPr>
                <w:rFonts w:ascii="Arial" w:hAnsi="Arial" w:cs="Arial"/>
                <w:sz w:val="24"/>
                <w:szCs w:val="24"/>
              </w:rPr>
            </w:pPr>
            <w:r w:rsidRPr="00D61F98">
              <w:rPr>
                <w:rFonts w:ascii="Arial" w:hAnsi="Arial" w:cs="Arial"/>
                <w:sz w:val="24"/>
                <w:szCs w:val="24"/>
              </w:rPr>
              <w:t>Resistência</w:t>
            </w:r>
            <w:r w:rsidRPr="00D61F98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1F98">
              <w:rPr>
                <w:rFonts w:ascii="Arial" w:hAnsi="Arial" w:cs="Arial"/>
                <w:sz w:val="24"/>
                <w:szCs w:val="24"/>
              </w:rPr>
              <w:t>cultural à mudança</w:t>
            </w:r>
          </w:p>
        </w:tc>
      </w:tr>
    </w:tbl>
    <w:p w14:paraId="12BE2233" w14:textId="67B55B0A" w:rsidR="00D61F98" w:rsidRPr="00D61F98" w:rsidRDefault="00D61F98" w:rsidP="00D61F98">
      <w:pPr>
        <w:pStyle w:val="Ttulo1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027"/>
        <w:gridCol w:w="2594"/>
        <w:gridCol w:w="2434"/>
      </w:tblGrid>
      <w:tr w:rsidR="00D61F98" w:rsidRPr="00D25DF0" w14:paraId="433227C3" w14:textId="77777777" w:rsidTr="0018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5E4AC" w14:textId="77777777" w:rsidR="00D61F98" w:rsidRPr="00D25DF0" w:rsidRDefault="00D61F98" w:rsidP="00180ED6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25DF0">
              <w:rPr>
                <w:rFonts w:ascii="Arial" w:eastAsia="Times New Roman" w:hAnsi="Arial" w:cs="Arial"/>
                <w:b/>
                <w:bCs/>
              </w:rPr>
              <w:t>Forças</w:t>
            </w:r>
          </w:p>
        </w:tc>
        <w:tc>
          <w:tcPr>
            <w:tcW w:w="0" w:type="auto"/>
            <w:vAlign w:val="center"/>
            <w:hideMark/>
          </w:tcPr>
          <w:p w14:paraId="32C281D0" w14:textId="77777777" w:rsidR="00D61F98" w:rsidRPr="00D25DF0" w:rsidRDefault="00D61F98" w:rsidP="00180ED6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25DF0">
              <w:rPr>
                <w:rFonts w:ascii="Arial" w:eastAsia="Times New Roman" w:hAnsi="Arial" w:cs="Arial"/>
                <w:b/>
                <w:bCs/>
              </w:rPr>
              <w:t>Fraquezas</w:t>
            </w:r>
          </w:p>
        </w:tc>
        <w:tc>
          <w:tcPr>
            <w:tcW w:w="0" w:type="auto"/>
            <w:vAlign w:val="center"/>
            <w:hideMark/>
          </w:tcPr>
          <w:p w14:paraId="6AFACE9E" w14:textId="77777777" w:rsidR="00D61F98" w:rsidRPr="00D25DF0" w:rsidRDefault="00D61F98" w:rsidP="00180ED6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25DF0">
              <w:rPr>
                <w:rFonts w:ascii="Arial" w:eastAsia="Times New Roman" w:hAnsi="Arial" w:cs="Arial"/>
                <w:b/>
                <w:bCs/>
              </w:rPr>
              <w:t>Oportunidades</w:t>
            </w:r>
          </w:p>
        </w:tc>
        <w:tc>
          <w:tcPr>
            <w:tcW w:w="0" w:type="auto"/>
            <w:vAlign w:val="center"/>
            <w:hideMark/>
          </w:tcPr>
          <w:p w14:paraId="32D57D3C" w14:textId="77777777" w:rsidR="00D61F98" w:rsidRPr="00D25DF0" w:rsidRDefault="00D61F98" w:rsidP="00180ED6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D25DF0">
              <w:rPr>
                <w:rFonts w:ascii="Arial" w:eastAsia="Times New Roman" w:hAnsi="Arial" w:cs="Arial"/>
                <w:b/>
                <w:bCs/>
              </w:rPr>
              <w:t>Ameaças</w:t>
            </w:r>
          </w:p>
        </w:tc>
      </w:tr>
      <w:tr w:rsidR="00D61F98" w:rsidRPr="00D25DF0" w14:paraId="55CB24DC" w14:textId="77777777" w:rsidTr="00180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29D2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Uso de tecnologia inovadora</w:t>
            </w:r>
          </w:p>
        </w:tc>
        <w:tc>
          <w:tcPr>
            <w:tcW w:w="0" w:type="auto"/>
            <w:vAlign w:val="center"/>
            <w:hideMark/>
          </w:tcPr>
          <w:p w14:paraId="174D5028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Custo inicial relativamente alto</w:t>
            </w:r>
          </w:p>
        </w:tc>
        <w:tc>
          <w:tcPr>
            <w:tcW w:w="0" w:type="auto"/>
            <w:vAlign w:val="center"/>
            <w:hideMark/>
          </w:tcPr>
          <w:p w14:paraId="0C08D38B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Crescente interesse por sustentabilidade e economia circular</w:t>
            </w:r>
          </w:p>
        </w:tc>
        <w:tc>
          <w:tcPr>
            <w:tcW w:w="0" w:type="auto"/>
            <w:vAlign w:val="center"/>
            <w:hideMark/>
          </w:tcPr>
          <w:p w14:paraId="49A83A23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Resistência cultural à mudança e hábito de descartar resíduos</w:t>
            </w:r>
          </w:p>
        </w:tc>
      </w:tr>
      <w:tr w:rsidR="00D61F98" w:rsidRPr="00D25DF0" w14:paraId="68240F69" w14:textId="77777777" w:rsidTr="00180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E516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lastRenderedPageBreak/>
              <w:t>Impacto ambiental positivo e educativo</w:t>
            </w:r>
          </w:p>
        </w:tc>
        <w:tc>
          <w:tcPr>
            <w:tcW w:w="0" w:type="auto"/>
            <w:vAlign w:val="center"/>
            <w:hideMark/>
          </w:tcPr>
          <w:p w14:paraId="79CE5CAC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Necessidade de manutenção técnica</w:t>
            </w:r>
          </w:p>
        </w:tc>
        <w:tc>
          <w:tcPr>
            <w:tcW w:w="0" w:type="auto"/>
            <w:vAlign w:val="center"/>
            <w:hideMark/>
          </w:tcPr>
          <w:p w14:paraId="7CC63109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Parcerias com universidades e startups</w:t>
            </w:r>
          </w:p>
        </w:tc>
        <w:tc>
          <w:tcPr>
            <w:tcW w:w="0" w:type="auto"/>
            <w:vAlign w:val="center"/>
            <w:hideMark/>
          </w:tcPr>
          <w:p w14:paraId="5A541E87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Falta de políticas públicas de incentivo</w:t>
            </w:r>
          </w:p>
        </w:tc>
      </w:tr>
      <w:tr w:rsidR="00D61F98" w:rsidRPr="00D25DF0" w14:paraId="17F8CC99" w14:textId="77777777" w:rsidTr="00180E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1E56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Engajamento comunitário e inclusão social</w:t>
            </w:r>
          </w:p>
        </w:tc>
        <w:tc>
          <w:tcPr>
            <w:tcW w:w="0" w:type="auto"/>
            <w:vAlign w:val="center"/>
            <w:hideMark/>
          </w:tcPr>
          <w:p w14:paraId="4A48B85C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Necessidade de capacitação da população</w:t>
            </w:r>
          </w:p>
        </w:tc>
        <w:tc>
          <w:tcPr>
            <w:tcW w:w="0" w:type="auto"/>
            <w:vAlign w:val="center"/>
            <w:hideMark/>
          </w:tcPr>
          <w:p w14:paraId="62D58992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Potencial de geração de renda com fertilizantes</w:t>
            </w:r>
          </w:p>
        </w:tc>
        <w:tc>
          <w:tcPr>
            <w:tcW w:w="0" w:type="auto"/>
            <w:vAlign w:val="center"/>
            <w:hideMark/>
          </w:tcPr>
          <w:p w14:paraId="350B9250" w14:textId="77777777" w:rsidR="00D61F98" w:rsidRPr="00D25DF0" w:rsidRDefault="00D61F98" w:rsidP="00180ED6">
            <w:pPr>
              <w:rPr>
                <w:rFonts w:ascii="Arial" w:eastAsia="Times New Roman" w:hAnsi="Arial" w:cs="Arial"/>
              </w:rPr>
            </w:pPr>
            <w:r w:rsidRPr="00D25DF0">
              <w:rPr>
                <w:rFonts w:ascii="Arial" w:eastAsia="Times New Roman" w:hAnsi="Arial" w:cs="Arial"/>
              </w:rPr>
              <w:t>Limitações de financiamento a longo prazo</w:t>
            </w:r>
          </w:p>
        </w:tc>
      </w:tr>
    </w:tbl>
    <w:p w14:paraId="3FDF3CA2" w14:textId="77777777" w:rsidR="00D61F98" w:rsidRPr="00D61F98" w:rsidRDefault="00D61F98" w:rsidP="00D61F98">
      <w:pPr>
        <w:rPr>
          <w:rFonts w:ascii="Arial" w:hAnsi="Arial" w:cs="Arial"/>
        </w:rPr>
      </w:pPr>
    </w:p>
    <w:p w14:paraId="46D4AB1D" w14:textId="77777777" w:rsidR="00D61F98" w:rsidRPr="00D61F98" w:rsidRDefault="00D61F98" w:rsidP="00D61F98">
      <w:pPr>
        <w:pStyle w:val="Ttulo1"/>
      </w:pPr>
    </w:p>
    <w:p w14:paraId="36790CC0" w14:textId="3768B42B" w:rsidR="00B615A9" w:rsidRPr="00D61F98" w:rsidRDefault="00B615A9" w:rsidP="00B615A9">
      <w:pPr>
        <w:pStyle w:val="Ttulo1"/>
        <w:numPr>
          <w:ilvl w:val="0"/>
          <w:numId w:val="16"/>
        </w:numPr>
        <w:ind w:left="0" w:firstLine="0"/>
      </w:pPr>
      <w:r w:rsidRPr="00D61F98">
        <w:t>Impactos</w:t>
      </w:r>
      <w:r w:rsidRPr="00D61F98">
        <w:rPr>
          <w:spacing w:val="-4"/>
        </w:rPr>
        <w:t xml:space="preserve"> </w:t>
      </w:r>
      <w:r w:rsidRPr="00D61F98">
        <w:rPr>
          <w:spacing w:val="-2"/>
        </w:rPr>
        <w:t>esperados</w:t>
      </w:r>
    </w:p>
    <w:p w14:paraId="5CEAFA17" w14:textId="0D3C954A" w:rsidR="00B615A9" w:rsidRPr="00D61F98" w:rsidRDefault="00B615A9" w:rsidP="00B615A9">
      <w:pPr>
        <w:pStyle w:val="PargrafodaLista"/>
        <w:numPr>
          <w:ilvl w:val="1"/>
          <w:numId w:val="16"/>
        </w:numPr>
        <w:spacing w:before="2" w:line="235" w:lineRule="auto"/>
        <w:ind w:left="426" w:right="141"/>
        <w:jc w:val="both"/>
        <w:rPr>
          <w:rFonts w:ascii="Arial" w:hAnsi="Arial" w:cs="Arial"/>
          <w:sz w:val="24"/>
          <w:szCs w:val="24"/>
        </w:rPr>
      </w:pPr>
      <w:r w:rsidRPr="00D61F98">
        <w:rPr>
          <w:rFonts w:ascii="Arial" w:hAnsi="Arial" w:cs="Arial"/>
          <w:sz w:val="24"/>
          <w:szCs w:val="24"/>
        </w:rPr>
        <w:t>Descrever</w:t>
      </w:r>
      <w:r w:rsidRPr="00D61F98">
        <w:rPr>
          <w:rFonts w:ascii="Arial" w:hAnsi="Arial" w:cs="Arial"/>
          <w:spacing w:val="-17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os</w:t>
      </w:r>
      <w:r w:rsidRPr="00D61F98">
        <w:rPr>
          <w:rFonts w:ascii="Arial" w:hAnsi="Arial" w:cs="Arial"/>
          <w:spacing w:val="-16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resultados</w:t>
      </w:r>
      <w:r w:rsidRPr="00D61F98">
        <w:rPr>
          <w:rFonts w:ascii="Arial" w:hAnsi="Arial" w:cs="Arial"/>
          <w:spacing w:val="-16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sociais</w:t>
      </w:r>
      <w:r w:rsidRPr="00D61F98">
        <w:rPr>
          <w:rFonts w:ascii="Arial" w:hAnsi="Arial" w:cs="Arial"/>
          <w:spacing w:val="-16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e</w:t>
      </w:r>
      <w:r w:rsidRPr="00D61F98">
        <w:rPr>
          <w:rFonts w:ascii="Arial" w:hAnsi="Arial" w:cs="Arial"/>
          <w:spacing w:val="-17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ambientais</w:t>
      </w:r>
      <w:r w:rsidRPr="00D61F98">
        <w:rPr>
          <w:rFonts w:ascii="Arial" w:hAnsi="Arial" w:cs="Arial"/>
          <w:spacing w:val="-12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esperados,</w:t>
      </w:r>
      <w:r w:rsidRPr="00D61F98">
        <w:rPr>
          <w:rFonts w:ascii="Arial" w:hAnsi="Arial" w:cs="Arial"/>
          <w:spacing w:val="-15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bem</w:t>
      </w:r>
      <w:r w:rsidRPr="00D61F98">
        <w:rPr>
          <w:rFonts w:ascii="Arial" w:hAnsi="Arial" w:cs="Arial"/>
          <w:spacing w:val="-16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como</w:t>
      </w:r>
      <w:r w:rsidRPr="00D61F98">
        <w:rPr>
          <w:rFonts w:ascii="Arial" w:hAnsi="Arial" w:cs="Arial"/>
          <w:spacing w:val="-14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indicadores</w:t>
      </w:r>
      <w:r w:rsidRPr="00D61F98">
        <w:rPr>
          <w:rFonts w:ascii="Arial" w:hAnsi="Arial" w:cs="Arial"/>
          <w:spacing w:val="-16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de impacto</w:t>
      </w:r>
      <w:r w:rsidRPr="00D61F98">
        <w:rPr>
          <w:rFonts w:ascii="Arial" w:hAnsi="Arial" w:cs="Arial"/>
          <w:spacing w:val="-1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(redução</w:t>
      </w:r>
      <w:r w:rsidRPr="00D61F98">
        <w:rPr>
          <w:rFonts w:ascii="Arial" w:hAnsi="Arial" w:cs="Arial"/>
          <w:spacing w:val="-2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de</w:t>
      </w:r>
      <w:r w:rsidRPr="00D61F98">
        <w:rPr>
          <w:rFonts w:ascii="Arial" w:hAnsi="Arial" w:cs="Arial"/>
          <w:spacing w:val="-2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resíduos, inclusão</w:t>
      </w:r>
      <w:r w:rsidRPr="00D61F98">
        <w:rPr>
          <w:rFonts w:ascii="Arial" w:hAnsi="Arial" w:cs="Arial"/>
          <w:spacing w:val="-2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produtiva, geração</w:t>
      </w:r>
      <w:r w:rsidRPr="00D61F98">
        <w:rPr>
          <w:rFonts w:ascii="Arial" w:hAnsi="Arial" w:cs="Arial"/>
          <w:spacing w:val="-2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>de</w:t>
      </w:r>
      <w:r w:rsidRPr="00D61F98">
        <w:rPr>
          <w:rFonts w:ascii="Arial" w:hAnsi="Arial" w:cs="Arial"/>
          <w:spacing w:val="-2"/>
          <w:sz w:val="24"/>
          <w:szCs w:val="24"/>
        </w:rPr>
        <w:t xml:space="preserve"> </w:t>
      </w:r>
      <w:r w:rsidRPr="00D61F98">
        <w:rPr>
          <w:rFonts w:ascii="Arial" w:hAnsi="Arial" w:cs="Arial"/>
          <w:sz w:val="24"/>
          <w:szCs w:val="24"/>
        </w:rPr>
        <w:t xml:space="preserve">renda, capacitação, </w:t>
      </w:r>
      <w:r w:rsidRPr="00D61F98">
        <w:rPr>
          <w:rFonts w:ascii="Arial" w:hAnsi="Arial" w:cs="Arial"/>
          <w:spacing w:val="-2"/>
          <w:sz w:val="24"/>
          <w:szCs w:val="24"/>
        </w:rPr>
        <w:t>etc.).</w:t>
      </w:r>
    </w:p>
    <w:p w14:paraId="6838020F" w14:textId="1DCA28CF" w:rsidR="00D61F98" w:rsidRPr="00D61F98" w:rsidRDefault="00D61F98" w:rsidP="00D61F98">
      <w:pPr>
        <w:pStyle w:val="PargrafodaLista"/>
        <w:spacing w:before="2" w:line="235" w:lineRule="auto"/>
        <w:ind w:left="1002" w:right="141" w:firstLine="0"/>
        <w:jc w:val="both"/>
        <w:rPr>
          <w:rFonts w:ascii="Arial" w:hAnsi="Arial" w:cs="Arial"/>
          <w:spacing w:val="-2"/>
          <w:sz w:val="24"/>
          <w:szCs w:val="24"/>
        </w:rPr>
      </w:pPr>
    </w:p>
    <w:p w14:paraId="473DE9A5" w14:textId="77777777" w:rsidR="00D61F98" w:rsidRPr="00D25DF0" w:rsidRDefault="00D61F98" w:rsidP="0021714C">
      <w:pPr>
        <w:widowControl/>
        <w:numPr>
          <w:ilvl w:val="0"/>
          <w:numId w:val="20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Ambientais:</w:t>
      </w:r>
      <w:r w:rsidRPr="00D25DF0">
        <w:rPr>
          <w:rFonts w:ascii="Arial" w:eastAsia="Times New Roman" w:hAnsi="Arial" w:cs="Arial"/>
        </w:rPr>
        <w:t xml:space="preserve"> redução de resíduos enviados a aterros, diminuição da emissão de gases de efeito estufa, melhoria da qualidade do solo.</w:t>
      </w:r>
    </w:p>
    <w:p w14:paraId="2D393423" w14:textId="77777777" w:rsidR="00D61F98" w:rsidRPr="00D25DF0" w:rsidRDefault="00D61F98" w:rsidP="0021714C">
      <w:pPr>
        <w:widowControl/>
        <w:numPr>
          <w:ilvl w:val="0"/>
          <w:numId w:val="20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Sociais:</w:t>
      </w:r>
      <w:r w:rsidRPr="00D25DF0">
        <w:rPr>
          <w:rFonts w:ascii="Arial" w:eastAsia="Times New Roman" w:hAnsi="Arial" w:cs="Arial"/>
        </w:rPr>
        <w:t xml:space="preserve"> educação ambiental, engajamento comunitário e capacitação de moradores.</w:t>
      </w:r>
    </w:p>
    <w:p w14:paraId="0691EA5A" w14:textId="57045308" w:rsidR="00D61F98" w:rsidRPr="00D25DF0" w:rsidRDefault="00D61F98" w:rsidP="0021714C">
      <w:pPr>
        <w:widowControl/>
        <w:numPr>
          <w:ilvl w:val="0"/>
          <w:numId w:val="20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Econômicos:</w:t>
      </w:r>
      <w:r w:rsidRPr="00D25DF0">
        <w:rPr>
          <w:rFonts w:ascii="Arial" w:eastAsia="Times New Roman" w:hAnsi="Arial" w:cs="Arial"/>
        </w:rPr>
        <w:t xml:space="preserve"> geração de fertilizantes orgânicos para uso próprio ou comercialização, potencial geração de renda</w:t>
      </w:r>
      <w:r w:rsidR="00D50659">
        <w:rPr>
          <w:rFonts w:ascii="Arial" w:eastAsia="Times New Roman" w:hAnsi="Arial" w:cs="Arial"/>
        </w:rPr>
        <w:t>, redução dos custos de coleta, transporte, destinação e disposição final de resíduos;</w:t>
      </w:r>
    </w:p>
    <w:p w14:paraId="26D824B0" w14:textId="77777777" w:rsidR="00D61F98" w:rsidRPr="00D25DF0" w:rsidRDefault="00D61F98" w:rsidP="0021714C">
      <w:pPr>
        <w:widowControl/>
        <w:numPr>
          <w:ilvl w:val="0"/>
          <w:numId w:val="20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Indicadores de impacto:</w:t>
      </w:r>
      <w:r w:rsidRPr="00D25DF0">
        <w:rPr>
          <w:rFonts w:ascii="Arial" w:eastAsia="Times New Roman" w:hAnsi="Arial" w:cs="Arial"/>
        </w:rPr>
        <w:t xml:space="preserve"> quantidade de resíduos transformados em compostos, número de famílias e instituições beneficiadas, volume de fertilizantes produzidos, engajamento em workshops e treinamentos.</w:t>
      </w:r>
    </w:p>
    <w:p w14:paraId="6F8C4565" w14:textId="77777777" w:rsidR="00D61F98" w:rsidRPr="00D61F98" w:rsidRDefault="00D61F98" w:rsidP="00D61F98">
      <w:pPr>
        <w:pStyle w:val="PargrafodaLista"/>
        <w:spacing w:before="2" w:line="235" w:lineRule="auto"/>
        <w:ind w:left="1002" w:right="141" w:firstLine="0"/>
        <w:jc w:val="both"/>
        <w:rPr>
          <w:rFonts w:ascii="Arial" w:hAnsi="Arial" w:cs="Arial"/>
          <w:sz w:val="24"/>
          <w:szCs w:val="24"/>
        </w:rPr>
      </w:pPr>
    </w:p>
    <w:p w14:paraId="3D89241D" w14:textId="77777777" w:rsidR="00B615A9" w:rsidRPr="00D61F98" w:rsidRDefault="00B615A9" w:rsidP="00D61F98">
      <w:pPr>
        <w:pStyle w:val="Ttulo1"/>
        <w:numPr>
          <w:ilvl w:val="0"/>
          <w:numId w:val="16"/>
        </w:numPr>
        <w:spacing w:before="3"/>
        <w:ind w:left="0" w:firstLine="0"/>
      </w:pPr>
      <w:r w:rsidRPr="00D61F98">
        <w:t>Sustentabilidade</w:t>
      </w:r>
      <w:r w:rsidRPr="00D61F98">
        <w:rPr>
          <w:spacing w:val="-2"/>
        </w:rPr>
        <w:t xml:space="preserve"> </w:t>
      </w:r>
      <w:r w:rsidRPr="00D61F98">
        <w:t>e</w:t>
      </w:r>
      <w:r w:rsidRPr="00D61F98">
        <w:rPr>
          <w:spacing w:val="-2"/>
        </w:rPr>
        <w:t xml:space="preserve"> continuidade</w:t>
      </w:r>
    </w:p>
    <w:p w14:paraId="513B4B9E" w14:textId="3497F48E" w:rsidR="00B615A9" w:rsidRPr="00D61F98" w:rsidRDefault="00B615A9" w:rsidP="00B615A9">
      <w:pPr>
        <w:pStyle w:val="Corpodetexto"/>
        <w:spacing w:before="7" w:line="232" w:lineRule="auto"/>
        <w:ind w:left="284" w:hanging="361"/>
        <w:rPr>
          <w:rFonts w:ascii="Arial" w:hAnsi="Arial" w:cs="Arial"/>
        </w:rPr>
      </w:pPr>
      <w:r w:rsidRPr="00D61F98">
        <w:rPr>
          <w:rFonts w:ascii="Arial" w:hAnsi="Arial" w:cs="Arial"/>
        </w:rPr>
        <w:t>o</w:t>
      </w:r>
      <w:r w:rsidRPr="00D61F98">
        <w:rPr>
          <w:rFonts w:ascii="Arial" w:hAnsi="Arial" w:cs="Arial"/>
          <w:spacing w:val="80"/>
        </w:rPr>
        <w:t xml:space="preserve"> </w:t>
      </w:r>
      <w:r w:rsidRPr="00D61F98">
        <w:rPr>
          <w:rFonts w:ascii="Arial" w:hAnsi="Arial" w:cs="Arial"/>
        </w:rPr>
        <w:t>Indicar</w:t>
      </w:r>
      <w:r w:rsidRPr="00D61F98">
        <w:rPr>
          <w:rFonts w:ascii="Arial" w:hAnsi="Arial" w:cs="Arial"/>
          <w:spacing w:val="33"/>
        </w:rPr>
        <w:t xml:space="preserve"> </w:t>
      </w:r>
      <w:r w:rsidRPr="00D61F98">
        <w:rPr>
          <w:rFonts w:ascii="Arial" w:hAnsi="Arial" w:cs="Arial"/>
        </w:rPr>
        <w:t>estratégias</w:t>
      </w:r>
      <w:r w:rsidRPr="00D61F98">
        <w:rPr>
          <w:rFonts w:ascii="Arial" w:hAnsi="Arial" w:cs="Arial"/>
          <w:spacing w:val="33"/>
        </w:rPr>
        <w:t xml:space="preserve"> </w:t>
      </w:r>
      <w:r w:rsidRPr="00D61F98">
        <w:rPr>
          <w:rFonts w:ascii="Arial" w:hAnsi="Arial" w:cs="Arial"/>
        </w:rPr>
        <w:t>para</w:t>
      </w:r>
      <w:r w:rsidRPr="00D61F98">
        <w:rPr>
          <w:rFonts w:ascii="Arial" w:hAnsi="Arial" w:cs="Arial"/>
          <w:spacing w:val="31"/>
        </w:rPr>
        <w:t xml:space="preserve"> </w:t>
      </w:r>
      <w:r w:rsidRPr="00D61F98">
        <w:rPr>
          <w:rFonts w:ascii="Arial" w:hAnsi="Arial" w:cs="Arial"/>
        </w:rPr>
        <w:t>garantir</w:t>
      </w:r>
      <w:r w:rsidRPr="00D61F98">
        <w:rPr>
          <w:rFonts w:ascii="Arial" w:hAnsi="Arial" w:cs="Arial"/>
          <w:spacing w:val="37"/>
        </w:rPr>
        <w:t xml:space="preserve"> </w:t>
      </w:r>
      <w:r w:rsidRPr="00D61F98">
        <w:rPr>
          <w:rFonts w:ascii="Arial" w:hAnsi="Arial" w:cs="Arial"/>
        </w:rPr>
        <w:t>a</w:t>
      </w:r>
      <w:r w:rsidRPr="00D61F98">
        <w:rPr>
          <w:rFonts w:ascii="Arial" w:hAnsi="Arial" w:cs="Arial"/>
          <w:spacing w:val="36"/>
        </w:rPr>
        <w:t xml:space="preserve"> </w:t>
      </w:r>
      <w:r w:rsidRPr="00D61F98">
        <w:rPr>
          <w:rFonts w:ascii="Arial" w:hAnsi="Arial" w:cs="Arial"/>
        </w:rPr>
        <w:t>manutenção</w:t>
      </w:r>
      <w:r w:rsidRPr="00D61F98">
        <w:rPr>
          <w:rFonts w:ascii="Arial" w:hAnsi="Arial" w:cs="Arial"/>
          <w:spacing w:val="31"/>
        </w:rPr>
        <w:t xml:space="preserve"> </w:t>
      </w:r>
      <w:r w:rsidRPr="00D61F98">
        <w:rPr>
          <w:rFonts w:ascii="Arial" w:hAnsi="Arial" w:cs="Arial"/>
        </w:rPr>
        <w:t>da</w:t>
      </w:r>
      <w:r w:rsidRPr="00D61F98">
        <w:rPr>
          <w:rFonts w:ascii="Arial" w:hAnsi="Arial" w:cs="Arial"/>
          <w:spacing w:val="31"/>
        </w:rPr>
        <w:t xml:space="preserve"> </w:t>
      </w:r>
      <w:r w:rsidRPr="00D61F98">
        <w:rPr>
          <w:rFonts w:ascii="Arial" w:hAnsi="Arial" w:cs="Arial"/>
        </w:rPr>
        <w:t>proposta</w:t>
      </w:r>
      <w:r w:rsidRPr="00D61F98">
        <w:rPr>
          <w:rFonts w:ascii="Arial" w:hAnsi="Arial" w:cs="Arial"/>
          <w:spacing w:val="35"/>
        </w:rPr>
        <w:t xml:space="preserve"> </w:t>
      </w:r>
      <w:r w:rsidRPr="00D61F98">
        <w:rPr>
          <w:rFonts w:ascii="Arial" w:hAnsi="Arial" w:cs="Arial"/>
        </w:rPr>
        <w:t>ao</w:t>
      </w:r>
      <w:r w:rsidRPr="00D61F98">
        <w:rPr>
          <w:rFonts w:ascii="Arial" w:hAnsi="Arial" w:cs="Arial"/>
          <w:spacing w:val="31"/>
        </w:rPr>
        <w:t xml:space="preserve"> </w:t>
      </w:r>
      <w:r w:rsidRPr="00D61F98">
        <w:rPr>
          <w:rFonts w:ascii="Arial" w:hAnsi="Arial" w:cs="Arial"/>
        </w:rPr>
        <w:t>longo</w:t>
      </w:r>
      <w:r w:rsidRPr="00D61F98">
        <w:rPr>
          <w:rFonts w:ascii="Arial" w:hAnsi="Arial" w:cs="Arial"/>
          <w:spacing w:val="31"/>
        </w:rPr>
        <w:t xml:space="preserve"> </w:t>
      </w:r>
      <w:r w:rsidRPr="00D61F98">
        <w:rPr>
          <w:rFonts w:ascii="Arial" w:hAnsi="Arial" w:cs="Arial"/>
        </w:rPr>
        <w:t>do</w:t>
      </w:r>
      <w:r w:rsidRPr="00D61F98">
        <w:rPr>
          <w:rFonts w:ascii="Arial" w:hAnsi="Arial" w:cs="Arial"/>
          <w:spacing w:val="31"/>
        </w:rPr>
        <w:t xml:space="preserve"> </w:t>
      </w:r>
      <w:r w:rsidRPr="00D61F98">
        <w:rPr>
          <w:rFonts w:ascii="Arial" w:hAnsi="Arial" w:cs="Arial"/>
        </w:rPr>
        <w:t>tempo (modelos de gestão, parcerias permanentes, fontes de financiamento).</w:t>
      </w:r>
    </w:p>
    <w:p w14:paraId="448DABA6" w14:textId="09FEE4C3" w:rsidR="00D61F98" w:rsidRPr="00D61F98" w:rsidRDefault="00D61F98" w:rsidP="00B615A9">
      <w:pPr>
        <w:pStyle w:val="Corpodetexto"/>
        <w:spacing w:before="7" w:line="232" w:lineRule="auto"/>
        <w:ind w:left="284" w:hanging="361"/>
        <w:rPr>
          <w:rFonts w:ascii="Arial" w:hAnsi="Arial" w:cs="Arial"/>
        </w:rPr>
      </w:pPr>
    </w:p>
    <w:p w14:paraId="557A78FA" w14:textId="5970B108" w:rsidR="00D61F98" w:rsidRPr="00D25DF0" w:rsidRDefault="00D61F98" w:rsidP="00D50659">
      <w:pPr>
        <w:widowControl/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Gestão:</w:t>
      </w:r>
      <w:r w:rsidRPr="00D25DF0">
        <w:rPr>
          <w:rFonts w:ascii="Arial" w:eastAsia="Times New Roman" w:hAnsi="Arial" w:cs="Arial"/>
        </w:rPr>
        <w:t xml:space="preserve"> formação de associações comunitárias para manutenção das composteiras.</w:t>
      </w:r>
    </w:p>
    <w:p w14:paraId="567FF0C0" w14:textId="534473D2" w:rsidR="00D61F98" w:rsidRPr="00D25DF0" w:rsidRDefault="00D61F98" w:rsidP="00D50659">
      <w:pPr>
        <w:widowControl/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Parcerias permanentes:</w:t>
      </w:r>
      <w:r w:rsidRPr="00D25DF0">
        <w:rPr>
          <w:rFonts w:ascii="Arial" w:eastAsia="Times New Roman" w:hAnsi="Arial" w:cs="Arial"/>
        </w:rPr>
        <w:t xml:space="preserve"> manutenção técnica e atualização do sistema via universidades e órgãos públicos.</w:t>
      </w:r>
    </w:p>
    <w:p w14:paraId="0543DF1A" w14:textId="77777777" w:rsidR="00D61F98" w:rsidRPr="00D25DF0" w:rsidRDefault="00D61F98" w:rsidP="00D50659">
      <w:pPr>
        <w:widowControl/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Fontes de financiamento:</w:t>
      </w:r>
      <w:r w:rsidRPr="00D25DF0">
        <w:rPr>
          <w:rFonts w:ascii="Arial" w:eastAsia="Times New Roman" w:hAnsi="Arial" w:cs="Arial"/>
        </w:rPr>
        <w:t xml:space="preserve"> editais de inovação, programas de economia circular, venda de fertilizantes orgânicos, crowdfunding social e parcerias privadas.</w:t>
      </w:r>
    </w:p>
    <w:p w14:paraId="17D2AAC2" w14:textId="374EF894" w:rsidR="00D61F98" w:rsidRPr="00D25DF0" w:rsidRDefault="00D61F98" w:rsidP="00D50659">
      <w:pPr>
        <w:widowControl/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0" w:firstLine="0"/>
        <w:jc w:val="both"/>
        <w:rPr>
          <w:rFonts w:ascii="Arial" w:eastAsia="Times New Roman" w:hAnsi="Arial" w:cs="Arial"/>
        </w:rPr>
      </w:pPr>
      <w:r w:rsidRPr="00D25DF0">
        <w:rPr>
          <w:rFonts w:ascii="Arial" w:eastAsia="Times New Roman" w:hAnsi="Arial" w:cs="Arial"/>
          <w:b/>
          <w:bCs/>
        </w:rPr>
        <w:t>Expansão:</w:t>
      </w:r>
      <w:r w:rsidRPr="00D25DF0">
        <w:rPr>
          <w:rFonts w:ascii="Arial" w:eastAsia="Times New Roman" w:hAnsi="Arial" w:cs="Arial"/>
        </w:rPr>
        <w:t xml:space="preserve"> replicação do modelo em escolas, bairros e </w:t>
      </w:r>
      <w:r w:rsidR="001E3511" w:rsidRPr="00D25DF0">
        <w:rPr>
          <w:rFonts w:ascii="Arial" w:eastAsia="Times New Roman" w:hAnsi="Arial" w:cs="Arial"/>
        </w:rPr>
        <w:t>empreendimento</w:t>
      </w:r>
      <w:r w:rsidRPr="00D25DF0">
        <w:rPr>
          <w:rFonts w:ascii="Arial" w:eastAsia="Times New Roman" w:hAnsi="Arial" w:cs="Arial"/>
        </w:rPr>
        <w:t xml:space="preserve"> da região.</w:t>
      </w:r>
    </w:p>
    <w:p w14:paraId="129ABE12" w14:textId="77777777" w:rsidR="00D61F98" w:rsidRPr="00D61F98" w:rsidRDefault="00D61F98" w:rsidP="00D50659">
      <w:pPr>
        <w:pStyle w:val="Corpodetexto"/>
        <w:spacing w:before="7" w:line="232" w:lineRule="auto"/>
        <w:rPr>
          <w:rFonts w:ascii="Arial" w:hAnsi="Arial" w:cs="Arial"/>
        </w:rPr>
      </w:pPr>
    </w:p>
    <w:p w14:paraId="5CF88DEB" w14:textId="77777777" w:rsidR="007D1481" w:rsidRPr="007D1481" w:rsidRDefault="007D1481" w:rsidP="007D1481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1002"/>
        </w:tabs>
        <w:spacing w:line="360" w:lineRule="auto"/>
        <w:ind w:left="1002" w:firstLine="0"/>
        <w:rPr>
          <w:rFonts w:ascii="Arial" w:eastAsia="Arial" w:hAnsi="Arial" w:cs="Arial"/>
          <w:b/>
        </w:rPr>
      </w:pPr>
    </w:p>
    <w:sectPr w:rsidR="007D1481" w:rsidRPr="007D148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701" w:right="1134" w:bottom="1134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80620" w14:textId="77777777" w:rsidR="00230B65" w:rsidRDefault="00230B65">
      <w:r>
        <w:separator/>
      </w:r>
    </w:p>
  </w:endnote>
  <w:endnote w:type="continuationSeparator" w:id="0">
    <w:p w14:paraId="02602CCD" w14:textId="77777777" w:rsidR="00230B65" w:rsidRDefault="00230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FC4ABCA-9436-4712-9686-F990350A80A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iberation Serif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2" w:fontKey="{8B9439DD-4F08-463C-B463-80EFB2D377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7CB32E8-6860-4EC7-BE11-95163C3981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586F54-5984-45E5-A1AC-2A82847C18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50F7A" w14:textId="77777777" w:rsidR="00BC5C68" w:rsidRDefault="00230B65">
    <w:pPr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 </w:t>
    </w:r>
  </w:p>
  <w:p w14:paraId="2F1F7A7C" w14:textId="77777777" w:rsidR="00BC5C68" w:rsidRDefault="00BC5C68">
    <w:pPr>
      <w:rPr>
        <w:sz w:val="16"/>
        <w:szCs w:val="16"/>
      </w:rPr>
    </w:pPr>
  </w:p>
  <w:tbl>
    <w:tblPr>
      <w:tblStyle w:val="a2"/>
      <w:tblW w:w="9071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535"/>
      <w:gridCol w:w="4536"/>
    </w:tblGrid>
    <w:tr w:rsidR="00BC5C68" w14:paraId="34FEA538" w14:textId="77777777">
      <w:tc>
        <w:tcPr>
          <w:tcW w:w="453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5AAC59B" w14:textId="77777777" w:rsidR="00BC5C68" w:rsidRDefault="00230B65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IFSC Campus Tubarão</w:t>
          </w:r>
        </w:p>
      </w:tc>
      <w:tc>
        <w:tcPr>
          <w:tcW w:w="453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36BADFD" w14:textId="14F743AE" w:rsidR="00BC5C68" w:rsidRDefault="00230B65">
          <w:pPr>
            <w:jc w:val="right"/>
            <w:rPr>
              <w:b/>
              <w:sz w:val="16"/>
              <w:szCs w:val="16"/>
            </w:rPr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AD2E69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281514CF" w14:textId="77777777" w:rsidR="00BC5C68" w:rsidRDefault="00BC5C68">
    <w:pPr>
      <w:rPr>
        <w:sz w:val="16"/>
        <w:szCs w:val="16"/>
      </w:rPr>
    </w:pPr>
  </w:p>
  <w:p w14:paraId="4BCC1D45" w14:textId="77777777" w:rsidR="00BC5C68" w:rsidRDefault="00BC5C68"/>
  <w:p w14:paraId="708BB243" w14:textId="77777777" w:rsidR="00BC5C68" w:rsidRDefault="00BC5C6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9D78" w14:textId="77777777" w:rsidR="00BC5C68" w:rsidRDefault="00BC5C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5F44C" w14:textId="77777777" w:rsidR="00230B65" w:rsidRDefault="00230B65">
      <w:r>
        <w:separator/>
      </w:r>
    </w:p>
  </w:footnote>
  <w:footnote w:type="continuationSeparator" w:id="0">
    <w:p w14:paraId="162F6C14" w14:textId="77777777" w:rsidR="00230B65" w:rsidRDefault="00230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DA0F4" w14:textId="77777777" w:rsidR="00BC5C68" w:rsidRDefault="00230B65">
    <w:r>
      <w:rPr>
        <w:noProof/>
      </w:rPr>
      <w:drawing>
        <wp:anchor distT="0" distB="0" distL="0" distR="0" simplePos="0" relativeHeight="251658240" behindDoc="0" locked="0" layoutInCell="1" hidden="0" allowOverlap="1" wp14:anchorId="55CC892C" wp14:editId="22B73028">
          <wp:simplePos x="0" y="0"/>
          <wp:positionH relativeFrom="column">
            <wp:posOffset>-364799</wp:posOffset>
          </wp:positionH>
          <wp:positionV relativeFrom="paragraph">
            <wp:posOffset>257175</wp:posOffset>
          </wp:positionV>
          <wp:extent cx="6120130" cy="663575"/>
          <wp:effectExtent l="0" t="0" r="0" b="0"/>
          <wp:wrapTopAndBottom distT="0" distB="0"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0130" cy="663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9B2F" w14:textId="77777777" w:rsidR="00BC5C68" w:rsidRDefault="00BC5C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B2217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040BF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832BD"/>
    <w:multiLevelType w:val="multilevel"/>
    <w:tmpl w:val="6CF2F33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7B21147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7515E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32321"/>
    <w:multiLevelType w:val="hybridMultilevel"/>
    <w:tmpl w:val="6582921A"/>
    <w:lvl w:ilvl="0" w:tplc="E4648EFC">
      <w:start w:val="1"/>
      <w:numFmt w:val="decimal"/>
      <w:lvlText w:val="%1."/>
      <w:lvlJc w:val="left"/>
      <w:pPr>
        <w:ind w:left="549" w:hanging="2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FE4412A0">
      <w:numFmt w:val="bullet"/>
      <w:lvlText w:val=""/>
      <w:lvlJc w:val="left"/>
      <w:pPr>
        <w:ind w:left="10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03763136">
      <w:numFmt w:val="bullet"/>
      <w:lvlText w:val="•"/>
      <w:lvlJc w:val="left"/>
      <w:pPr>
        <w:ind w:left="2070" w:hanging="360"/>
      </w:pPr>
      <w:rPr>
        <w:rFonts w:hint="default"/>
        <w:lang w:val="pt-PT" w:eastAsia="en-US" w:bidi="ar-SA"/>
      </w:rPr>
    </w:lvl>
    <w:lvl w:ilvl="3" w:tplc="3C18B40E">
      <w:numFmt w:val="bullet"/>
      <w:lvlText w:val="•"/>
      <w:lvlJc w:val="left"/>
      <w:pPr>
        <w:ind w:left="3140" w:hanging="360"/>
      </w:pPr>
      <w:rPr>
        <w:rFonts w:hint="default"/>
        <w:lang w:val="pt-PT" w:eastAsia="en-US" w:bidi="ar-SA"/>
      </w:rPr>
    </w:lvl>
    <w:lvl w:ilvl="4" w:tplc="FAC2908E">
      <w:numFmt w:val="bullet"/>
      <w:lvlText w:val="•"/>
      <w:lvlJc w:val="left"/>
      <w:pPr>
        <w:ind w:left="4211" w:hanging="360"/>
      </w:pPr>
      <w:rPr>
        <w:rFonts w:hint="default"/>
        <w:lang w:val="pt-PT" w:eastAsia="en-US" w:bidi="ar-SA"/>
      </w:rPr>
    </w:lvl>
    <w:lvl w:ilvl="5" w:tplc="2CE0E744">
      <w:numFmt w:val="bullet"/>
      <w:lvlText w:val="•"/>
      <w:lvlJc w:val="left"/>
      <w:pPr>
        <w:ind w:left="5281" w:hanging="360"/>
      </w:pPr>
      <w:rPr>
        <w:rFonts w:hint="default"/>
        <w:lang w:val="pt-PT" w:eastAsia="en-US" w:bidi="ar-SA"/>
      </w:rPr>
    </w:lvl>
    <w:lvl w:ilvl="6" w:tplc="A0E054C2">
      <w:numFmt w:val="bullet"/>
      <w:lvlText w:val="•"/>
      <w:lvlJc w:val="left"/>
      <w:pPr>
        <w:ind w:left="6351" w:hanging="360"/>
      </w:pPr>
      <w:rPr>
        <w:rFonts w:hint="default"/>
        <w:lang w:val="pt-PT" w:eastAsia="en-US" w:bidi="ar-SA"/>
      </w:rPr>
    </w:lvl>
    <w:lvl w:ilvl="7" w:tplc="0E42761A">
      <w:numFmt w:val="bullet"/>
      <w:lvlText w:val="•"/>
      <w:lvlJc w:val="left"/>
      <w:pPr>
        <w:ind w:left="7422" w:hanging="360"/>
      </w:pPr>
      <w:rPr>
        <w:rFonts w:hint="default"/>
        <w:lang w:val="pt-PT" w:eastAsia="en-US" w:bidi="ar-SA"/>
      </w:rPr>
    </w:lvl>
    <w:lvl w:ilvl="8" w:tplc="57224290">
      <w:numFmt w:val="bullet"/>
      <w:lvlText w:val="•"/>
      <w:lvlJc w:val="left"/>
      <w:pPr>
        <w:ind w:left="8492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6E45C32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733FE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F001E"/>
    <w:multiLevelType w:val="hybridMultilevel"/>
    <w:tmpl w:val="6582921A"/>
    <w:lvl w:ilvl="0" w:tplc="E4648EFC">
      <w:start w:val="1"/>
      <w:numFmt w:val="decimal"/>
      <w:lvlText w:val="%1."/>
      <w:lvlJc w:val="left"/>
      <w:pPr>
        <w:ind w:left="549" w:hanging="2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FE4412A0">
      <w:numFmt w:val="bullet"/>
      <w:lvlText w:val=""/>
      <w:lvlJc w:val="left"/>
      <w:pPr>
        <w:ind w:left="10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03763136">
      <w:numFmt w:val="bullet"/>
      <w:lvlText w:val="•"/>
      <w:lvlJc w:val="left"/>
      <w:pPr>
        <w:ind w:left="2070" w:hanging="360"/>
      </w:pPr>
      <w:rPr>
        <w:rFonts w:hint="default"/>
        <w:lang w:val="pt-PT" w:eastAsia="en-US" w:bidi="ar-SA"/>
      </w:rPr>
    </w:lvl>
    <w:lvl w:ilvl="3" w:tplc="3C18B40E">
      <w:numFmt w:val="bullet"/>
      <w:lvlText w:val="•"/>
      <w:lvlJc w:val="left"/>
      <w:pPr>
        <w:ind w:left="3140" w:hanging="360"/>
      </w:pPr>
      <w:rPr>
        <w:rFonts w:hint="default"/>
        <w:lang w:val="pt-PT" w:eastAsia="en-US" w:bidi="ar-SA"/>
      </w:rPr>
    </w:lvl>
    <w:lvl w:ilvl="4" w:tplc="FAC2908E">
      <w:numFmt w:val="bullet"/>
      <w:lvlText w:val="•"/>
      <w:lvlJc w:val="left"/>
      <w:pPr>
        <w:ind w:left="4211" w:hanging="360"/>
      </w:pPr>
      <w:rPr>
        <w:rFonts w:hint="default"/>
        <w:lang w:val="pt-PT" w:eastAsia="en-US" w:bidi="ar-SA"/>
      </w:rPr>
    </w:lvl>
    <w:lvl w:ilvl="5" w:tplc="2CE0E744">
      <w:numFmt w:val="bullet"/>
      <w:lvlText w:val="•"/>
      <w:lvlJc w:val="left"/>
      <w:pPr>
        <w:ind w:left="5281" w:hanging="360"/>
      </w:pPr>
      <w:rPr>
        <w:rFonts w:hint="default"/>
        <w:lang w:val="pt-PT" w:eastAsia="en-US" w:bidi="ar-SA"/>
      </w:rPr>
    </w:lvl>
    <w:lvl w:ilvl="6" w:tplc="A0E054C2">
      <w:numFmt w:val="bullet"/>
      <w:lvlText w:val="•"/>
      <w:lvlJc w:val="left"/>
      <w:pPr>
        <w:ind w:left="6351" w:hanging="360"/>
      </w:pPr>
      <w:rPr>
        <w:rFonts w:hint="default"/>
        <w:lang w:val="pt-PT" w:eastAsia="en-US" w:bidi="ar-SA"/>
      </w:rPr>
    </w:lvl>
    <w:lvl w:ilvl="7" w:tplc="0E42761A">
      <w:numFmt w:val="bullet"/>
      <w:lvlText w:val="•"/>
      <w:lvlJc w:val="left"/>
      <w:pPr>
        <w:ind w:left="7422" w:hanging="360"/>
      </w:pPr>
      <w:rPr>
        <w:rFonts w:hint="default"/>
        <w:lang w:val="pt-PT" w:eastAsia="en-US" w:bidi="ar-SA"/>
      </w:rPr>
    </w:lvl>
    <w:lvl w:ilvl="8" w:tplc="57224290">
      <w:numFmt w:val="bullet"/>
      <w:lvlText w:val="•"/>
      <w:lvlJc w:val="left"/>
      <w:pPr>
        <w:ind w:left="8492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50C96C3C"/>
    <w:multiLevelType w:val="hybridMultilevel"/>
    <w:tmpl w:val="6582921A"/>
    <w:lvl w:ilvl="0" w:tplc="E4648EFC">
      <w:start w:val="1"/>
      <w:numFmt w:val="decimal"/>
      <w:lvlText w:val="%1."/>
      <w:lvlJc w:val="left"/>
      <w:pPr>
        <w:ind w:left="549" w:hanging="268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FE4412A0">
      <w:numFmt w:val="bullet"/>
      <w:lvlText w:val=""/>
      <w:lvlJc w:val="left"/>
      <w:pPr>
        <w:ind w:left="10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03763136">
      <w:numFmt w:val="bullet"/>
      <w:lvlText w:val="•"/>
      <w:lvlJc w:val="left"/>
      <w:pPr>
        <w:ind w:left="2070" w:hanging="360"/>
      </w:pPr>
      <w:rPr>
        <w:rFonts w:hint="default"/>
        <w:lang w:val="pt-PT" w:eastAsia="en-US" w:bidi="ar-SA"/>
      </w:rPr>
    </w:lvl>
    <w:lvl w:ilvl="3" w:tplc="3C18B40E">
      <w:numFmt w:val="bullet"/>
      <w:lvlText w:val="•"/>
      <w:lvlJc w:val="left"/>
      <w:pPr>
        <w:ind w:left="3140" w:hanging="360"/>
      </w:pPr>
      <w:rPr>
        <w:rFonts w:hint="default"/>
        <w:lang w:val="pt-PT" w:eastAsia="en-US" w:bidi="ar-SA"/>
      </w:rPr>
    </w:lvl>
    <w:lvl w:ilvl="4" w:tplc="FAC2908E">
      <w:numFmt w:val="bullet"/>
      <w:lvlText w:val="•"/>
      <w:lvlJc w:val="left"/>
      <w:pPr>
        <w:ind w:left="4211" w:hanging="360"/>
      </w:pPr>
      <w:rPr>
        <w:rFonts w:hint="default"/>
        <w:lang w:val="pt-PT" w:eastAsia="en-US" w:bidi="ar-SA"/>
      </w:rPr>
    </w:lvl>
    <w:lvl w:ilvl="5" w:tplc="2CE0E744">
      <w:numFmt w:val="bullet"/>
      <w:lvlText w:val="•"/>
      <w:lvlJc w:val="left"/>
      <w:pPr>
        <w:ind w:left="5281" w:hanging="360"/>
      </w:pPr>
      <w:rPr>
        <w:rFonts w:hint="default"/>
        <w:lang w:val="pt-PT" w:eastAsia="en-US" w:bidi="ar-SA"/>
      </w:rPr>
    </w:lvl>
    <w:lvl w:ilvl="6" w:tplc="A0E054C2">
      <w:numFmt w:val="bullet"/>
      <w:lvlText w:val="•"/>
      <w:lvlJc w:val="left"/>
      <w:pPr>
        <w:ind w:left="6351" w:hanging="360"/>
      </w:pPr>
      <w:rPr>
        <w:rFonts w:hint="default"/>
        <w:lang w:val="pt-PT" w:eastAsia="en-US" w:bidi="ar-SA"/>
      </w:rPr>
    </w:lvl>
    <w:lvl w:ilvl="7" w:tplc="0E42761A">
      <w:numFmt w:val="bullet"/>
      <w:lvlText w:val="•"/>
      <w:lvlJc w:val="left"/>
      <w:pPr>
        <w:ind w:left="7422" w:hanging="360"/>
      </w:pPr>
      <w:rPr>
        <w:rFonts w:hint="default"/>
        <w:lang w:val="pt-PT" w:eastAsia="en-US" w:bidi="ar-SA"/>
      </w:rPr>
    </w:lvl>
    <w:lvl w:ilvl="8" w:tplc="57224290">
      <w:numFmt w:val="bullet"/>
      <w:lvlText w:val="•"/>
      <w:lvlJc w:val="left"/>
      <w:pPr>
        <w:ind w:left="8492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37D222F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11E7F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93881"/>
    <w:multiLevelType w:val="hybridMultilevel"/>
    <w:tmpl w:val="362A53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30554D"/>
    <w:multiLevelType w:val="multilevel"/>
    <w:tmpl w:val="80FE2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502BBA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B1672"/>
    <w:multiLevelType w:val="multilevel"/>
    <w:tmpl w:val="AE6A9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5DC3E8D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F346A"/>
    <w:multiLevelType w:val="hybridMultilevel"/>
    <w:tmpl w:val="F558EBB6"/>
    <w:lvl w:ilvl="0" w:tplc="5E06834A">
      <w:start w:val="1"/>
      <w:numFmt w:val="decimal"/>
      <w:lvlText w:val="%1."/>
      <w:lvlJc w:val="left"/>
      <w:pPr>
        <w:ind w:left="100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2236DDE0">
      <w:numFmt w:val="bullet"/>
      <w:lvlText w:val="o"/>
      <w:lvlJc w:val="left"/>
      <w:pPr>
        <w:ind w:left="172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5AA6F606">
      <w:numFmt w:val="bullet"/>
      <w:lvlText w:val="•"/>
      <w:lvlJc w:val="left"/>
      <w:pPr>
        <w:ind w:left="2710" w:hanging="361"/>
      </w:pPr>
      <w:rPr>
        <w:rFonts w:hint="default"/>
        <w:lang w:val="pt-PT" w:eastAsia="en-US" w:bidi="ar-SA"/>
      </w:rPr>
    </w:lvl>
    <w:lvl w:ilvl="3" w:tplc="0922AB70">
      <w:numFmt w:val="bullet"/>
      <w:lvlText w:val="•"/>
      <w:lvlJc w:val="left"/>
      <w:pPr>
        <w:ind w:left="3700" w:hanging="361"/>
      </w:pPr>
      <w:rPr>
        <w:rFonts w:hint="default"/>
        <w:lang w:val="pt-PT" w:eastAsia="en-US" w:bidi="ar-SA"/>
      </w:rPr>
    </w:lvl>
    <w:lvl w:ilvl="4" w:tplc="60E0E4B2">
      <w:numFmt w:val="bullet"/>
      <w:lvlText w:val="•"/>
      <w:lvlJc w:val="left"/>
      <w:pPr>
        <w:ind w:left="4691" w:hanging="361"/>
      </w:pPr>
      <w:rPr>
        <w:rFonts w:hint="default"/>
        <w:lang w:val="pt-PT" w:eastAsia="en-US" w:bidi="ar-SA"/>
      </w:rPr>
    </w:lvl>
    <w:lvl w:ilvl="5" w:tplc="15CEF544">
      <w:numFmt w:val="bullet"/>
      <w:lvlText w:val="•"/>
      <w:lvlJc w:val="left"/>
      <w:pPr>
        <w:ind w:left="5681" w:hanging="361"/>
      </w:pPr>
      <w:rPr>
        <w:rFonts w:hint="default"/>
        <w:lang w:val="pt-PT" w:eastAsia="en-US" w:bidi="ar-SA"/>
      </w:rPr>
    </w:lvl>
    <w:lvl w:ilvl="6" w:tplc="CDD878EC">
      <w:numFmt w:val="bullet"/>
      <w:lvlText w:val="•"/>
      <w:lvlJc w:val="left"/>
      <w:pPr>
        <w:ind w:left="6671" w:hanging="361"/>
      </w:pPr>
      <w:rPr>
        <w:rFonts w:hint="default"/>
        <w:lang w:val="pt-PT" w:eastAsia="en-US" w:bidi="ar-SA"/>
      </w:rPr>
    </w:lvl>
    <w:lvl w:ilvl="7" w:tplc="59C2F7F4">
      <w:numFmt w:val="bullet"/>
      <w:lvlText w:val="•"/>
      <w:lvlJc w:val="left"/>
      <w:pPr>
        <w:ind w:left="7662" w:hanging="361"/>
      </w:pPr>
      <w:rPr>
        <w:rFonts w:hint="default"/>
        <w:lang w:val="pt-PT" w:eastAsia="en-US" w:bidi="ar-SA"/>
      </w:rPr>
    </w:lvl>
    <w:lvl w:ilvl="8" w:tplc="E5CC5CCE">
      <w:numFmt w:val="bullet"/>
      <w:lvlText w:val="•"/>
      <w:lvlJc w:val="left"/>
      <w:pPr>
        <w:ind w:left="8652" w:hanging="361"/>
      </w:pPr>
      <w:rPr>
        <w:rFonts w:hint="default"/>
        <w:lang w:val="pt-PT" w:eastAsia="en-US" w:bidi="ar-SA"/>
      </w:rPr>
    </w:lvl>
  </w:abstractNum>
  <w:abstractNum w:abstractNumId="18" w15:restartNumberingAfterBreak="0">
    <w:nsid w:val="7AC0583E"/>
    <w:multiLevelType w:val="multilevel"/>
    <w:tmpl w:val="2AE03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CF7C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E4B51E7"/>
    <w:multiLevelType w:val="multilevel"/>
    <w:tmpl w:val="C11A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2"/>
  </w:num>
  <w:num w:numId="4">
    <w:abstractNumId w:val="13"/>
  </w:num>
  <w:num w:numId="5">
    <w:abstractNumId w:val="9"/>
  </w:num>
  <w:num w:numId="6">
    <w:abstractNumId w:val="19"/>
  </w:num>
  <w:num w:numId="7">
    <w:abstractNumId w:val="12"/>
  </w:num>
  <w:num w:numId="8">
    <w:abstractNumId w:val="8"/>
  </w:num>
  <w:num w:numId="9">
    <w:abstractNumId w:val="5"/>
  </w:num>
  <w:num w:numId="10">
    <w:abstractNumId w:val="16"/>
  </w:num>
  <w:num w:numId="11">
    <w:abstractNumId w:val="14"/>
  </w:num>
  <w:num w:numId="12">
    <w:abstractNumId w:val="7"/>
  </w:num>
  <w:num w:numId="13">
    <w:abstractNumId w:val="6"/>
  </w:num>
  <w:num w:numId="14">
    <w:abstractNumId w:val="0"/>
  </w:num>
  <w:num w:numId="15">
    <w:abstractNumId w:val="11"/>
  </w:num>
  <w:num w:numId="16">
    <w:abstractNumId w:val="17"/>
  </w:num>
  <w:num w:numId="17">
    <w:abstractNumId w:val="1"/>
  </w:num>
  <w:num w:numId="18">
    <w:abstractNumId w:val="3"/>
  </w:num>
  <w:num w:numId="19">
    <w:abstractNumId w:val="20"/>
  </w:num>
  <w:num w:numId="20">
    <w:abstractNumId w:val="4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C68"/>
    <w:rsid w:val="00031638"/>
    <w:rsid w:val="0010097E"/>
    <w:rsid w:val="001D3E20"/>
    <w:rsid w:val="001E3511"/>
    <w:rsid w:val="002167E6"/>
    <w:rsid w:val="0021714C"/>
    <w:rsid w:val="00230B65"/>
    <w:rsid w:val="002806D3"/>
    <w:rsid w:val="00343685"/>
    <w:rsid w:val="00372E07"/>
    <w:rsid w:val="00437FEB"/>
    <w:rsid w:val="0056745A"/>
    <w:rsid w:val="00574ECB"/>
    <w:rsid w:val="005C674C"/>
    <w:rsid w:val="005E53F6"/>
    <w:rsid w:val="006228CE"/>
    <w:rsid w:val="0065592E"/>
    <w:rsid w:val="006751A7"/>
    <w:rsid w:val="0072371A"/>
    <w:rsid w:val="00771CF1"/>
    <w:rsid w:val="007D1481"/>
    <w:rsid w:val="008B1747"/>
    <w:rsid w:val="00A90722"/>
    <w:rsid w:val="00A92D15"/>
    <w:rsid w:val="00AD2E69"/>
    <w:rsid w:val="00B451AB"/>
    <w:rsid w:val="00B615A9"/>
    <w:rsid w:val="00B9783F"/>
    <w:rsid w:val="00BC5C68"/>
    <w:rsid w:val="00D50659"/>
    <w:rsid w:val="00D61F98"/>
    <w:rsid w:val="00ED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A8F47"/>
  <w15:docId w15:val="{21DA84B2-DBB3-2B49-A22B-88603494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360" w:lineRule="auto"/>
      <w:outlineLvl w:val="0"/>
    </w:pPr>
    <w:rPr>
      <w:rFonts w:ascii="Arial" w:eastAsia="Arial" w:hAnsi="Arial" w:cs="Arial"/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one" w:sz="0" w:space="0" w:color="E3E3E3"/>
        <w:left w:val="none" w:sz="0" w:space="0" w:color="E3E3E3"/>
        <w:bottom w:val="none" w:sz="0" w:space="0" w:color="E3E3E3"/>
        <w:right w:val="none" w:sz="0" w:space="0" w:color="E3E3E3"/>
        <w:between w:val="none" w:sz="0" w:space="0" w:color="E3E3E3"/>
      </w:pBdr>
      <w:shd w:val="clear" w:color="auto" w:fill="FFFFFF"/>
      <w:spacing w:line="360" w:lineRule="auto"/>
      <w:jc w:val="both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line="360" w:lineRule="auto"/>
      <w:ind w:left="400"/>
      <w:jc w:val="both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360" w:lineRule="auto"/>
      <w:ind w:left="400"/>
      <w:jc w:val="both"/>
    </w:pPr>
    <w:rPr>
      <w:rFonts w:ascii="Arial" w:eastAsia="Arial" w:hAnsi="Arial" w:cs="Arial"/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line="360" w:lineRule="auto"/>
      <w:ind w:left="720"/>
      <w:jc w:val="both"/>
    </w:pPr>
    <w:rPr>
      <w:rFonts w:ascii="Arial" w:eastAsia="Arial" w:hAnsi="Arial" w:cs="Arial"/>
      <w:b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2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72371A"/>
    <w:pPr>
      <w:autoSpaceDE w:val="0"/>
      <w:autoSpaceDN w:val="0"/>
    </w:pPr>
    <w:rPr>
      <w:rFonts w:ascii="Arial MT" w:eastAsia="Arial MT" w:hAnsi="Arial MT" w:cs="Arial MT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2371A"/>
    <w:rPr>
      <w:rFonts w:ascii="Arial MT" w:eastAsia="Arial MT" w:hAnsi="Arial MT" w:cs="Arial MT"/>
      <w:lang w:val="pt-PT" w:eastAsia="en-US"/>
    </w:rPr>
  </w:style>
  <w:style w:type="paragraph" w:styleId="PargrafodaLista">
    <w:name w:val="List Paragraph"/>
    <w:basedOn w:val="Normal"/>
    <w:uiPriority w:val="1"/>
    <w:qFormat/>
    <w:rsid w:val="0072371A"/>
    <w:pPr>
      <w:autoSpaceDE w:val="0"/>
      <w:autoSpaceDN w:val="0"/>
      <w:ind w:left="548" w:hanging="36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NormalWeb">
    <w:name w:val="Normal (Web)"/>
    <w:basedOn w:val="Normal"/>
    <w:uiPriority w:val="99"/>
    <w:unhideWhenUsed/>
    <w:rsid w:val="0072371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72371A"/>
    <w:rPr>
      <w:b/>
      <w:bCs/>
    </w:rPr>
  </w:style>
  <w:style w:type="character" w:customStyle="1" w:styleId="ms-1">
    <w:name w:val="ms-1"/>
    <w:basedOn w:val="Fontepargpadro"/>
    <w:rsid w:val="0072371A"/>
  </w:style>
  <w:style w:type="character" w:customStyle="1" w:styleId="max-w-15ch">
    <w:name w:val="max-w-[15ch]"/>
    <w:basedOn w:val="Fontepargpadro"/>
    <w:rsid w:val="0072371A"/>
  </w:style>
  <w:style w:type="character" w:customStyle="1" w:styleId="-me-1">
    <w:name w:val="-me-1"/>
    <w:basedOn w:val="Fontepargpadro"/>
    <w:rsid w:val="0072371A"/>
  </w:style>
  <w:style w:type="character" w:customStyle="1" w:styleId="tdb-author-by">
    <w:name w:val="tdb-author-by"/>
    <w:basedOn w:val="Fontepargpadro"/>
    <w:rsid w:val="00B9783F"/>
  </w:style>
  <w:style w:type="character" w:styleId="Hyperlink">
    <w:name w:val="Hyperlink"/>
    <w:basedOn w:val="Fontepargpadro"/>
    <w:uiPriority w:val="99"/>
    <w:semiHidden/>
    <w:unhideWhenUsed/>
    <w:rsid w:val="00B9783F"/>
    <w:rPr>
      <w:color w:val="0000FF"/>
      <w:u w:val="single"/>
    </w:rPr>
  </w:style>
  <w:style w:type="character" w:customStyle="1" w:styleId="ng-star-inserted">
    <w:name w:val="ng-star-inserted"/>
    <w:basedOn w:val="Fontepargpadro"/>
    <w:rsid w:val="006228CE"/>
  </w:style>
  <w:style w:type="paragraph" w:customStyle="1" w:styleId="TableParagraph">
    <w:name w:val="Table Paragraph"/>
    <w:basedOn w:val="Normal"/>
    <w:uiPriority w:val="1"/>
    <w:qFormat/>
    <w:rsid w:val="00B615A9"/>
    <w:pPr>
      <w:autoSpaceDE w:val="0"/>
      <w:autoSpaceDN w:val="0"/>
      <w:spacing w:before="26"/>
      <w:ind w:left="2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600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259">
          <w:marLeft w:val="0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92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Ecossistemas+de+inova%C3%A7%C3%A3o&amp;oq=Exemplos+de+pr%C3%A1ticas+de+inova%C3%A7%C3%A3o+aberta+e+colaborativa&amp;gs_lcrp=EgZjaHJvbWUyBggAEEUYOTIHCAEQIRifBdIBBzkxMGowajSoAgCwAgE&amp;sourceid=chrome&amp;ie=UTF-8&amp;mstk=AUtExfA3DYwvKV1U3kUBpQMLaAnUgZB41T8T66ebiL_rcfybUyGphIX4SXabD_D0CsB9UCIYtar3GOi-D_fFUr5nkX05ckndq-gu-JmDgYkF4FCRmKoKYTuxMsqoCZxAUVcFVcszORZlDTZ5lhPCqrwna947KJiruW-uFLYcmnLPZG0qteU&amp;csui=3&amp;ved=2ahUKEwjFvJ2irYaRAxXaPrkGHR2hMa4QgK4QegQIAxA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2095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Renata</dc:creator>
  <cp:lastModifiedBy>Renata</cp:lastModifiedBy>
  <cp:revision>2</cp:revision>
  <dcterms:created xsi:type="dcterms:W3CDTF">2025-11-22T19:52:00Z</dcterms:created>
  <dcterms:modified xsi:type="dcterms:W3CDTF">2025-11-22T19:52:00Z</dcterms:modified>
</cp:coreProperties>
</file>