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BA40B" w14:textId="77777777" w:rsidR="0044008C" w:rsidRDefault="0044008C">
      <w:pPr>
        <w:pStyle w:val="Title"/>
      </w:pPr>
      <w:r>
        <w:t>Don’t Panic</w:t>
      </w:r>
    </w:p>
    <w:p w14:paraId="76F10A17" w14:textId="77777777" w:rsidR="003C7438" w:rsidRDefault="00466CBB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06EA3">
        <w:t>Iteration Plan</w:t>
      </w:r>
      <w:r>
        <w:fldChar w:fldCharType="end"/>
      </w:r>
      <w:r w:rsidR="0044008C">
        <w:t xml:space="preserve"> I1 1.0</w:t>
      </w:r>
    </w:p>
    <w:p w14:paraId="181D1B3B" w14:textId="77777777" w:rsidR="0044008C" w:rsidRPr="0044008C" w:rsidRDefault="0044008C" w:rsidP="0044008C"/>
    <w:p w14:paraId="2FAA581D" w14:textId="77777777" w:rsidR="003C7438" w:rsidRDefault="003C7438">
      <w:pPr>
        <w:pStyle w:val="Title"/>
        <w:jc w:val="left"/>
      </w:pPr>
    </w:p>
    <w:p w14:paraId="3503146C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52333C70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12A2804A" w14:textId="77777777"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A15332">
        <w:rPr>
          <w:vanish w:val="0"/>
        </w:rPr>
        <w:t xml:space="preserve">Key dates </w:t>
      </w:r>
      <w:r>
        <w:rPr>
          <w:vanish w:val="0"/>
        </w:rPr>
        <w:t xml:space="preserve">showing timelines, </w:t>
      </w:r>
      <w:r w:rsidR="00A15332">
        <w:rPr>
          <w:vanish w:val="0"/>
        </w:rPr>
        <w:t>such as star</w:t>
      </w:r>
      <w:r w:rsidR="009D6937">
        <w:rPr>
          <w:vanish w:val="0"/>
        </w:rPr>
        <w:t>t</w:t>
      </w:r>
      <w:r w:rsidR="00A15332">
        <w:rPr>
          <w:vanish w:val="0"/>
        </w:rPr>
        <w:t xml:space="preserve"> and end date</w:t>
      </w:r>
      <w:r w:rsidR="00612E0C">
        <w:rPr>
          <w:vanish w:val="0"/>
        </w:rPr>
        <w:t xml:space="preserve">; </w:t>
      </w:r>
      <w:r>
        <w:rPr>
          <w:vanish w:val="0"/>
        </w:rPr>
        <w:t>intermediate milestones</w:t>
      </w:r>
      <w:r w:rsidR="00612E0C">
        <w:rPr>
          <w:vanish w:val="0"/>
        </w:rPr>
        <w:t xml:space="preserve">; </w:t>
      </w:r>
      <w:r w:rsidR="00A15332">
        <w:rPr>
          <w:vanish w:val="0"/>
        </w:rPr>
        <w:t>synchronization points with other teams</w:t>
      </w:r>
      <w:r w:rsidR="00612E0C">
        <w:rPr>
          <w:vanish w:val="0"/>
        </w:rPr>
        <w:t>;</w:t>
      </w:r>
      <w:r w:rsidR="00A15332">
        <w:rPr>
          <w:vanish w:val="0"/>
        </w:rPr>
        <w:t xml:space="preserve"> </w:t>
      </w:r>
      <w:r>
        <w:rPr>
          <w:vanish w:val="0"/>
        </w:rPr>
        <w:t>demos</w:t>
      </w:r>
      <w:r w:rsidR="00612E0C">
        <w:rPr>
          <w:vanish w:val="0"/>
        </w:rPr>
        <w:t>;</w:t>
      </w:r>
      <w:r>
        <w:rPr>
          <w:vanish w:val="0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49E1C72" w14:textId="77777777">
        <w:tc>
          <w:tcPr>
            <w:tcW w:w="4608" w:type="dxa"/>
          </w:tcPr>
          <w:p w14:paraId="7F20441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13E007F6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706F0870" w14:textId="77777777">
        <w:tc>
          <w:tcPr>
            <w:tcW w:w="4608" w:type="dxa"/>
          </w:tcPr>
          <w:p w14:paraId="10B5FE1C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30E23098" w14:textId="77777777" w:rsidR="003C7438" w:rsidRDefault="003C7438"/>
        </w:tc>
      </w:tr>
      <w:tr w:rsidR="003C7438" w14:paraId="15C42186" w14:textId="77777777">
        <w:tc>
          <w:tcPr>
            <w:tcW w:w="4608" w:type="dxa"/>
          </w:tcPr>
          <w:p w14:paraId="6EA3ACFE" w14:textId="77777777" w:rsidR="003C7438" w:rsidRDefault="003C7438"/>
        </w:tc>
        <w:tc>
          <w:tcPr>
            <w:tcW w:w="1872" w:type="dxa"/>
          </w:tcPr>
          <w:p w14:paraId="1830734D" w14:textId="77777777" w:rsidR="003C7438" w:rsidRDefault="003C7438"/>
        </w:tc>
      </w:tr>
      <w:tr w:rsidR="003C7438" w14:paraId="74EDB884" w14:textId="77777777">
        <w:tc>
          <w:tcPr>
            <w:tcW w:w="4608" w:type="dxa"/>
          </w:tcPr>
          <w:p w14:paraId="2046CF46" w14:textId="77777777" w:rsidR="003C7438" w:rsidRDefault="003C7438"/>
        </w:tc>
        <w:tc>
          <w:tcPr>
            <w:tcW w:w="1872" w:type="dxa"/>
          </w:tcPr>
          <w:p w14:paraId="578A6FBE" w14:textId="77777777" w:rsidR="003C7438" w:rsidRDefault="003C7438"/>
        </w:tc>
      </w:tr>
      <w:tr w:rsidR="003C7438" w14:paraId="0ECA0348" w14:textId="77777777">
        <w:tc>
          <w:tcPr>
            <w:tcW w:w="4608" w:type="dxa"/>
          </w:tcPr>
          <w:p w14:paraId="5ECCA0C1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6B3FEF3E" w14:textId="77777777" w:rsidR="003C7438" w:rsidRDefault="003C7438"/>
        </w:tc>
      </w:tr>
      <w:bookmarkEnd w:id="0"/>
    </w:tbl>
    <w:p w14:paraId="76EC880A" w14:textId="77777777" w:rsidR="003C7438" w:rsidRDefault="003C7438">
      <w:pPr>
        <w:pStyle w:val="BodyText"/>
        <w:ind w:left="0"/>
      </w:pPr>
    </w:p>
    <w:p w14:paraId="6B2BF23F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  <w:bookmarkStart w:id="1" w:name="_GoBack"/>
      <w:bookmarkEnd w:id="1"/>
    </w:p>
    <w:p w14:paraId="0FF95C97" w14:textId="77777777" w:rsidR="0044008C" w:rsidRDefault="0044008C" w:rsidP="0044008C">
      <w:r>
        <w:tab/>
        <w:t xml:space="preserve">- </w:t>
      </w:r>
      <w:proofErr w:type="spellStart"/>
      <w:r>
        <w:t>Preparar</w:t>
      </w:r>
      <w:proofErr w:type="spellEnd"/>
      <w:r>
        <w:t xml:space="preserve"> o </w:t>
      </w:r>
      <w:proofErr w:type="spellStart"/>
      <w:r>
        <w:t>ambiente</w:t>
      </w:r>
      <w:proofErr w:type="spellEnd"/>
      <w:r>
        <w:t xml:space="preserve"> do </w:t>
      </w:r>
      <w:proofErr w:type="spellStart"/>
      <w:r>
        <w:t>localizador</w:t>
      </w:r>
      <w:proofErr w:type="spellEnd"/>
      <w:r>
        <w:t xml:space="preserve"> e do </w:t>
      </w:r>
      <w:proofErr w:type="spellStart"/>
      <w:r>
        <w:t>sistema</w:t>
      </w:r>
      <w:proofErr w:type="spellEnd"/>
      <w:r>
        <w:t xml:space="preserve"> web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gerar</w:t>
      </w:r>
      <w:proofErr w:type="spellEnd"/>
      <w:r>
        <w:t xml:space="preserve"> a </w:t>
      </w:r>
      <w:proofErr w:type="spellStart"/>
      <w:r>
        <w:t>localização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tempo real no </w:t>
      </w:r>
      <w:proofErr w:type="spellStart"/>
      <w:r>
        <w:t>sistema</w:t>
      </w:r>
      <w:proofErr w:type="spellEnd"/>
      <w:r>
        <w:t>.</w:t>
      </w:r>
    </w:p>
    <w:p w14:paraId="6C61D083" w14:textId="77777777" w:rsidR="0044008C" w:rsidRDefault="0044008C" w:rsidP="0044008C">
      <w:r>
        <w:tab/>
        <w:t xml:space="preserve">- </w:t>
      </w:r>
      <w:proofErr w:type="spellStart"/>
      <w:r>
        <w:t>Analisar</w:t>
      </w:r>
      <w:proofErr w:type="spellEnd"/>
      <w:r>
        <w:t xml:space="preserve"> e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ocorridos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interação</w:t>
      </w:r>
      <w:proofErr w:type="spellEnd"/>
      <w:r w:rsidR="00297E08">
        <w:t>.</w:t>
      </w:r>
    </w:p>
    <w:p w14:paraId="7F89329D" w14:textId="77777777" w:rsidR="00297E08" w:rsidRPr="0044008C" w:rsidRDefault="00297E08" w:rsidP="0044008C">
      <w:r>
        <w:tab/>
        <w:t xml:space="preserve">-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demonstração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da </w:t>
      </w:r>
      <w:proofErr w:type="spellStart"/>
      <w:r>
        <w:t>interação</w:t>
      </w:r>
      <w:proofErr w:type="spellEnd"/>
      <w:r>
        <w:t>.</w:t>
      </w:r>
    </w:p>
    <w:p w14:paraId="4D67A925" w14:textId="77777777"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CD0D0E0" w14:textId="77777777"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14:paraId="11E9F273" w14:textId="77777777" w:rsidR="00A15332" w:rsidRPr="008A4D87" w:rsidRDefault="001E146F" w:rsidP="008A4D87">
      <w:pPr>
        <w:pStyle w:val="BodyText"/>
        <w:ind w:left="360"/>
      </w:pPr>
      <w:proofErr w:type="gramStart"/>
      <w:r>
        <w:t>or</w:t>
      </w:r>
      <w:proofErr w:type="gramEnd"/>
    </w:p>
    <w:p w14:paraId="5706EDC8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 w14:paraId="793B3D0C" w14:textId="77777777" w:rsidTr="00297E08">
        <w:trPr>
          <w:trHeight w:val="728"/>
        </w:trPr>
        <w:tc>
          <w:tcPr>
            <w:tcW w:w="1543" w:type="dxa"/>
            <w:shd w:val="clear" w:color="auto" w:fill="D9D9D9"/>
          </w:tcPr>
          <w:p w14:paraId="3FDD00DA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14:paraId="1C7673F4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14:paraId="074B196E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14:paraId="671B56DE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14:paraId="1EE06E8C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14:paraId="22FDB9EB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14:paraId="7AD223AA" w14:textId="77777777"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14:paraId="6AAF32E8" w14:textId="77777777"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14:paraId="5E40DBC0" w14:textId="77777777"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 w14:paraId="76684EC5" w14:textId="77777777" w:rsidTr="00297E08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14:paraId="70A1EF91" w14:textId="77777777" w:rsidR="00297E08" w:rsidRPr="00297E08" w:rsidRDefault="00297E08" w:rsidP="00297E08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  <w:r w:rsidRPr="00297E08">
              <w:rPr>
                <w:rFonts w:ascii="Arial" w:hAnsi="Arial" w:cs="Arial"/>
                <w:lang w:val="pt-BR"/>
              </w:rPr>
              <w:t>Criar servidor web</w:t>
            </w:r>
          </w:p>
          <w:p w14:paraId="0F707169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7BB73A0" w14:textId="77777777" w:rsidR="00A15332" w:rsidRPr="00A15332" w:rsidRDefault="00297E08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D4FC0F5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17AA25D6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57A4A5F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F841139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895BB82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347312F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D36B270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 w14:paraId="487C9988" w14:textId="77777777" w:rsidTr="00297E08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14:paraId="1AA2E4D6" w14:textId="77777777" w:rsidR="00297E08" w:rsidRPr="00297E08" w:rsidRDefault="00297E08" w:rsidP="00297E08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  <w:r w:rsidRPr="00297E08">
              <w:rPr>
                <w:rFonts w:ascii="Arial" w:hAnsi="Arial" w:cs="Arial"/>
                <w:lang w:val="pt-BR"/>
              </w:rPr>
              <w:t>Criar interface do usuário na web</w:t>
            </w:r>
          </w:p>
          <w:p w14:paraId="7631B696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369851" w14:textId="77777777" w:rsidR="00A15332" w:rsidRPr="00A15332" w:rsidRDefault="00297E08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57E5723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5AE188FE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95169B8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3516B78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594BA34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5B82E09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5CB049C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 w14:paraId="3E964177" w14:textId="77777777" w:rsidTr="004D3854">
        <w:trPr>
          <w:trHeight w:val="1029"/>
        </w:trPr>
        <w:tc>
          <w:tcPr>
            <w:tcW w:w="1543" w:type="dxa"/>
            <w:shd w:val="clear" w:color="auto" w:fill="auto"/>
            <w:noWrap/>
            <w:vAlign w:val="bottom"/>
          </w:tcPr>
          <w:p w14:paraId="6F1ACD78" w14:textId="77777777" w:rsidR="00297E08" w:rsidRPr="00297E08" w:rsidRDefault="00297E08" w:rsidP="00297E08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  <w:r w:rsidRPr="00297E08">
              <w:rPr>
                <w:rFonts w:ascii="Arial" w:hAnsi="Arial" w:cs="Arial"/>
                <w:lang w:val="pt-BR"/>
              </w:rPr>
              <w:t xml:space="preserve">Criar Interface do usuário no </w:t>
            </w:r>
            <w:proofErr w:type="spellStart"/>
            <w:r w:rsidRPr="00297E08">
              <w:rPr>
                <w:rFonts w:ascii="Arial" w:hAnsi="Arial" w:cs="Arial"/>
                <w:lang w:val="pt-BR"/>
              </w:rPr>
              <w:t>iOS</w:t>
            </w:r>
            <w:proofErr w:type="spellEnd"/>
          </w:p>
          <w:p w14:paraId="72497757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744376" w14:textId="77777777" w:rsidR="00297E08" w:rsidRPr="00A15332" w:rsidRDefault="00297E08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24CCD47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76BD43E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EBA11E2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34CF041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9A9CFD8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2977067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6BFFE93" w14:textId="77777777"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4D3854" w:rsidRPr="00A15332" w14:paraId="456D134B" w14:textId="77777777" w:rsidTr="004D3854">
        <w:trPr>
          <w:trHeight w:val="1029"/>
        </w:trPr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55A5A02" w14:textId="77777777" w:rsidR="004D3854" w:rsidRPr="004D3854" w:rsidRDefault="004D3854" w:rsidP="004D3854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  <w:r w:rsidRPr="004D3854">
              <w:rPr>
                <w:rFonts w:ascii="Arial" w:hAnsi="Arial" w:cs="Arial"/>
                <w:lang w:val="pt-BR"/>
              </w:rPr>
              <w:t>Criar CRUD de contados</w:t>
            </w:r>
          </w:p>
          <w:p w14:paraId="163BC829" w14:textId="77777777" w:rsidR="004D3854" w:rsidRPr="004D3854" w:rsidRDefault="004D3854" w:rsidP="004D3854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E7A80AC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CA70DAB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FC42206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25A3645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9E0B2BB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C359C95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FC4C24A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A5E79A1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4D3854" w:rsidRPr="00A15332" w14:paraId="4EDFDEDB" w14:textId="77777777" w:rsidTr="004D3854">
        <w:trPr>
          <w:trHeight w:val="1029"/>
        </w:trPr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489FD1D" w14:textId="77777777" w:rsidR="004D3854" w:rsidRPr="004D3854" w:rsidRDefault="004D3854" w:rsidP="004D3854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  <w:r w:rsidRPr="004D3854">
              <w:rPr>
                <w:rFonts w:ascii="Arial" w:hAnsi="Arial" w:cs="Arial"/>
                <w:lang w:val="pt-BR"/>
              </w:rPr>
              <w:t>Criar cadastro de usuário</w:t>
            </w:r>
          </w:p>
          <w:p w14:paraId="3CC00559" w14:textId="77777777" w:rsidR="004D3854" w:rsidRPr="004D3854" w:rsidRDefault="004D3854" w:rsidP="004D3854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D99E992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4A24F66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1CCA8DC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376F198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51EF664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FDF0737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A2474E3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3A5133C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4D3854" w:rsidRPr="00A15332" w14:paraId="0F13C672" w14:textId="77777777" w:rsidTr="004D3854">
        <w:trPr>
          <w:trHeight w:val="1029"/>
        </w:trPr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D754D46" w14:textId="77777777" w:rsidR="004D3854" w:rsidRPr="004D3854" w:rsidRDefault="004D3854" w:rsidP="004D3854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  <w:r w:rsidRPr="004D3854">
              <w:rPr>
                <w:rFonts w:ascii="Arial" w:hAnsi="Arial" w:cs="Arial"/>
                <w:lang w:val="pt-BR"/>
              </w:rPr>
              <w:lastRenderedPageBreak/>
              <w:t xml:space="preserve">Implementar </w:t>
            </w:r>
            <w:proofErr w:type="spellStart"/>
            <w:r w:rsidRPr="004D3854">
              <w:rPr>
                <w:rFonts w:ascii="Arial" w:hAnsi="Arial" w:cs="Arial"/>
                <w:lang w:val="pt-BR"/>
              </w:rPr>
              <w:t>geolocalizador</w:t>
            </w:r>
            <w:proofErr w:type="spellEnd"/>
          </w:p>
          <w:p w14:paraId="18226ED8" w14:textId="77777777" w:rsidR="004D3854" w:rsidRPr="004D3854" w:rsidRDefault="004D3854" w:rsidP="004D3854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C03040B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ABF2750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253F1B8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96CE886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2213DDD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04F1151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4581596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240E813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4D3854" w:rsidRPr="00A15332" w14:paraId="41E2494F" w14:textId="77777777" w:rsidTr="004D3854">
        <w:trPr>
          <w:trHeight w:val="1029"/>
        </w:trPr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4B0B6F9" w14:textId="77777777" w:rsidR="004D3854" w:rsidRPr="004D3854" w:rsidRDefault="004D3854" w:rsidP="004D3854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  <w:r w:rsidRPr="004D3854">
              <w:rPr>
                <w:rFonts w:ascii="Arial" w:hAnsi="Arial" w:cs="Arial"/>
                <w:lang w:val="pt-BR"/>
              </w:rPr>
              <w:t>Implementar mapa</w:t>
            </w:r>
          </w:p>
          <w:p w14:paraId="0A681161" w14:textId="77777777" w:rsidR="004D3854" w:rsidRPr="004D3854" w:rsidRDefault="004D3854" w:rsidP="004D3854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56F5C13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C2C3AB1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7D46075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9853F45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7D920F2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FD1A674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8EB6F01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B0E626B" w14:textId="77777777" w:rsidR="004D3854" w:rsidRPr="00A15332" w:rsidRDefault="004D3854" w:rsidP="004D3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14:paraId="21233C82" w14:textId="77777777" w:rsidR="000245C9" w:rsidRDefault="000245C9" w:rsidP="000245C9">
      <w:pPr>
        <w:pStyle w:val="Heading1"/>
        <w:rPr>
          <w:b w:val="0"/>
        </w:rPr>
      </w:pPr>
      <w:r>
        <w:t>4.  Issues</w:t>
      </w:r>
    </w:p>
    <w:p w14:paraId="5FD514C7" w14:textId="77777777"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14:paraId="0C8AF00F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02FF3117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9283A27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4BC7AE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382C10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10F00C4F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F994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5B6A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C846" w14:textId="77777777" w:rsidR="00D8366F" w:rsidRDefault="00D8366F">
            <w:pPr>
              <w:pStyle w:val="BodyText"/>
              <w:ind w:left="0"/>
            </w:pPr>
          </w:p>
        </w:tc>
      </w:tr>
    </w:tbl>
    <w:p w14:paraId="6414F54F" w14:textId="77777777" w:rsidR="00D8366F" w:rsidRDefault="00D8366F" w:rsidP="00D8366F"/>
    <w:p w14:paraId="1313C3E6" w14:textId="77777777"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14:paraId="784F0D1E" w14:textId="77777777" w:rsidR="000561FC" w:rsidRPr="005F5C34" w:rsidRDefault="004D3854" w:rsidP="005F5C34">
      <w:pPr>
        <w:pStyle w:val="Heading2"/>
      </w:pPr>
      <w:r>
        <w:t xml:space="preserve">Uma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localizador</w:t>
      </w:r>
      <w:proofErr w:type="spellEnd"/>
      <w:r>
        <w:t xml:space="preserve"> </w:t>
      </w:r>
      <w:proofErr w:type="spellStart"/>
      <w:r>
        <w:t>esteja</w:t>
      </w:r>
      <w:proofErr w:type="spellEnd"/>
      <w:r>
        <w:t xml:space="preserve"> functional e </w:t>
      </w:r>
      <w:proofErr w:type="spellStart"/>
      <w:r>
        <w:t>conectado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web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iniciada</w:t>
      </w:r>
      <w:proofErr w:type="spellEnd"/>
      <w:r>
        <w:t xml:space="preserve"> 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interação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a </w:t>
      </w:r>
      <w:proofErr w:type="spellStart"/>
      <w:r>
        <w:t>menagem</w:t>
      </w:r>
      <w:proofErr w:type="spellEnd"/>
      <w:r>
        <w:t xml:space="preserve"> de </w:t>
      </w:r>
      <w:proofErr w:type="spellStart"/>
      <w:r>
        <w:t>alerta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contatos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do </w:t>
      </w:r>
      <w:proofErr w:type="spellStart"/>
      <w:r>
        <w:t>usuário</w:t>
      </w:r>
      <w:proofErr w:type="spellEnd"/>
      <w:r w:rsidR="000561FC" w:rsidRPr="005F5C34">
        <w:t>.</w:t>
      </w:r>
    </w:p>
    <w:p w14:paraId="0BB72B71" w14:textId="77777777" w:rsidR="000561FC" w:rsidRPr="005F5C34" w:rsidRDefault="004D3854" w:rsidP="00D1755E">
      <w:pPr>
        <w:pStyle w:val="Heading2"/>
      </w:pPr>
      <w:proofErr w:type="spellStart"/>
      <w:r>
        <w:t>Observar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realmente</w:t>
      </w:r>
      <w:proofErr w:type="spellEnd"/>
      <w:r>
        <w:t xml:space="preserve"> </w:t>
      </w:r>
      <w:proofErr w:type="spellStart"/>
      <w:r>
        <w:t>ocorreram</w:t>
      </w:r>
      <w:proofErr w:type="spellEnd"/>
      <w:r>
        <w:t xml:space="preserve"> e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impactos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tentar</w:t>
      </w:r>
      <w:proofErr w:type="spellEnd"/>
      <w:r>
        <w:t xml:space="preserve"> </w:t>
      </w:r>
      <w:proofErr w:type="spellStart"/>
      <w:r>
        <w:t>gerencia</w:t>
      </w:r>
      <w:proofErr w:type="spellEnd"/>
      <w:r>
        <w:t xml:space="preserve">-los </w:t>
      </w:r>
      <w:proofErr w:type="spellStart"/>
      <w:r>
        <w:t>melhor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interação</w:t>
      </w:r>
      <w:proofErr w:type="spellEnd"/>
      <w:r w:rsidR="000561FC" w:rsidRPr="005F5C34">
        <w:t>.</w:t>
      </w:r>
    </w:p>
    <w:p w14:paraId="0D0A4520" w14:textId="77777777" w:rsidR="00FA118F" w:rsidRPr="005F5C34" w:rsidRDefault="004D3854" w:rsidP="005F5C34">
      <w:pPr>
        <w:pStyle w:val="Heading2"/>
      </w:pPr>
      <w:proofErr w:type="spellStart"/>
      <w:r>
        <w:t>Mostrar</w:t>
      </w:r>
      <w:proofErr w:type="spellEnd"/>
      <w:r>
        <w:t xml:space="preserve"> parte do software functional </w:t>
      </w:r>
      <w:proofErr w:type="spellStart"/>
      <w:r>
        <w:t>para</w:t>
      </w:r>
      <w:proofErr w:type="spellEnd"/>
      <w:r>
        <w:t xml:space="preserve"> o cliente</w:t>
      </w:r>
      <w:r w:rsidR="000561FC" w:rsidRPr="005F5C34">
        <w:t>.</w:t>
      </w:r>
    </w:p>
    <w:p w14:paraId="5E0AA381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592F859F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</w:t>
      </w:r>
      <w:proofErr w:type="gramStart"/>
      <w:r w:rsidRPr="00766B33">
        <w:rPr>
          <w:vanish w:val="0"/>
        </w:rPr>
        <w:t>of each iteration</w:t>
      </w:r>
      <w:proofErr w:type="gramEnd"/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5BE84E7E" w14:textId="77777777">
        <w:tc>
          <w:tcPr>
            <w:tcW w:w="1778" w:type="dxa"/>
          </w:tcPr>
          <w:p w14:paraId="0F2604F9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09980A0" w14:textId="77777777"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 w14:paraId="7B21F89E" w14:textId="77777777">
        <w:tc>
          <w:tcPr>
            <w:tcW w:w="1778" w:type="dxa"/>
          </w:tcPr>
          <w:p w14:paraId="7A1825D7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B70A2C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429DFD5" w14:textId="77777777">
        <w:tc>
          <w:tcPr>
            <w:tcW w:w="1778" w:type="dxa"/>
          </w:tcPr>
          <w:p w14:paraId="614BD269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34D400A7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67DB5C50" w14:textId="77777777">
        <w:tc>
          <w:tcPr>
            <w:tcW w:w="1778" w:type="dxa"/>
          </w:tcPr>
          <w:p w14:paraId="157CCE11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FFA13ED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65715495" w14:textId="77777777" w:rsidR="00766B33" w:rsidRPr="00AB7CE1" w:rsidRDefault="00766B33" w:rsidP="00766B33"/>
    <w:p w14:paraId="47C6CB12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30693D71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5066F1F7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185D6960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</w:t>
      </w:r>
      <w:proofErr w:type="gramStart"/>
      <w:r>
        <w:t>planned to be addressed</w:t>
      </w:r>
      <w:proofErr w:type="gramEnd"/>
      <w:r>
        <w:t xml:space="preserve"> in the iteration were addressed, and which </w:t>
      </w:r>
      <w:r w:rsidR="00612E0C">
        <w:t>Work Item</w:t>
      </w:r>
      <w:r>
        <w:t>s were postponed or added.]</w:t>
      </w:r>
    </w:p>
    <w:p w14:paraId="52A036C8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67626541" w14:textId="77777777"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14:paraId="44D35D35" w14:textId="77777777" w:rsidR="00766B33" w:rsidRDefault="00766B33" w:rsidP="005F5C34">
      <w:pPr>
        <w:pStyle w:val="Heading2"/>
        <w:numPr>
          <w:ilvl w:val="0"/>
          <w:numId w:val="29"/>
        </w:numPr>
      </w:pPr>
      <w:r>
        <w:lastRenderedPageBreak/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7BAB97FC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E92D9" w14:textId="77777777" w:rsidR="004D3854" w:rsidRDefault="004D3854">
      <w:r>
        <w:separator/>
      </w:r>
    </w:p>
  </w:endnote>
  <w:endnote w:type="continuationSeparator" w:id="0">
    <w:p w14:paraId="219AA06B" w14:textId="77777777" w:rsidR="004D3854" w:rsidRDefault="004D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3854" w14:paraId="0CD0274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BD75FB" w14:textId="77777777" w:rsidR="004D3854" w:rsidRDefault="004D385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63FDB8" w14:textId="77777777" w:rsidR="004D3854" w:rsidRDefault="004D3854">
          <w:pPr>
            <w:jc w:val="center"/>
          </w:pPr>
          <w:r>
            <w:sym w:font="Symbol" w:char="F0D3"/>
          </w:r>
          <w:r w:rsidR="00466CBB">
            <w:fldChar w:fldCharType="begin"/>
          </w:r>
          <w:r w:rsidR="00466CBB">
            <w:instrText xml:space="preserve"> DOCPROPERTY "Company"  \* MERGEFORMAT </w:instrText>
          </w:r>
          <w:r w:rsidR="00466CBB">
            <w:fldChar w:fldCharType="separate"/>
          </w:r>
          <w:r>
            <w:t>&lt;Company Name&gt;</w:t>
          </w:r>
          <w:r w:rsidR="00466CB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66CBB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094605" w14:textId="77777777" w:rsidR="004D3854" w:rsidRDefault="004D385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66CB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66CB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287F9321" w14:textId="77777777" w:rsidR="004D3854" w:rsidRDefault="004D38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2A7AB" w14:textId="77777777" w:rsidR="004D3854" w:rsidRDefault="004D3854">
      <w:r>
        <w:separator/>
      </w:r>
    </w:p>
  </w:footnote>
  <w:footnote w:type="continuationSeparator" w:id="0">
    <w:p w14:paraId="2787EA5B" w14:textId="77777777" w:rsidR="004D3854" w:rsidRDefault="004D38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3854" w14:paraId="36DAA66D" w14:textId="77777777">
      <w:tc>
        <w:tcPr>
          <w:tcW w:w="6379" w:type="dxa"/>
        </w:tcPr>
        <w:p w14:paraId="2425068E" w14:textId="77777777" w:rsidR="004D3854" w:rsidRDefault="004D3854" w:rsidP="0044008C">
          <w:pPr>
            <w:pStyle w:val="Header"/>
            <w:tabs>
              <w:tab w:val="clear" w:pos="4320"/>
              <w:tab w:val="clear" w:pos="8640"/>
            </w:tabs>
          </w:pPr>
          <w:r>
            <w:t>Don’t Panic</w:t>
          </w:r>
        </w:p>
      </w:tc>
      <w:tc>
        <w:tcPr>
          <w:tcW w:w="3179" w:type="dxa"/>
        </w:tcPr>
        <w:p w14:paraId="3B794862" w14:textId="77777777" w:rsidR="004D3854" w:rsidRDefault="004D3854">
          <w:pPr>
            <w:tabs>
              <w:tab w:val="left" w:pos="1135"/>
            </w:tabs>
            <w:spacing w:before="40"/>
            <w:ind w:right="68"/>
          </w:pPr>
        </w:p>
      </w:tc>
    </w:tr>
    <w:tr w:rsidR="004D3854" w14:paraId="6A63ED26" w14:textId="77777777">
      <w:tc>
        <w:tcPr>
          <w:tcW w:w="6379" w:type="dxa"/>
        </w:tcPr>
        <w:p w14:paraId="7D2F80BB" w14:textId="77777777" w:rsidR="004D3854" w:rsidRDefault="00466CB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D3854">
            <w:t>Iteration Plan</w:t>
          </w:r>
          <w:r>
            <w:fldChar w:fldCharType="end"/>
          </w:r>
          <w:r w:rsidR="004D3854">
            <w:t xml:space="preserve"> I1</w:t>
          </w:r>
        </w:p>
      </w:tc>
      <w:tc>
        <w:tcPr>
          <w:tcW w:w="3179" w:type="dxa"/>
        </w:tcPr>
        <w:p w14:paraId="226A7DAC" w14:textId="77777777" w:rsidR="004D3854" w:rsidRDefault="004D3854" w:rsidP="0044008C">
          <w:pPr>
            <w:tabs>
              <w:tab w:val="right" w:pos="2963"/>
            </w:tabs>
          </w:pPr>
          <w:r>
            <w:t xml:space="preserve">  Date:  30/09/11</w:t>
          </w:r>
          <w:r>
            <w:tab/>
          </w:r>
        </w:p>
      </w:tc>
    </w:tr>
  </w:tbl>
  <w:p w14:paraId="168DB774" w14:textId="77777777" w:rsidR="004D3854" w:rsidRDefault="004D38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A3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97E08"/>
    <w:rsid w:val="003C7438"/>
    <w:rsid w:val="003D20BC"/>
    <w:rsid w:val="0044008C"/>
    <w:rsid w:val="00466CBB"/>
    <w:rsid w:val="004D3854"/>
    <w:rsid w:val="004D621B"/>
    <w:rsid w:val="004E307A"/>
    <w:rsid w:val="005F5C34"/>
    <w:rsid w:val="00612E0C"/>
    <w:rsid w:val="00676232"/>
    <w:rsid w:val="00766B33"/>
    <w:rsid w:val="008A4D87"/>
    <w:rsid w:val="00906EA3"/>
    <w:rsid w:val="009367DD"/>
    <w:rsid w:val="009D6937"/>
    <w:rsid w:val="00A15332"/>
    <w:rsid w:val="00A31804"/>
    <w:rsid w:val="00AC5C10"/>
    <w:rsid w:val="00AF064B"/>
    <w:rsid w:val="00B5408F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54B6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50</TotalTime>
  <Pages>3</Pages>
  <Words>479</Words>
  <Characters>2732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Douglas Barbosa</dc:creator>
  <cp:keywords/>
  <dc:description/>
  <cp:lastModifiedBy>Douglas Barbosa</cp:lastModifiedBy>
  <cp:revision>2</cp:revision>
  <cp:lastPrinted>1901-01-01T02:34:04Z</cp:lastPrinted>
  <dcterms:created xsi:type="dcterms:W3CDTF">2011-10-01T00:07:00Z</dcterms:created>
  <dcterms:modified xsi:type="dcterms:W3CDTF">2011-10-04T13:55:00Z</dcterms:modified>
</cp:coreProperties>
</file>