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B27A24"/>
          <w:sz w:val="20"/>
        </w:rPr>
        <w:t>РАБОЧЕЕ ДОСЬЕ ПРОЕКТА</w:t>
      </w:r>
    </w:p>
    <w:p>
      <w:pPr>
        <w:spacing w:after="120"/>
      </w:pPr>
      <w:r>
        <w:rPr>
          <w:rFonts w:ascii="Calibri" w:hAnsi="Calibri"/>
          <w:b/>
          <w:color w:val="17324D"/>
          <w:sz w:val="54"/>
        </w:rPr>
        <w:t>Система удаления конденсата</w:t>
      </w:r>
    </w:p>
    <w:p>
      <w:pPr>
        <w:spacing w:after="360"/>
      </w:pPr>
      <w:r>
        <w:rPr>
          <w:rFonts w:ascii="Calibri" w:hAnsi="Calibri"/>
          <w:color w:val="66717D"/>
          <w:sz w:val="26"/>
        </w:rPr>
        <w:t>Исходные данные, позиционирование, структура лендинга и план разработки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  <w:cantSplit w:val="true"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7324D"/>
              </w:rPr>
              <w:t>Параметр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7324D"/>
              </w:rPr>
              <w:t>Содержание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Задача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Представить продукт как готовое решение и проверить реальный спрос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Формат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Простой одностраничный сайт на русском языке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Продукт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Комплект удаления конденсата для бытовых и полупромышленных сплит-систем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Основа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Патент РФ № 2862761</w:t>
            </w:r>
          </w:p>
        </w:tc>
      </w:tr>
      <w:tr>
        <w:trPr>
          <w:cantSplit w:val="true"/>
        </w:trPr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Статус документа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Рабочая основа для текстов, дизайна, разработки и согласования с клиентом</w:t>
            </w:r>
          </w:p>
        </w:tc>
      </w:tr>
    </w:tbl>
    <w:p>
      <w:pPr>
        <w:spacing w:after="0"/>
      </w:pPr>
    </w:p>
    <w:p>
      <w:pPr>
        <w:pStyle w:val="Lead"/>
      </w:pPr>
      <w:r>
        <w:rPr>
          <w:b/>
        </w:rPr>
        <w:t xml:space="preserve">Главная мысль: </w:t>
      </w:r>
      <w:r>
        <w:t>мы не обсуждаем на сайте стадию производства. Показываем систему как продукт, который можно подобрать, заказать и установить.</w:t>
      </w:r>
    </w:p>
    <w:p>
      <w:pPr>
        <w:pStyle w:val="Heading1"/>
      </w:pPr>
      <w:r>
        <w:t>1. Задача лендинга</w:t>
      </w:r>
    </w:p>
    <w:p>
      <w:r>
        <w:t>Лендинг создаётся не как техническая презентация патента, а как ясная продающая страница для проверки спроса. Посетитель должен быстро понять, какую проблему решает система, как она работает, подойдёт ли к его кондиционеру и что нужно сделать для заказа.</w:t>
      </w:r>
    </w:p>
    <w:p>
      <w:pPr>
        <w:spacing w:after="80" w:line="300" w:lineRule="auto"/>
        <w:numPr>
          <w:ilvl w:val="0"/>
          <w:numId w:val="10"/>
        </w:numPr>
      </w:pPr>
      <w:r>
        <w:t>Представить прибор без ощущения экспериментальной разработки.</w:t>
      </w:r>
    </w:p>
    <w:p>
      <w:pPr>
        <w:spacing w:after="80" w:line="300" w:lineRule="auto"/>
        <w:numPr>
          <w:ilvl w:val="0"/>
          <w:numId w:val="10"/>
        </w:numPr>
      </w:pPr>
      <w:r>
        <w:t>Показать понятную пользу: отсутствие капель, мокрого фасада и необходимости вручную собирать воду.</w:t>
      </w:r>
    </w:p>
    <w:p>
      <w:pPr>
        <w:spacing w:after="80" w:line="300" w:lineRule="auto"/>
        <w:numPr>
          <w:ilvl w:val="0"/>
          <w:numId w:val="10"/>
        </w:numPr>
      </w:pPr>
      <w:r>
        <w:t>Объяснить отличие от обычной дренажной помпы, распылителя и электрического испарителя.</w:t>
      </w:r>
    </w:p>
    <w:p>
      <w:pPr>
        <w:spacing w:after="80" w:line="300" w:lineRule="auto"/>
        <w:numPr>
          <w:ilvl w:val="0"/>
          <w:numId w:val="10"/>
        </w:numPr>
      </w:pPr>
      <w:r>
        <w:t>Получить заявки от владельцев помещений и запросы от монтажных организаций.</w:t>
      </w:r>
    </w:p>
    <w:p>
      <w:pPr>
        <w:spacing w:after="80" w:line="300" w:lineRule="auto"/>
        <w:numPr>
          <w:ilvl w:val="0"/>
          <w:numId w:val="10"/>
        </w:numPr>
      </w:pPr>
      <w:r>
        <w:t>Собрать данные о регионах, типах кондиционеров и интересе к зимней комплектации.</w:t>
      </w:r>
    </w:p>
    <w:p>
      <w:pPr>
        <w:pStyle w:val="Heading1"/>
      </w:pPr>
      <w:r>
        <w:t>2. Что представляет собой продукт</w:t>
      </w:r>
    </w:p>
    <w:p>
      <w:r>
        <w:t>Это комплект для удаления конденсата, образующегося во внутреннем блоке кондиционера. Вода не выводится открытой трубкой на фасад и не накапливается в ёмкости. Система подаёт её к теплообменнику наружного блока, распределяет по его поверхности и использует тепло теплообменника и поток воздуха вентилятора для испарения.</w:t>
      </w:r>
    </w:p>
    <w:p>
      <w:pPr>
        <w:pStyle w:val="Heading2"/>
      </w:pPr>
      <w:r>
        <w:t>Короткое описание для сайта</w:t>
      </w:r>
    </w:p>
    <w:p>
      <w:pPr>
        <w:pStyle w:val="Lead"/>
      </w:pPr>
      <w:r>
        <w:t>Система удаления конденсата направляет воду на теплообменник наружного блока кондиционера, где она равномерно распределяется и испаряется под действием тепла и воздушного потока.</w:t>
      </w:r>
    </w:p>
    <w:p>
      <w:pPr>
        <w:pStyle w:val="Heading2"/>
      </w:pPr>
      <w:r>
        <w:t>Патентная основа</w:t>
      </w:r>
    </w:p>
    <w:p>
      <w:pPr>
        <w:spacing w:after="80" w:line="300" w:lineRule="auto"/>
        <w:numPr>
          <w:ilvl w:val="0"/>
          <w:numId w:val="10"/>
        </w:numPr>
      </w:pPr>
      <w:r>
        <w:t>Название изобретения: «Способ удаления конденсата во внешних блоках сплит-систем и мультисплит-систем».</w:t>
      </w:r>
    </w:p>
    <w:p>
      <w:pPr>
        <w:spacing w:after="80" w:line="300" w:lineRule="auto"/>
        <w:numPr>
          <w:ilvl w:val="0"/>
          <w:numId w:val="10"/>
        </w:numPr>
      </w:pPr>
      <w:r>
        <w:t>Патент Российской Федерации: RU 2 862 761 C1.</w:t>
      </w:r>
    </w:p>
    <w:p>
      <w:pPr>
        <w:spacing w:after="80" w:line="300" w:lineRule="auto"/>
        <w:numPr>
          <w:ilvl w:val="0"/>
          <w:numId w:val="10"/>
        </w:numPr>
      </w:pPr>
      <w:r>
        <w:t>Дата подачи заявки: 3 июля 2025 года.</w:t>
      </w:r>
    </w:p>
    <w:p>
      <w:pPr>
        <w:spacing w:after="80" w:line="300" w:lineRule="auto"/>
        <w:numPr>
          <w:ilvl w:val="0"/>
          <w:numId w:val="10"/>
        </w:numPr>
      </w:pPr>
      <w:r>
        <w:t>Дата регистрации и публикации: 26 мая 2026 года.</w:t>
      </w:r>
    </w:p>
    <w:p>
      <w:pPr>
        <w:spacing w:after="80" w:line="300" w:lineRule="auto"/>
        <w:numPr>
          <w:ilvl w:val="0"/>
          <w:numId w:val="10"/>
        </w:numPr>
      </w:pPr>
      <w:r>
        <w:t>Авторы и патентообладатели: Дмитрий Алексеевич Линьков и Павел Алексеевич Филиппов.</w:t>
      </w:r>
    </w:p>
    <w:p>
      <w:pPr>
        <w:pStyle w:val="Heading1"/>
      </w:pPr>
      <w:r>
        <w:t>3. Как работает система</w:t>
      </w:r>
    </w:p>
    <w:p>
      <w:pPr>
        <w:spacing w:after="80" w:line="300" w:lineRule="auto"/>
        <w:numPr>
          <w:ilvl w:val="0"/>
          <w:numId w:val="12"/>
        </w:numPr>
      </w:pPr>
      <w:r>
        <w:t>Конденсат, образовавшийся во внутреннем блоке, поступает в поплавочную камеру модуля отвода.</w:t>
      </w:r>
    </w:p>
    <w:p>
      <w:pPr>
        <w:spacing w:after="80" w:line="300" w:lineRule="auto"/>
        <w:numPr>
          <w:ilvl w:val="0"/>
          <w:numId w:val="12"/>
        </w:numPr>
      </w:pPr>
      <w:r>
        <w:t>Когда жидкость достигает заданного уровня, датчик автоматически включает дренажную помпу.</w:t>
      </w:r>
    </w:p>
    <w:p>
      <w:pPr>
        <w:spacing w:after="80" w:line="300" w:lineRule="auto"/>
        <w:numPr>
          <w:ilvl w:val="0"/>
          <w:numId w:val="12"/>
        </w:numPr>
      </w:pPr>
      <w:r>
        <w:t>Помпа подаёт воду по дренажной трубке в трубку-испаритель с отверстиями в нижней части.</w:t>
      </w:r>
    </w:p>
    <w:p>
      <w:pPr>
        <w:spacing w:after="80" w:line="300" w:lineRule="auto"/>
        <w:numPr>
          <w:ilvl w:val="0"/>
          <w:numId w:val="12"/>
        </w:numPr>
      </w:pPr>
      <w:r>
        <w:t>Водопроницаемый гидрофильный материал помогает равномерно распределить воду по рёбрам теплообменника наружного блока.</w:t>
      </w:r>
    </w:p>
    <w:p>
      <w:pPr>
        <w:spacing w:after="80" w:line="300" w:lineRule="auto"/>
        <w:numPr>
          <w:ilvl w:val="0"/>
          <w:numId w:val="12"/>
        </w:numPr>
      </w:pPr>
      <w:r>
        <w:t>Вода испаряется за счёт высокой температуры теплообменника и воздушного потока вентилятора.</w:t>
      </w:r>
    </w:p>
    <w:p>
      <w:pPr>
        <w:pStyle w:val="Heading2"/>
      </w:pPr>
      <w:r>
        <w:t>Чем система отличается от распылителя</w:t>
      </w:r>
    </w:p>
    <w:p>
      <w:r>
        <w:t>Распылитель превращает воду в мелкие капли и выбрасывает их наружу через форсунки. В данной системе вода подаётся непосредственно на теплообменник, распределяется по его поверхности и испаряется внутри рабочего контура наружного блока. Поэтому на лендинге нельзя называть продукт распылителем, хотя это слово можно использовать в сравнении и в ответах на поисковые вопросы.</w:t>
      </w:r>
    </w:p>
    <w:p>
      <w:pPr>
        <w:pStyle w:val="Heading1"/>
      </w:pPr>
      <w:r>
        <w:t>4. Какую проблему решает продукт</w:t>
      </w:r>
    </w:p>
    <w:p>
      <w:pPr>
        <w:spacing w:after="80" w:line="300" w:lineRule="auto"/>
        <w:numPr>
          <w:ilvl w:val="0"/>
          <w:numId w:val="10"/>
        </w:numPr>
      </w:pPr>
      <w:r>
        <w:t>Вода капает из дренажной трубки на фасад, отмостку, тротуар или балконы соседей.</w:t>
      </w:r>
    </w:p>
    <w:p>
      <w:pPr>
        <w:spacing w:after="80" w:line="300" w:lineRule="auto"/>
        <w:numPr>
          <w:ilvl w:val="0"/>
          <w:numId w:val="10"/>
        </w:numPr>
      </w:pPr>
      <w:r>
        <w:t>Управляющая компания или собственник здания запрещает наружный слив.</w:t>
      </w:r>
    </w:p>
    <w:p>
      <w:pPr>
        <w:spacing w:after="80" w:line="300" w:lineRule="auto"/>
        <w:numPr>
          <w:ilvl w:val="0"/>
          <w:numId w:val="10"/>
        </w:numPr>
      </w:pPr>
      <w:r>
        <w:t>Провести дренаж в канализацию сложно, дорого или невозможно.</w:t>
      </w:r>
    </w:p>
    <w:p>
      <w:pPr>
        <w:spacing w:after="80" w:line="300" w:lineRule="auto"/>
        <w:numPr>
          <w:ilvl w:val="0"/>
          <w:numId w:val="10"/>
        </w:numPr>
      </w:pPr>
      <w:r>
        <w:t>Ёмкость для сбора конденсата приходится постоянно проверять и опустошать.</w:t>
      </w:r>
    </w:p>
    <w:p>
      <w:pPr>
        <w:spacing w:after="80" w:line="300" w:lineRule="auto"/>
        <w:numPr>
          <w:ilvl w:val="0"/>
          <w:numId w:val="10"/>
        </w:numPr>
      </w:pPr>
      <w:r>
        <w:t>Обычная помпа переносит воду, но не решает вопрос её окончательного удаления.</w:t>
      </w:r>
    </w:p>
    <w:p>
      <w:pPr>
        <w:spacing w:after="80" w:line="300" w:lineRule="auto"/>
        <w:numPr>
          <w:ilvl w:val="0"/>
          <w:numId w:val="10"/>
        </w:numPr>
      </w:pPr>
      <w:r>
        <w:t>Наружные форсунки распылителей подвержены загрязнению, погодному воздействию и механическим повреждениям.</w:t>
      </w:r>
    </w:p>
    <w:p>
      <w:pPr>
        <w:pStyle w:val="Heading1"/>
      </w:pPr>
      <w:r>
        <w:t>5. Комплектация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3420"/>
        <w:gridCol w:w="3600"/>
      </w:tblGrid>
      <w:tr>
        <w:trPr>
          <w:tblHeader w:val="true"/>
          <w:cantSplit w:val="true"/>
        </w:trP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7324D"/>
              </w:rPr>
              <w:t>Элемент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7324D"/>
              </w:rPr>
              <w:t>Параметры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7324D"/>
              </w:rPr>
              <w:t>Размер/примечание</w:t>
            </w:r>
          </w:p>
        </w:tc>
      </w:tr>
      <w:tr>
        <w:trPr>
          <w:cantSplit w:val="true"/>
        </w:trP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Основная трубка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Диаметр 6,35 мм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Длина 1 м, 1,25 м или 1,4 м</w:t>
            </w:r>
          </w:p>
        </w:tc>
      </w:tr>
      <w:tr>
        <w:trPr>
          <w:cantSplit w:val="true"/>
        </w:trP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Капиллярные трубки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Диаметр 6 мм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В сложенном виде вместе с проводами: 200×200×50 мм</w:t>
            </w:r>
          </w:p>
        </w:tc>
      </w:tr>
      <w:tr>
        <w:trPr>
          <w:cantSplit w:val="true"/>
        </w:trP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Провода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Для подключения системы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Входят в основной комплект</w:t>
            </w:r>
          </w:p>
        </w:tc>
      </w:tr>
      <w:tr>
        <w:trPr>
          <w:cantSplit w:val="true"/>
        </w:trP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Дренажный насос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Закупается у стороннего производителя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Коробка: 300×200×60 мм</w:t>
            </w:r>
          </w:p>
        </w:tc>
      </w:tr>
      <w:tr>
        <w:trPr>
          <w:cantSplit w:val="true"/>
        </w:trP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Гидрофильный материал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Для равномерного распределения воды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Размещается между трубкой и теплообменником</w:t>
            </w:r>
          </w:p>
        </w:tc>
      </w:tr>
      <w:tr>
        <w:trPr>
          <w:cantSplit w:val="true"/>
        </w:trP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Зимний комплект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Греющие кабели и изоляция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200×200×70 мм</w:t>
            </w:r>
          </w:p>
        </w:tc>
      </w:tr>
      <w:tr>
        <w:trPr>
          <w:cantSplit w:val="true"/>
        </w:trPr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Общий вес</w:t>
            </w:r>
          </w:p>
        </w:tc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С зимней доработкой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Не более 1,5 кг</w:t>
            </w:r>
          </w:p>
        </w:tc>
      </w:tr>
    </w:tbl>
    <w:p>
      <w:pPr>
        <w:spacing w:after="0"/>
      </w:pPr>
    </w:p>
    <w:p>
      <w:pPr>
        <w:pStyle w:val="Heading1"/>
      </w:pPr>
      <w:r>
        <w:t>6. Технические характеристики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20"/>
        <w:gridCol w:w="5940"/>
      </w:tblGrid>
      <w:tr>
        <w:trPr>
          <w:tblHeader w:val="true"/>
          <w:cantSplit w:val="true"/>
        </w:trPr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7324D"/>
              </w:rPr>
              <w:t>Характеристика</w:t>
            </w:r>
          </w:p>
        </w:tc>
        <w:tc>
          <w:tcPr>
            <w:tcW w:type="dxa" w:w="5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7324D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Совместимость</w:t>
            </w:r>
          </w:p>
        </w:tc>
        <w:tc>
          <w:tcPr>
            <w:tcW w:type="dxa" w:w="5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Бытовые и полупромышленные сплит-системы разных производителей</w:t>
            </w:r>
          </w:p>
        </w:tc>
      </w:tr>
      <w:tr>
        <w:trPr>
          <w:cantSplit w:val="true"/>
        </w:trPr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Энергопотребление без зимнего комплекта</w:t>
            </w:r>
          </w:p>
        </w:tc>
        <w:tc>
          <w:tcPr>
            <w:tcW w:type="dxa" w:w="5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Не более 0,05 кВт</w:t>
            </w:r>
          </w:p>
        </w:tc>
      </w:tr>
      <w:tr>
        <w:trPr>
          <w:cantSplit w:val="true"/>
        </w:trPr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Энергопотребление с зимним комплектом</w:t>
            </w:r>
          </w:p>
        </w:tc>
        <w:tc>
          <w:tcPr>
            <w:tcW w:type="dxa" w:w="5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Не более 0,15 кВт</w:t>
            </w:r>
          </w:p>
        </w:tc>
      </w:tr>
      <w:tr>
        <w:trPr>
          <w:cantSplit w:val="true"/>
        </w:trPr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Уровень шума</w:t>
            </w:r>
          </w:p>
        </w:tc>
        <w:tc>
          <w:tcPr>
            <w:tcW w:type="dxa" w:w="5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Не более 35 дБ</w:t>
            </w:r>
          </w:p>
        </w:tc>
      </w:tr>
      <w:tr>
        <w:trPr>
          <w:cantSplit w:val="true"/>
        </w:trPr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Рабочая температура без зимнего комплекта</w:t>
            </w:r>
          </w:p>
        </w:tc>
        <w:tc>
          <w:tcPr>
            <w:tcW w:type="dxa" w:w="5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От 0 до +50 °C</w:t>
            </w:r>
          </w:p>
        </w:tc>
      </w:tr>
      <w:tr>
        <w:trPr>
          <w:cantSplit w:val="true"/>
        </w:trPr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Рабочая температура с зимним комплектом</w:t>
            </w:r>
          </w:p>
        </w:tc>
        <w:tc>
          <w:tcPr>
            <w:tcW w:type="dxa" w:w="5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От −35 до +50 °C</w:t>
            </w:r>
          </w:p>
        </w:tc>
      </w:tr>
      <w:tr>
        <w:trPr>
          <w:cantSplit w:val="true"/>
        </w:trPr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Степень защиты</w:t>
            </w:r>
          </w:p>
        </w:tc>
        <w:tc>
          <w:tcPr>
            <w:tcW w:type="dxa" w:w="5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Указано IP04; перед публикацией уточнить, не имеется ли в виду IPX4</w:t>
            </w:r>
          </w:p>
        </w:tc>
      </w:tr>
      <w:tr>
        <w:trPr>
          <w:cantSplit w:val="true"/>
        </w:trPr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Обслуживание</w:t>
            </w:r>
          </w:p>
        </w:tc>
        <w:tc>
          <w:tcPr>
            <w:tcW w:type="dxa" w:w="5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Вместе с ТО кондиционера, не реже одного раза в полгода</w:t>
            </w:r>
          </w:p>
        </w:tc>
      </w:tr>
      <w:tr>
        <w:trPr>
          <w:cantSplit w:val="true"/>
        </w:trPr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Монтаж</w:t>
            </w:r>
          </w:p>
        </w:tc>
        <w:tc>
          <w:tcPr>
            <w:tcW w:type="dxa" w:w="5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Специализированной монтажной организацией, строго по инструкции</w:t>
            </w:r>
          </w:p>
        </w:tc>
      </w:tr>
      <w:tr>
        <w:trPr>
          <w:cantSplit w:val="true"/>
        </w:trPr>
        <w:tc>
          <w:tcPr>
            <w:tcW w:type="dxa" w:w="3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Питание</w:t>
            </w:r>
          </w:p>
        </w:tc>
        <w:tc>
          <w:tcPr>
            <w:tcW w:type="dxa" w:w="5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От электросети внешнего блока либо от отдельного источника питания</w:t>
            </w:r>
          </w:p>
        </w:tc>
      </w:tr>
    </w:tbl>
    <w:p>
      <w:pPr>
        <w:spacing w:after="0"/>
      </w:pPr>
    </w:p>
    <w:p>
      <w:pPr>
        <w:pStyle w:val="Heading1"/>
      </w:pPr>
      <w:r>
        <w:t>7. Преимущества для лендинга</w:t>
      </w:r>
    </w:p>
    <w:p>
      <w:pPr>
        <w:spacing w:after="80" w:line="300" w:lineRule="auto"/>
        <w:numPr>
          <w:ilvl w:val="0"/>
          <w:numId w:val="10"/>
        </w:numPr>
      </w:pPr>
      <w:r>
        <w:rPr>
          <w:b/>
        </w:rPr>
        <w:t xml:space="preserve">Без капель на фасаде. </w:t>
      </w:r>
      <w:r>
        <w:t>Конденсат не выводится через открытую сливную трубку.</w:t>
      </w:r>
    </w:p>
    <w:p>
      <w:pPr>
        <w:spacing w:after="80" w:line="300" w:lineRule="auto"/>
        <w:numPr>
          <w:ilvl w:val="0"/>
          <w:numId w:val="10"/>
        </w:numPr>
      </w:pPr>
      <w:r>
        <w:rPr>
          <w:b/>
        </w:rPr>
        <w:t xml:space="preserve">Без накопительной ёмкости. </w:t>
      </w:r>
      <w:r>
        <w:t>Не требуется вручную следить за уровнем воды и регулярно её выливать.</w:t>
      </w:r>
    </w:p>
    <w:p>
      <w:pPr>
        <w:spacing w:after="80" w:line="300" w:lineRule="auto"/>
        <w:numPr>
          <w:ilvl w:val="0"/>
          <w:numId w:val="10"/>
        </w:numPr>
      </w:pPr>
      <w:r>
        <w:rPr>
          <w:b/>
        </w:rPr>
        <w:t xml:space="preserve">Без наружного водяного тумана. </w:t>
      </w:r>
      <w:r>
        <w:t>Вода подаётся непосредственно на теплообменник, а не распыляется вокруг блока.</w:t>
      </w:r>
    </w:p>
    <w:p>
      <w:pPr>
        <w:spacing w:after="80" w:line="300" w:lineRule="auto"/>
        <w:numPr>
          <w:ilvl w:val="0"/>
          <w:numId w:val="10"/>
        </w:numPr>
      </w:pPr>
      <w:r>
        <w:rPr>
          <w:b/>
        </w:rPr>
        <w:t xml:space="preserve">Автоматическая работа. </w:t>
      </w:r>
      <w:r>
        <w:t>Помпа включается по сигналу поплавочного датчика.</w:t>
      </w:r>
    </w:p>
    <w:p>
      <w:pPr>
        <w:spacing w:after="80" w:line="300" w:lineRule="auto"/>
        <w:numPr>
          <w:ilvl w:val="0"/>
          <w:numId w:val="10"/>
        </w:numPr>
      </w:pPr>
      <w:r>
        <w:rPr>
          <w:b/>
        </w:rPr>
        <w:t xml:space="preserve">Для разных климатических условий. </w:t>
      </w:r>
      <w:r>
        <w:t>Предусмотрена зимняя комплектация для температуры до −35 °C.</w:t>
      </w:r>
    </w:p>
    <w:p>
      <w:pPr>
        <w:spacing w:after="80" w:line="300" w:lineRule="auto"/>
        <w:numPr>
          <w:ilvl w:val="0"/>
          <w:numId w:val="10"/>
        </w:numPr>
      </w:pPr>
      <w:r>
        <w:rPr>
          <w:b/>
        </w:rPr>
        <w:t xml:space="preserve">Компактность. </w:t>
      </w:r>
      <w:r>
        <w:t>Вес полного комплекта не превышает 1,5 кг.</w:t>
      </w:r>
    </w:p>
    <w:p>
      <w:pPr>
        <w:spacing w:after="80" w:line="300" w:lineRule="auto"/>
        <w:numPr>
          <w:ilvl w:val="0"/>
          <w:numId w:val="10"/>
        </w:numPr>
      </w:pPr>
      <w:r>
        <w:rPr>
          <w:b/>
        </w:rPr>
        <w:t xml:space="preserve">Обслуживание вместе с кондиционером. </w:t>
      </w:r>
      <w:r>
        <w:t>Отдельный частый сервис не требуется; проверка проводится при плановом ТО.</w:t>
      </w:r>
    </w:p>
    <w:p>
      <w:pPr>
        <w:spacing w:after="80" w:line="300" w:lineRule="auto"/>
        <w:numPr>
          <w:ilvl w:val="0"/>
          <w:numId w:val="10"/>
        </w:numPr>
      </w:pPr>
      <w:r>
        <w:rPr>
          <w:b/>
        </w:rPr>
        <w:t xml:space="preserve">Запатентованный принцип. </w:t>
      </w:r>
      <w:r>
        <w:t>Способ защищён патентом РФ № 2862761.</w:t>
      </w:r>
    </w:p>
    <w:p>
      <w:pPr>
        <w:pStyle w:val="Heading1"/>
      </w:pPr>
      <w:r>
        <w:t>8. Аудитория</w:t>
      </w:r>
    </w:p>
    <w:p>
      <w:pPr>
        <w:pStyle w:val="Heading2"/>
      </w:pPr>
      <w:r>
        <w:t>Основная</w:t>
      </w:r>
    </w:p>
    <w:p>
      <w:pPr>
        <w:spacing w:after="80" w:line="300" w:lineRule="auto"/>
        <w:numPr>
          <w:ilvl w:val="0"/>
          <w:numId w:val="10"/>
        </w:numPr>
      </w:pPr>
      <w:r>
        <w:t>Владельцы квартир и частных домов.</w:t>
      </w:r>
    </w:p>
    <w:p>
      <w:pPr>
        <w:spacing w:after="80" w:line="300" w:lineRule="auto"/>
        <w:numPr>
          <w:ilvl w:val="0"/>
          <w:numId w:val="10"/>
        </w:numPr>
      </w:pPr>
      <w:r>
        <w:t>Владельцы офисов, магазинов, кафе, салонов и других небольших коммерческих помещений.</w:t>
      </w:r>
    </w:p>
    <w:p>
      <w:pPr>
        <w:spacing w:after="80" w:line="300" w:lineRule="auto"/>
        <w:numPr>
          <w:ilvl w:val="0"/>
          <w:numId w:val="10"/>
        </w:numPr>
      </w:pPr>
      <w:r>
        <w:t>Собственники объектов, где нельзя выводить воду на фасад или сложно провести слив в канализацию.</w:t>
      </w:r>
    </w:p>
    <w:p>
      <w:pPr>
        <w:spacing w:after="80" w:line="300" w:lineRule="auto"/>
        <w:numPr>
          <w:ilvl w:val="0"/>
          <w:numId w:val="10"/>
        </w:numPr>
      </w:pPr>
      <w:r>
        <w:t>Управляющие недвижимостью и организации, отвечающие за состояние фасадов и прилегающей территории.</w:t>
      </w:r>
    </w:p>
    <w:p>
      <w:pPr>
        <w:pStyle w:val="Heading2"/>
      </w:pPr>
      <w:r>
        <w:t>Профессиональная</w:t>
      </w:r>
    </w:p>
    <w:p>
      <w:pPr>
        <w:spacing w:after="80" w:line="300" w:lineRule="auto"/>
        <w:numPr>
          <w:ilvl w:val="0"/>
          <w:numId w:val="10"/>
        </w:numPr>
      </w:pPr>
      <w:r>
        <w:t>Монтажники кондиционеров и сервисные специалисты.</w:t>
      </w:r>
    </w:p>
    <w:p>
      <w:pPr>
        <w:spacing w:after="80" w:line="300" w:lineRule="auto"/>
        <w:numPr>
          <w:ilvl w:val="0"/>
          <w:numId w:val="10"/>
        </w:numPr>
      </w:pPr>
      <w:r>
        <w:t>Климатические компании и продавцы оборудования.</w:t>
      </w:r>
    </w:p>
    <w:p>
      <w:pPr>
        <w:spacing w:after="80" w:line="300" w:lineRule="auto"/>
        <w:numPr>
          <w:ilvl w:val="0"/>
          <w:numId w:val="10"/>
        </w:numPr>
      </w:pPr>
      <w:r>
        <w:t>Застройщики, управляющие компании и эксплуатационные службы.</w:t>
      </w:r>
    </w:p>
    <w:p>
      <w:pPr>
        <w:pStyle w:val="Heading1"/>
      </w:pPr>
      <w:r>
        <w:t>9. Позиционирование и рекламные ограничения</w:t>
      </w:r>
    </w:p>
    <w:p>
      <w:pPr>
        <w:pStyle w:val="Heading2"/>
      </w:pPr>
      <w:r>
        <w:t>Рабочее позиционирование</w:t>
      </w:r>
    </w:p>
    <w:p>
      <w:pPr>
        <w:pStyle w:val="Lead"/>
      </w:pPr>
      <w:r>
        <w:t>Система удаления конденсата для сплит-систем без слива воды на фасад.</w:t>
      </w:r>
    </w:p>
    <w:p>
      <w:r>
        <w:t>Подзаголовок: конденсат направляется на теплообменник наружного блока, равномерно распределяется по его поверхности и испаряется под действием тепла и потока воздуха.</w:t>
      </w:r>
    </w:p>
    <w:p>
      <w:pPr>
        <w:pStyle w:val="Heading2"/>
      </w:pPr>
      <w:r>
        <w:t>Формулировки, которые можно использовать</w:t>
      </w:r>
    </w:p>
    <w:p>
      <w:pPr>
        <w:spacing w:after="80" w:line="300" w:lineRule="auto"/>
        <w:numPr>
          <w:ilvl w:val="0"/>
          <w:numId w:val="10"/>
        </w:numPr>
      </w:pPr>
      <w:r>
        <w:t>Предназначена для бытовых и полупромышленных сплит-систем разных производителей.</w:t>
      </w:r>
    </w:p>
    <w:p>
      <w:pPr>
        <w:spacing w:after="80" w:line="300" w:lineRule="auto"/>
        <w:numPr>
          <w:ilvl w:val="0"/>
          <w:numId w:val="10"/>
        </w:numPr>
      </w:pPr>
      <w:r>
        <w:t>Помогает исключить открытый слив конденсата на фасад и прилегающую территорию.</w:t>
      </w:r>
    </w:p>
    <w:p>
      <w:pPr>
        <w:spacing w:after="80" w:line="300" w:lineRule="auto"/>
        <w:numPr>
          <w:ilvl w:val="0"/>
          <w:numId w:val="10"/>
        </w:numPr>
      </w:pPr>
      <w:r>
        <w:t>Конденсат подаётся на теплообменник и испаряется под действием тепла и воздушного потока.</w:t>
      </w:r>
    </w:p>
    <w:p>
      <w:pPr>
        <w:spacing w:after="80" w:line="300" w:lineRule="auto"/>
        <w:numPr>
          <w:ilvl w:val="0"/>
          <w:numId w:val="10"/>
        </w:numPr>
      </w:pPr>
      <w:r>
        <w:t>Предусмотрена зимняя комплектация для эксплуатации до −35 °C.</w:t>
      </w:r>
    </w:p>
    <w:p>
      <w:pPr>
        <w:pStyle w:val="Heading2"/>
      </w:pPr>
      <w:r>
        <w:t>Что не следует обещать без отдельных подтверждений</w:t>
      </w:r>
    </w:p>
    <w:p>
      <w:pPr>
        <w:spacing w:after="80" w:line="300" w:lineRule="auto"/>
        <w:numPr>
          <w:ilvl w:val="0"/>
          <w:numId w:val="10"/>
        </w:numPr>
      </w:pPr>
      <w:r>
        <w:t>Точный процент экономии электроэнергии или повышения КПД.</w:t>
      </w:r>
    </w:p>
    <w:p>
      <w:pPr>
        <w:spacing w:after="80" w:line="300" w:lineRule="auto"/>
        <w:numPr>
          <w:ilvl w:val="0"/>
          <w:numId w:val="10"/>
        </w:numPr>
      </w:pPr>
      <w:r>
        <w:t>Абсолютную совместимость с любой моделью кондиционера без осмотра условий монтажа.</w:t>
      </w:r>
    </w:p>
    <w:p>
      <w:pPr>
        <w:spacing w:after="80" w:line="300" w:lineRule="auto"/>
        <w:numPr>
          <w:ilvl w:val="0"/>
          <w:numId w:val="10"/>
        </w:numPr>
      </w:pPr>
      <w:r>
        <w:t>Полное отсутствие обслуживания.</w:t>
      </w:r>
    </w:p>
    <w:p>
      <w:pPr>
        <w:spacing w:after="80" w:line="300" w:lineRule="auto"/>
        <w:numPr>
          <w:ilvl w:val="0"/>
          <w:numId w:val="10"/>
        </w:numPr>
      </w:pPr>
      <w:r>
        <w:t>Показатели шума и защиты для всех возможных моделей покупного насоса, если поставщик меняется.</w:t>
      </w:r>
    </w:p>
    <w:p>
      <w:pPr>
        <w:spacing w:after="80" w:line="300" w:lineRule="auto"/>
        <w:numPr>
          <w:ilvl w:val="0"/>
          <w:numId w:val="10"/>
        </w:numPr>
      </w:pPr>
      <w:r>
        <w:t>Результаты испытаний, которых клиент не предоставлял.</w:t>
      </w:r>
    </w:p>
    <w:p>
      <w:pPr>
        <w:pStyle w:val="Heading1"/>
      </w:pPr>
      <w:r>
        <w:t>10. Структура лендинга</w:t>
      </w:r>
    </w:p>
    <w:p>
      <w:pPr>
        <w:spacing w:after="80" w:line="300" w:lineRule="auto"/>
        <w:numPr>
          <w:ilvl w:val="0"/>
          <w:numId w:val="13"/>
        </w:numPr>
      </w:pPr>
      <w:r>
        <w:rPr>
          <w:b/>
        </w:rPr>
        <w:t xml:space="preserve">Первый экран. </w:t>
      </w:r>
      <w:r>
        <w:t>Что это за система, главная выгода, 3–4 подтверждающих факта и кнопка «Заказать комплект».</w:t>
      </w:r>
    </w:p>
    <w:p>
      <w:pPr>
        <w:spacing w:after="80" w:line="300" w:lineRule="auto"/>
        <w:numPr>
          <w:ilvl w:val="0"/>
          <w:numId w:val="13"/>
        </w:numPr>
      </w:pPr>
      <w:r>
        <w:rPr>
          <w:b/>
        </w:rPr>
        <w:t xml:space="preserve">Проблема. </w:t>
      </w:r>
      <w:r>
        <w:t>Капли на фасаде, жалобы, запрет наружного слива, сложность канализации, ручной сбор воды.</w:t>
      </w:r>
    </w:p>
    <w:p>
      <w:pPr>
        <w:spacing w:after="80" w:line="300" w:lineRule="auto"/>
        <w:numPr>
          <w:ilvl w:val="0"/>
          <w:numId w:val="13"/>
        </w:numPr>
      </w:pPr>
      <w:r>
        <w:rPr>
          <w:b/>
        </w:rPr>
        <w:t xml:space="preserve">Принцип работы. </w:t>
      </w:r>
      <w:r>
        <w:t>Понятная схема из 4–5 шагов без перегрузки патентной терминологией.</w:t>
      </w:r>
    </w:p>
    <w:p>
      <w:pPr>
        <w:spacing w:after="80" w:line="300" w:lineRule="auto"/>
        <w:numPr>
          <w:ilvl w:val="0"/>
          <w:numId w:val="13"/>
        </w:numPr>
      </w:pPr>
      <w:r>
        <w:rPr>
          <w:b/>
        </w:rPr>
        <w:t xml:space="preserve">Преимущества. </w:t>
      </w:r>
      <w:r>
        <w:t>Отсутствие капель, накопительной ёмкости и наружного распыления; автоматическая работа; зимняя версия.</w:t>
      </w:r>
    </w:p>
    <w:p>
      <w:pPr>
        <w:spacing w:after="80" w:line="300" w:lineRule="auto"/>
        <w:numPr>
          <w:ilvl w:val="0"/>
          <w:numId w:val="13"/>
        </w:numPr>
      </w:pPr>
      <w:r>
        <w:rPr>
          <w:b/>
        </w:rPr>
        <w:t xml:space="preserve">Сравнение решений. </w:t>
      </w:r>
      <w:r>
        <w:t>Слив на улицу, ёмкость, канализация, обычная помпа, распылитель и новая система.</w:t>
      </w:r>
    </w:p>
    <w:p>
      <w:pPr>
        <w:spacing w:after="80" w:line="300" w:lineRule="auto"/>
        <w:numPr>
          <w:ilvl w:val="0"/>
          <w:numId w:val="13"/>
        </w:numPr>
      </w:pPr>
      <w:r>
        <w:rPr>
          <w:b/>
        </w:rPr>
        <w:t xml:space="preserve">Где применяется. </w:t>
      </w:r>
      <w:r>
        <w:t>Жильё, офисы, магазины, кафе, коммерческие помещения и объекты с требованиями к фасаду.</w:t>
      </w:r>
    </w:p>
    <w:p>
      <w:pPr>
        <w:spacing w:after="80" w:line="300" w:lineRule="auto"/>
        <w:numPr>
          <w:ilvl w:val="0"/>
          <w:numId w:val="13"/>
        </w:numPr>
      </w:pPr>
      <w:r>
        <w:rPr>
          <w:b/>
        </w:rPr>
        <w:t xml:space="preserve">Комплектация. </w:t>
      </w:r>
      <w:r>
        <w:t>Основной и зимний комплекты, варианты длины трубки, вес.</w:t>
      </w:r>
    </w:p>
    <w:p>
      <w:pPr>
        <w:spacing w:after="80" w:line="300" w:lineRule="auto"/>
        <w:numPr>
          <w:ilvl w:val="0"/>
          <w:numId w:val="13"/>
        </w:numPr>
      </w:pPr>
      <w:r>
        <w:rPr>
          <w:b/>
        </w:rPr>
        <w:t xml:space="preserve">Характеристики. </w:t>
      </w:r>
      <w:r>
        <w:t>Энергопотребление, шум, температуры, размеры, обслуживание и монтаж.</w:t>
      </w:r>
    </w:p>
    <w:p>
      <w:pPr>
        <w:spacing w:after="80" w:line="300" w:lineRule="auto"/>
        <w:numPr>
          <w:ilvl w:val="0"/>
          <w:numId w:val="13"/>
        </w:numPr>
      </w:pPr>
      <w:r>
        <w:rPr>
          <w:b/>
        </w:rPr>
        <w:t xml:space="preserve">Монтаж и обслуживание. </w:t>
      </w:r>
      <w:r>
        <w:t>Только монтажной организацией; ТО не реже одного раза в полгода.</w:t>
      </w:r>
    </w:p>
    <w:p>
      <w:pPr>
        <w:spacing w:after="80" w:line="300" w:lineRule="auto"/>
        <w:numPr>
          <w:ilvl w:val="0"/>
          <w:numId w:val="13"/>
        </w:numPr>
      </w:pPr>
      <w:r>
        <w:rPr>
          <w:b/>
        </w:rPr>
        <w:t xml:space="preserve">Патент. </w:t>
      </w:r>
      <w:r>
        <w:t>Номер, дата регистрации, краткое объяснение защищённого принципа.</w:t>
      </w:r>
    </w:p>
    <w:p>
      <w:pPr>
        <w:spacing w:after="80" w:line="300" w:lineRule="auto"/>
        <w:numPr>
          <w:ilvl w:val="0"/>
          <w:numId w:val="13"/>
        </w:numPr>
      </w:pPr>
      <w:r>
        <w:rPr>
          <w:b/>
        </w:rPr>
        <w:t xml:space="preserve">Заказ. </w:t>
      </w:r>
      <w:r>
        <w:t>Короткая форма подбора комплекта и отдельный запрос условий для монтажных компаний.</w:t>
      </w:r>
    </w:p>
    <w:p>
      <w:pPr>
        <w:spacing w:after="80" w:line="300" w:lineRule="auto"/>
        <w:numPr>
          <w:ilvl w:val="0"/>
          <w:numId w:val="13"/>
        </w:numPr>
      </w:pPr>
      <w:r>
        <w:rPr>
          <w:b/>
        </w:rPr>
        <w:t xml:space="preserve">FAQ. </w:t>
      </w:r>
      <w:r>
        <w:t>Ответы о принципе работы, совместимости, зиме, шуме, монтаже, обслуживании и стоимости.</w:t>
      </w:r>
    </w:p>
    <w:p>
      <w:pPr>
        <w:pStyle w:val="Heading1"/>
      </w:pPr>
      <w:r>
        <w:t>11. Предварительный первый экран</w:t>
      </w:r>
    </w:p>
    <w:p>
      <w:pPr>
        <w:pStyle w:val="Lead"/>
      </w:pPr>
      <w:r>
        <w:t>Система удаления конденсата для сплит-систем без слива воды на фасад</w:t>
      </w:r>
    </w:p>
    <w:p>
      <w:r>
        <w:t>Конденсат направляется на теплообменник наружного блока, равномерно распределяется по его поверхности и испаряется под действием тепла и воздушного потока.</w:t>
      </w:r>
    </w:p>
    <w:p>
      <w:pPr>
        <w:spacing w:after="80" w:line="300" w:lineRule="auto"/>
        <w:numPr>
          <w:ilvl w:val="0"/>
          <w:numId w:val="10"/>
        </w:numPr>
      </w:pPr>
      <w:r>
        <w:t>Для бытовых и полупромышленных сплит-систем.</w:t>
      </w:r>
    </w:p>
    <w:p>
      <w:pPr>
        <w:spacing w:after="80" w:line="300" w:lineRule="auto"/>
        <w:numPr>
          <w:ilvl w:val="0"/>
          <w:numId w:val="10"/>
        </w:numPr>
      </w:pPr>
      <w:r>
        <w:t>Уровень шума не более 35 дБ.</w:t>
      </w:r>
    </w:p>
    <w:p>
      <w:pPr>
        <w:spacing w:after="80" w:line="300" w:lineRule="auto"/>
        <w:numPr>
          <w:ilvl w:val="0"/>
          <w:numId w:val="10"/>
        </w:numPr>
      </w:pPr>
      <w:r>
        <w:t>Зимняя комплектация до −35 °C.</w:t>
      </w:r>
    </w:p>
    <w:p>
      <w:pPr>
        <w:spacing w:after="80" w:line="300" w:lineRule="auto"/>
        <w:numPr>
          <w:ilvl w:val="0"/>
          <w:numId w:val="10"/>
        </w:numPr>
      </w:pPr>
      <w:r>
        <w:t>Запатентованный способ удаления конденсата.</w:t>
      </w:r>
    </w:p>
    <w:p>
      <w:r>
        <w:t xml:space="preserve">Основная кнопка: «Заказать комплект». Дополнительная ссылка: «Как работает система». </w:t>
      </w:r>
    </w:p>
    <w:p>
      <w:pPr>
        <w:pStyle w:val="Heading1"/>
      </w:pPr>
      <w:r>
        <w:t>12. SEO-основа для Яндекса и Google</w:t>
      </w:r>
    </w:p>
    <w:p>
      <w:pPr>
        <w:pStyle w:val="Heading2"/>
      </w:pPr>
      <w:r>
        <w:t>Основная поисковая тема</w:t>
      </w:r>
    </w:p>
    <w:p>
      <w:r>
        <w:t>Система удаления конденсата кондиционера.</w:t>
      </w:r>
    </w:p>
    <w:p>
      <w:pPr>
        <w:pStyle w:val="Heading2"/>
      </w:pPr>
      <w:r>
        <w:t>Группы запросов</w:t>
      </w:r>
    </w:p>
    <w:p>
      <w:pPr>
        <w:spacing w:after="80" w:line="300" w:lineRule="auto"/>
        <w:numPr>
          <w:ilvl w:val="0"/>
          <w:numId w:val="10"/>
        </w:numPr>
      </w:pPr>
      <w:r>
        <w:t>испаритель конденсата кондиционера;</w:t>
      </w:r>
    </w:p>
    <w:p>
      <w:pPr>
        <w:spacing w:after="80" w:line="300" w:lineRule="auto"/>
        <w:numPr>
          <w:ilvl w:val="0"/>
          <w:numId w:val="10"/>
        </w:numPr>
      </w:pPr>
      <w:r>
        <w:t>утилизация конденсата кондиционера;</w:t>
      </w:r>
    </w:p>
    <w:p>
      <w:pPr>
        <w:spacing w:after="80" w:line="300" w:lineRule="auto"/>
        <w:numPr>
          <w:ilvl w:val="0"/>
          <w:numId w:val="10"/>
        </w:numPr>
      </w:pPr>
      <w:r>
        <w:t>куда отвести конденсат от кондиционера;</w:t>
      </w:r>
    </w:p>
    <w:p>
      <w:pPr>
        <w:spacing w:after="80" w:line="300" w:lineRule="auto"/>
        <w:numPr>
          <w:ilvl w:val="0"/>
          <w:numId w:val="10"/>
        </w:numPr>
      </w:pPr>
      <w:r>
        <w:t>кондиционер капает на фасад;</w:t>
      </w:r>
    </w:p>
    <w:p>
      <w:pPr>
        <w:spacing w:after="80" w:line="300" w:lineRule="auto"/>
        <w:numPr>
          <w:ilvl w:val="0"/>
          <w:numId w:val="10"/>
        </w:numPr>
      </w:pPr>
      <w:r>
        <w:t>отвод конденсата без канализации;</w:t>
      </w:r>
    </w:p>
    <w:p>
      <w:pPr>
        <w:spacing w:after="80" w:line="300" w:lineRule="auto"/>
        <w:numPr>
          <w:ilvl w:val="0"/>
          <w:numId w:val="10"/>
        </w:numPr>
      </w:pPr>
      <w:r>
        <w:t>насос для отвода конденсата;</w:t>
      </w:r>
    </w:p>
    <w:p>
      <w:pPr>
        <w:spacing w:after="80" w:line="300" w:lineRule="auto"/>
        <w:numPr>
          <w:ilvl w:val="0"/>
          <w:numId w:val="10"/>
        </w:numPr>
      </w:pPr>
      <w:r>
        <w:t>распылитель конденсата кондиционера;</w:t>
      </w:r>
    </w:p>
    <w:p>
      <w:pPr>
        <w:spacing w:after="80" w:line="300" w:lineRule="auto"/>
        <w:numPr>
          <w:ilvl w:val="0"/>
          <w:numId w:val="10"/>
        </w:numPr>
      </w:pPr>
      <w:r>
        <w:t>система отвода конденсата сплит-системы;</w:t>
      </w:r>
    </w:p>
    <w:p>
      <w:pPr>
        <w:spacing w:after="80" w:line="300" w:lineRule="auto"/>
        <w:numPr>
          <w:ilvl w:val="0"/>
          <w:numId w:val="10"/>
        </w:numPr>
      </w:pPr>
      <w:r>
        <w:t>зимний дренаж кондиционера.</w:t>
      </w:r>
    </w:p>
    <w:p>
      <w:r>
        <w:t>Запрос «распылитель конденсата» используется только в сравнении и FAQ. Сам продукт распылителем не называется.</w:t>
      </w:r>
    </w:p>
    <w:p>
      <w:pPr>
        <w:pStyle w:val="Heading2"/>
      </w:pPr>
      <w:r>
        <w:t>Предварительные метаданные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7324D"/>
              </w:rPr>
              <w:t>Элемент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7324D"/>
              </w:rPr>
              <w:t>Текст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Title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Система удаления конденсата для кондиционера | Без капель на фасаде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Description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Система направляет конденсат на теплообменник наружного блока, где вода распределяется и испаряется. Для бытовых и полупромышленных сплит-систем. Зимняя комплектация до −35 °C.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H1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sz w:val="20"/>
              </w:rPr>
              <w:t>Система удаления конденсата для сплит-систем без слива воды на фасад</w:t>
            </w:r>
          </w:p>
        </w:tc>
      </w:tr>
    </w:tbl>
    <w:p>
      <w:pPr>
        <w:spacing w:after="0"/>
      </w:pPr>
    </w:p>
    <w:p>
      <w:pPr>
        <w:pStyle w:val="Heading2"/>
      </w:pPr>
      <w:r>
        <w:t>Техническая подготовка</w:t>
      </w:r>
    </w:p>
    <w:p>
      <w:pPr>
        <w:spacing w:after="80" w:line="300" w:lineRule="auto"/>
        <w:numPr>
          <w:ilvl w:val="0"/>
          <w:numId w:val="10"/>
        </w:numPr>
      </w:pPr>
      <w:r>
        <w:t>Один H1 и последовательная структура H2–H3.</w:t>
      </w:r>
    </w:p>
    <w:p>
      <w:pPr>
        <w:spacing w:after="80" w:line="300" w:lineRule="auto"/>
        <w:numPr>
          <w:ilvl w:val="0"/>
          <w:numId w:val="10"/>
        </w:numPr>
      </w:pPr>
      <w:r>
        <w:t>Характеристики размещаются текстом в HTML, а не только на изображениях.</w:t>
      </w:r>
    </w:p>
    <w:p>
      <w:pPr>
        <w:spacing w:after="80" w:line="300" w:lineRule="auto"/>
        <w:numPr>
          <w:ilvl w:val="0"/>
          <w:numId w:val="10"/>
        </w:numPr>
      </w:pPr>
      <w:r>
        <w:t>Адаптивность под телефон и быстрая загрузка.</w:t>
      </w:r>
    </w:p>
    <w:p>
      <w:pPr>
        <w:spacing w:after="80" w:line="300" w:lineRule="auto"/>
        <w:numPr>
          <w:ilvl w:val="0"/>
          <w:numId w:val="10"/>
        </w:numPr>
      </w:pPr>
      <w:r>
        <w:t>Title, Description, canonical, sitemap.xml и robots.txt.</w:t>
      </w:r>
    </w:p>
    <w:p>
      <w:pPr>
        <w:spacing w:after="80" w:line="300" w:lineRule="auto"/>
        <w:numPr>
          <w:ilvl w:val="0"/>
          <w:numId w:val="10"/>
        </w:numPr>
      </w:pPr>
      <w:r>
        <w:t>Подключение Яндекс Вебмастера, Google Search Console и Яндекс Метрики.</w:t>
      </w:r>
    </w:p>
    <w:p>
      <w:pPr>
        <w:spacing w:after="80" w:line="300" w:lineRule="auto"/>
        <w:numPr>
          <w:ilvl w:val="0"/>
          <w:numId w:val="10"/>
        </w:numPr>
      </w:pPr>
      <w:r>
        <w:t>Микроразметка Organization и Product; цена и наличие добавляются только после их подтверждения.</w:t>
      </w:r>
    </w:p>
    <w:p>
      <w:pPr>
        <w:spacing w:after="80" w:line="300" w:lineRule="auto"/>
        <w:numPr>
          <w:ilvl w:val="0"/>
          <w:numId w:val="10"/>
        </w:numPr>
      </w:pPr>
      <w:r>
        <w:t>Понятные подписи изображений и альтернативный текст.</w:t>
      </w:r>
    </w:p>
    <w:p>
      <w:pPr>
        <w:spacing w:after="80" w:line="300" w:lineRule="auto"/>
        <w:numPr>
          <w:ilvl w:val="0"/>
          <w:numId w:val="10"/>
        </w:numPr>
      </w:pPr>
      <w:r>
        <w:t>Политика обработки персональных данных и согласие на отправку формы.</w:t>
      </w:r>
    </w:p>
    <w:p>
      <w:pPr>
        <w:pStyle w:val="Heading1"/>
      </w:pPr>
      <w:r>
        <w:t>13. Как будем проверять спрос</w:t>
      </w:r>
    </w:p>
    <w:p>
      <w:r>
        <w:t>Посещения сами по себе не показывают интерес к продукту. Главными считаются действия, приближённые к покупке.</w:t>
      </w:r>
    </w:p>
    <w:p>
      <w:pPr>
        <w:spacing w:after="80" w:line="300" w:lineRule="auto"/>
        <w:numPr>
          <w:ilvl w:val="0"/>
          <w:numId w:val="10"/>
        </w:numPr>
      </w:pPr>
      <w:r>
        <w:t>Нажатие «Заказать комплект».</w:t>
      </w:r>
    </w:p>
    <w:p>
      <w:pPr>
        <w:spacing w:after="80" w:line="300" w:lineRule="auto"/>
        <w:numPr>
          <w:ilvl w:val="0"/>
          <w:numId w:val="10"/>
        </w:numPr>
      </w:pPr>
      <w:r>
        <w:t>Отправка формы и запрос стоимости.</w:t>
      </w:r>
    </w:p>
    <w:p>
      <w:pPr>
        <w:spacing w:after="80" w:line="300" w:lineRule="auto"/>
        <w:numPr>
          <w:ilvl w:val="0"/>
          <w:numId w:val="10"/>
        </w:numPr>
      </w:pPr>
      <w:r>
        <w:t>Запрос от монтажной или климатической компании.</w:t>
      </w:r>
    </w:p>
    <w:p>
      <w:pPr>
        <w:spacing w:after="80" w:line="300" w:lineRule="auto"/>
        <w:numPr>
          <w:ilvl w:val="0"/>
          <w:numId w:val="10"/>
        </w:numPr>
      </w:pPr>
      <w:r>
        <w:t>Выбор зимней комплектации.</w:t>
      </w:r>
    </w:p>
    <w:p>
      <w:pPr>
        <w:spacing w:after="80" w:line="300" w:lineRule="auto"/>
        <w:numPr>
          <w:ilvl w:val="0"/>
          <w:numId w:val="10"/>
        </w:numPr>
      </w:pPr>
      <w:r>
        <w:t>Указанные город, тип объекта и модель кондиционера.</w:t>
      </w:r>
    </w:p>
    <w:p>
      <w:pPr>
        <w:spacing w:after="80" w:line="300" w:lineRule="auto"/>
        <w:numPr>
          <w:ilvl w:val="0"/>
          <w:numId w:val="10"/>
        </w:numPr>
      </w:pPr>
      <w:r>
        <w:t>Количество качественных обращений относительно числа посетителей.</w:t>
      </w:r>
    </w:p>
    <w:p>
      <w:pPr>
        <w:pStyle w:val="Heading1"/>
      </w:pPr>
      <w:r>
        <w:t>14. Пошаговый план разработки</w:t>
      </w:r>
    </w:p>
    <w:p>
      <w:pPr>
        <w:spacing w:after="80" w:line="300" w:lineRule="auto"/>
        <w:numPr>
          <w:ilvl w:val="0"/>
          <w:numId w:val="14"/>
        </w:numPr>
      </w:pPr>
      <w:r>
        <w:rPr>
          <w:b/>
        </w:rPr>
        <w:t xml:space="preserve">Смысловой прототип. </w:t>
      </w:r>
      <w:r>
        <w:t>Утвердить главный экран, порядок блоков, целевое действие и разделение обычных покупателей и монтажных компаний.</w:t>
      </w:r>
    </w:p>
    <w:p>
      <w:pPr>
        <w:spacing w:after="80" w:line="300" w:lineRule="auto"/>
        <w:numPr>
          <w:ilvl w:val="0"/>
          <w:numId w:val="14"/>
        </w:numPr>
      </w:pPr>
      <w:r>
        <w:rPr>
          <w:b/>
        </w:rPr>
        <w:t xml:space="preserve">Тексты. </w:t>
      </w:r>
      <w:r>
        <w:t>Написать полный текст каждого блока, удалить повторы, подготовить FAQ, кнопки и форму.</w:t>
      </w:r>
    </w:p>
    <w:p>
      <w:pPr>
        <w:spacing w:after="80" w:line="300" w:lineRule="auto"/>
        <w:numPr>
          <w:ilvl w:val="0"/>
          <w:numId w:val="14"/>
        </w:numPr>
      </w:pPr>
      <w:r>
        <w:rPr>
          <w:b/>
        </w:rPr>
        <w:t xml:space="preserve">Концепция. </w:t>
      </w:r>
      <w:r>
        <w:t>Изучить сайт-пример, взять композиционный принцип, ритм, типографику и способ подачи информации без копирования чужого бренда и текста.</w:t>
      </w:r>
    </w:p>
    <w:p>
      <w:pPr>
        <w:spacing w:after="80" w:line="300" w:lineRule="auto"/>
        <w:numPr>
          <w:ilvl w:val="0"/>
          <w:numId w:val="14"/>
        </w:numPr>
      </w:pPr>
      <w:r>
        <w:rPr>
          <w:b/>
        </w:rPr>
        <w:t xml:space="preserve">Визуальная система. </w:t>
      </w:r>
      <w:r>
        <w:t>Определить цвета, шрифты, сетку, стиль схемы, карточек и таблиц; подготовить мобильную версию.</w:t>
      </w:r>
    </w:p>
    <w:p>
      <w:pPr>
        <w:spacing w:after="80" w:line="300" w:lineRule="auto"/>
        <w:numPr>
          <w:ilvl w:val="0"/>
          <w:numId w:val="14"/>
        </w:numPr>
      </w:pPr>
      <w:r>
        <w:rPr>
          <w:b/>
        </w:rPr>
        <w:t xml:space="preserve">Сборка. </w:t>
      </w:r>
      <w:r>
        <w:t>Создать одностраничный сайт, форму заявки, навигацию и адаптацию под телефон.</w:t>
      </w:r>
    </w:p>
    <w:p>
      <w:pPr>
        <w:spacing w:after="80" w:line="300" w:lineRule="auto"/>
        <w:numPr>
          <w:ilvl w:val="0"/>
          <w:numId w:val="14"/>
        </w:numPr>
      </w:pPr>
      <w:r>
        <w:rPr>
          <w:b/>
        </w:rPr>
        <w:t xml:space="preserve">SEO. </w:t>
      </w:r>
      <w:r>
        <w:t>Добавить метаданные, структуру заголовков, микроразметку и технические файлы для индексации.</w:t>
      </w:r>
    </w:p>
    <w:p>
      <w:pPr>
        <w:spacing w:after="80" w:line="300" w:lineRule="auto"/>
        <w:numPr>
          <w:ilvl w:val="0"/>
          <w:numId w:val="14"/>
        </w:numPr>
      </w:pPr>
      <w:r>
        <w:rPr>
          <w:b/>
        </w:rPr>
        <w:t xml:space="preserve">Аналитика. </w:t>
      </w:r>
      <w:r>
        <w:t>Настроить цели: кнопки, формы, выбор комплектации и профессиональный запрос.</w:t>
      </w:r>
    </w:p>
    <w:p>
      <w:pPr>
        <w:spacing w:after="80" w:line="300" w:lineRule="auto"/>
        <w:numPr>
          <w:ilvl w:val="0"/>
          <w:numId w:val="14"/>
        </w:numPr>
      </w:pPr>
      <w:r>
        <w:rPr>
          <w:b/>
        </w:rPr>
        <w:t xml:space="preserve">Проверка и запуск. </w:t>
      </w:r>
      <w:r>
        <w:t>Проверить содержание, контакты, форму, отображение на телефоне и компьютере; после согласования опубликовать.</w:t>
      </w:r>
    </w:p>
    <w:p>
      <w:pPr>
        <w:pStyle w:val="Heading1"/>
      </w:pPr>
      <w:r>
        <w:t>15. Что ещё потребуется перед публикацией</w:t>
      </w:r>
    </w:p>
    <w:p>
      <w:r>
        <w:t>Эти данные не мешают начать дизайн и сборку, но понадобятся для финального запуска:</w:t>
      </w:r>
    </w:p>
    <w:p>
      <w:pPr>
        <w:spacing w:after="80" w:line="300" w:lineRule="auto"/>
        <w:numPr>
          <w:ilvl w:val="0"/>
          <w:numId w:val="10"/>
        </w:numPr>
      </w:pPr>
      <w:r>
        <w:t>Название продукта или рабочее торговое название.</w:t>
      </w:r>
    </w:p>
    <w:p>
      <w:pPr>
        <w:spacing w:after="80" w:line="300" w:lineRule="auto"/>
        <w:numPr>
          <w:ilvl w:val="0"/>
          <w:numId w:val="10"/>
        </w:numPr>
      </w:pPr>
      <w:r>
        <w:t>Цена основного и зимнего комплектов либо правило расчёта стоимости.</w:t>
      </w:r>
    </w:p>
    <w:p>
      <w:pPr>
        <w:spacing w:after="80" w:line="300" w:lineRule="auto"/>
        <w:numPr>
          <w:ilvl w:val="0"/>
          <w:numId w:val="10"/>
        </w:numPr>
      </w:pPr>
      <w:r>
        <w:t>Срок поставки и регионы продаж.</w:t>
      </w:r>
    </w:p>
    <w:p>
      <w:pPr>
        <w:spacing w:after="80" w:line="300" w:lineRule="auto"/>
        <w:numPr>
          <w:ilvl w:val="0"/>
          <w:numId w:val="10"/>
        </w:numPr>
      </w:pPr>
      <w:r>
        <w:t>Гарантия и условия возврата.</w:t>
      </w:r>
    </w:p>
    <w:p>
      <w:pPr>
        <w:spacing w:after="80" w:line="300" w:lineRule="auto"/>
        <w:numPr>
          <w:ilvl w:val="0"/>
          <w:numId w:val="10"/>
        </w:numPr>
      </w:pPr>
      <w:r>
        <w:t>Контакты для заявок и юридические данные продавца.</w:t>
      </w:r>
    </w:p>
    <w:p>
      <w:pPr>
        <w:spacing w:after="80" w:line="300" w:lineRule="auto"/>
        <w:numPr>
          <w:ilvl w:val="0"/>
          <w:numId w:val="10"/>
        </w:numPr>
      </w:pPr>
      <w:r>
        <w:t>Подтверждение обозначения IP04/IPX4.</w:t>
      </w:r>
    </w:p>
    <w:p>
      <w:pPr>
        <w:spacing w:after="80" w:line="300" w:lineRule="auto"/>
        <w:numPr>
          <w:ilvl w:val="0"/>
          <w:numId w:val="10"/>
        </w:numPr>
      </w:pPr>
      <w:r>
        <w:t>Уточнение, относится ли показатель 35 дБ ко всем возможным моделям насоса.</w:t>
      </w:r>
    </w:p>
    <w:p>
      <w:pPr>
        <w:spacing w:after="80" w:line="300" w:lineRule="auto"/>
        <w:numPr>
          <w:ilvl w:val="0"/>
          <w:numId w:val="10"/>
        </w:numPr>
      </w:pPr>
      <w:r>
        <w:t>Фотографии, видео, схема, результаты испытаний или замеры — если они имеются.</w:t>
      </w:r>
    </w:p>
    <w:p>
      <w:pPr>
        <w:pStyle w:val="Heading1"/>
      </w:pPr>
      <w:r>
        <w:t>16. Что прислать с сайта-примера</w:t>
      </w:r>
    </w:p>
    <w:p>
      <w:pPr>
        <w:pStyle w:val="Lead"/>
      </w:pPr>
      <w:r>
        <w:t>Если сайт открыт в интернете, достаточно одной ссылки.</w:t>
      </w:r>
    </w:p>
    <w:p>
      <w:r>
        <w:t>По ссылке можно разобрать композицию, последовательность блоков, визуальный ритм, типографику, анимацию и общую концепцию. Отдельно скачивать элементы не требуется.</w:t>
      </w:r>
    </w:p>
    <w:p>
      <w:pPr>
        <w:pStyle w:val="Heading2"/>
      </w:pPr>
      <w:r>
        <w:t>Если доступ к сайту ограничен</w:t>
      </w:r>
    </w:p>
    <w:p>
      <w:pPr>
        <w:spacing w:after="80" w:line="300" w:lineRule="auto"/>
        <w:numPr>
          <w:ilvl w:val="0"/>
          <w:numId w:val="10"/>
        </w:numPr>
      </w:pPr>
      <w:r>
        <w:t>Полные скриншоты страницы с компьютера и телефона.</w:t>
      </w:r>
    </w:p>
    <w:p>
      <w:pPr>
        <w:spacing w:after="80" w:line="300" w:lineRule="auto"/>
        <w:numPr>
          <w:ilvl w:val="0"/>
          <w:numId w:val="10"/>
        </w:numPr>
      </w:pPr>
      <w:r>
        <w:t>Короткая запись экрана, если важны анимации, переходы или необычная прокрутка.</w:t>
      </w:r>
    </w:p>
    <w:p>
      <w:pPr>
        <w:spacing w:after="80" w:line="300" w:lineRule="auto"/>
        <w:numPr>
          <w:ilvl w:val="0"/>
          <w:numId w:val="10"/>
        </w:numPr>
      </w:pPr>
      <w:r>
        <w:t>Ссылку и пароль, если это демонстрационный сайт с разрешённым доступом.</w:t>
      </w:r>
    </w:p>
    <w:p>
      <w:pPr>
        <w:pStyle w:val="Heading2"/>
      </w:pPr>
      <w:r>
        <w:t>Если на сайте можно скачать исходники</w:t>
      </w:r>
    </w:p>
    <w:p>
      <w:pPr>
        <w:spacing w:after="80" w:line="300" w:lineRule="auto"/>
        <w:numPr>
          <w:ilvl w:val="0"/>
          <w:numId w:val="10"/>
        </w:numPr>
      </w:pPr>
      <w:r>
        <w:t>Лучше прислать один исходный ZIP-архив целиком, не выбирая файлы вручную.</w:t>
      </w:r>
    </w:p>
    <w:p>
      <w:pPr>
        <w:spacing w:after="80" w:line="300" w:lineRule="auto"/>
        <w:numPr>
          <w:ilvl w:val="0"/>
          <w:numId w:val="10"/>
        </w:numPr>
      </w:pPr>
      <w:r>
        <w:t>В архиве полезны HTML, CSS, JavaScript, папки assets/images, локальные шрифты и файл с инструкцией.</w:t>
      </w:r>
    </w:p>
    <w:p>
      <w:pPr>
        <w:spacing w:after="80" w:line="300" w:lineRule="auto"/>
        <w:numPr>
          <w:ilvl w:val="0"/>
          <w:numId w:val="10"/>
        </w:numPr>
      </w:pPr>
      <w:r>
        <w:t>Если есть макет Figma, можно прислать ссылку на него и отдельно изображения/логотипы, которые разрешено использовать.</w:t>
      </w:r>
    </w:p>
    <w:p>
      <w:pPr>
        <w:spacing w:after="80" w:line="300" w:lineRule="auto"/>
        <w:numPr>
          <w:ilvl w:val="0"/>
          <w:numId w:val="10"/>
        </w:numPr>
      </w:pPr>
      <w:r>
        <w:t>Не нужно присылать пароли, секретные ключи, базы данных и закрытые данные владельца сайта.</w:t>
      </w:r>
    </w:p>
    <w:p>
      <w:r>
        <w:t>Мы можем взять идею композиции и визуальную логику, но не будем дословно копировать чужие тексты, фотографии, бренд или защищённые элементы дизайна.</w:t>
      </w:r>
    </w:p>
    <w:p>
      <w:pPr>
        <w:pStyle w:val="Heading1"/>
      </w:pPr>
      <w:r>
        <w:t>17. Источники проекта</w:t>
      </w:r>
    </w:p>
    <w:p>
      <w:pPr>
        <w:spacing w:after="80" w:line="300" w:lineRule="auto"/>
        <w:numPr>
          <w:ilvl w:val="0"/>
          <w:numId w:val="10"/>
        </w:numPr>
      </w:pPr>
      <w:r>
        <w:t>Патент РФ RU 2 862 761 C1: описание изобретения и формула изобретения.</w:t>
      </w:r>
    </w:p>
    <w:p>
      <w:pPr>
        <w:spacing w:after="80" w:line="300" w:lineRule="auto"/>
        <w:numPr>
          <w:ilvl w:val="0"/>
          <w:numId w:val="10"/>
        </w:numPr>
      </w:pPr>
      <w:r>
        <w:t>Ответ заявителей на запрос экспертизы от 10 марта 2026 года.</w:t>
      </w:r>
    </w:p>
    <w:p>
      <w:pPr>
        <w:spacing w:after="80" w:line="300" w:lineRule="auto"/>
        <w:numPr>
          <w:ilvl w:val="0"/>
          <w:numId w:val="10"/>
        </w:numPr>
      </w:pPr>
      <w:r>
        <w:t>Технические характеристики и комплектация, переданные клиентом 28 августа 2026 года.</w:t>
      </w:r>
    </w:p>
    <w:p>
      <w:pPr>
        <w:spacing w:after="80" w:line="300" w:lineRule="auto"/>
        <w:numPr>
          <w:ilvl w:val="0"/>
          <w:numId w:val="10"/>
        </w:numPr>
      </w:pPr>
      <w:r>
        <w:t>Материалы проекта «Конденсат» и ранее согласованная структура тестового лендинга.</w:t>
      </w:r>
    </w:p>
    <w:p>
      <w:pPr>
        <w:spacing w:after="80" w:line="300" w:lineRule="auto"/>
        <w:numPr>
          <w:ilvl w:val="0"/>
          <w:numId w:val="10"/>
        </w:numPr>
      </w:pPr>
      <w:r>
        <w:t>Доказательное SEO 2026, Максим Храповицкий: использовано как ориентир для смысловой и технической структуры страницы.</w:t>
      </w:r>
    </w:p>
    <w:p/>
    <w:p>
      <w:pPr>
        <w:jc w:val="center"/>
      </w:pPr>
      <w:r>
        <w:rPr>
          <w:i/>
          <w:color w:val="66717D"/>
          <w:sz w:val="19"/>
        </w:rPr>
        <w:t>Документ является рабочей основой. Тексты сайта уточняются после получения ссылки на референс и недостающих коммерческих данных.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17D"/>
        <w:sz w:val="18"/>
      </w:rPr>
      <w:t xml:space="preserve">Страница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17D"/>
        <w:sz w:val="17"/>
      </w:rPr>
      <w:t>ПРОЕКТ «КОНДЕНСАТ»  |  РАБОЧЕЕ ДОСЬЕ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40" w:line="300" w:lineRule="auto"/>
    </w:pPr>
    <w:rPr>
      <w:rFonts w:ascii="Calibri" w:hAnsi="Calibri"/>
      <w:color w:val="17324D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удаления конденсата — досье и план лендинга</dc:title>
  <dc:subject>Исходные данные и план разработки сайта</dc:subject>
  <dc:creator/>
  <cp:keywords>конденсат, кондиционер, лендинг, патент, SEO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