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Итоговый проект по курсу «Прикладное программирование»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Исполнитель:______________/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Данилов В.А.</w:t>
      </w:r>
      <w:r w:rsidDel="00000000" w:rsidR="00000000" w:rsidRPr="00000000">
        <w:rPr>
          <w:sz w:val="28"/>
          <w:szCs w:val="28"/>
          <w:rtl w:val="0"/>
        </w:rPr>
        <w:t xml:space="preserve">/   __.02.2021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Заказчик:___________________/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Вигуль В.А.</w:t>
      </w:r>
      <w:r w:rsidDel="00000000" w:rsidR="00000000" w:rsidRPr="00000000">
        <w:rPr>
          <w:sz w:val="28"/>
          <w:szCs w:val="28"/>
          <w:rtl w:val="0"/>
        </w:rPr>
        <w:t xml:space="preserve">/  __.02.2021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Техническое задание на разработку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приложения для ОС MSWindows: «Межпредметный к</w:t>
      </w:r>
      <w:r w:rsidDel="00000000" w:rsidR="00000000" w:rsidRPr="00000000">
        <w:rPr>
          <w:b w:val="1"/>
          <w:sz w:val="32"/>
          <w:szCs w:val="32"/>
          <w:rtl w:val="0"/>
        </w:rPr>
        <w:t xml:space="preserve">алькулятор»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разрабатывается средствами языка программирования Python версии 3 с подключением необходимых библиотек.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должен представлять собой приложение MSWindows</w:t>
      </w:r>
      <w:r w:rsidDel="00000000" w:rsidR="00000000" w:rsidRPr="00000000">
        <w:rPr>
          <w:sz w:val="28"/>
          <w:szCs w:val="28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оконно-графическим интерфейсом пользователя, т.е. исходный Python-проект должен быть преобразован в исполняемый файл MSWindows</w:t>
      </w:r>
      <w:r w:rsidDel="00000000" w:rsidR="00000000" w:rsidRPr="00000000">
        <w:rPr>
          <w:sz w:val="28"/>
          <w:szCs w:val="28"/>
          <w:rtl w:val="0"/>
        </w:rPr>
        <w:t xml:space="preserve"> с возможностью экспортировать последние расчёты.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сдаётся в эксплуатацию в виде комплекта, состоящего из: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настоящего ТЗ;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набора исходных текстов;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документации по сборке исполняемого файла;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документации пользователя.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Функции, реализуемые модулем: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Выбор </w:t>
      </w:r>
      <w:r w:rsidDel="00000000" w:rsidR="00000000" w:rsidRPr="00000000">
        <w:rPr>
          <w:sz w:val="28"/>
          <w:szCs w:val="28"/>
          <w:rtl w:val="0"/>
        </w:rPr>
        <w:t xml:space="preserve">предмета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(переключение пп. 3.2, 3.3, 3.4)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Выбор калькулятора (в зависимости от выбранного предмета в пп. 4.1)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Вывод формулы, определений (в зависимости от выбранного калькулятора в пп. 4.2)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Ввод данных или выбор из уже существующих (в зависимости от выбранного калькулятора в пп. 4.2)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Вывод иллюстрации данных необходимых для ввода (в зависимости от выбранного калькулятора в пп. 4.2)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Вывод результата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в зависимости от выбранного калькулятора в пп. 4.2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Экспорт последних расчетов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физика химия определение и формулы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и конфигурирование модуля осуществляется посредством задания следующих параметров (редактирования конфигурационного файла, содержащего следующую информацию):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Размеры окна приложения;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Путь к месту </w:t>
      </w:r>
      <w:r w:rsidDel="00000000" w:rsidR="00000000" w:rsidRPr="00000000">
        <w:rPr>
          <w:sz w:val="28"/>
          <w:szCs w:val="28"/>
          <w:rtl w:val="0"/>
        </w:rPr>
        <w:t xml:space="preserve">хранения картинок  формул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Количество </w:t>
      </w:r>
      <w:r w:rsidDel="00000000" w:rsidR="00000000" w:rsidRPr="00000000">
        <w:rPr>
          <w:sz w:val="28"/>
          <w:szCs w:val="28"/>
          <w:rtl w:val="0"/>
        </w:rPr>
        <w:t xml:space="preserve">предметов и калькуляторов по ним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пользователя модуля состоит из следующих управляющих/ информационных элементов: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Отображение названия программы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Переключатель </w:t>
      </w:r>
      <w:r w:rsidDel="00000000" w:rsidR="00000000" w:rsidRPr="00000000">
        <w:rPr>
          <w:sz w:val="28"/>
          <w:szCs w:val="28"/>
          <w:rtl w:val="0"/>
        </w:rPr>
        <w:t xml:space="preserve">предметов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</w:t>
      </w:r>
      <w:r w:rsidDel="00000000" w:rsidR="00000000" w:rsidRPr="00000000">
        <w:rPr>
          <w:sz w:val="28"/>
          <w:szCs w:val="28"/>
          <w:rtl w:val="0"/>
        </w:rPr>
        <w:t xml:space="preserve">ереключатель калькуляторов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Поле для ввода </w:t>
      </w:r>
      <w:r w:rsidDel="00000000" w:rsidR="00000000" w:rsidRPr="00000000">
        <w:rPr>
          <w:sz w:val="28"/>
          <w:szCs w:val="28"/>
          <w:rtl w:val="0"/>
        </w:rPr>
        <w:t xml:space="preserve">параметров (в зависимости от выбранного калькулятора в пп. 4.2)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тображение формулы</w:t>
      </w:r>
      <w:r w:rsidDel="00000000" w:rsidR="00000000" w:rsidRPr="00000000">
        <w:rPr>
          <w:sz w:val="28"/>
          <w:szCs w:val="28"/>
          <w:rtl w:val="0"/>
        </w:rPr>
        <w:t xml:space="preserve">, определений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расчёта (в зависимости от выбранного кал</w:t>
      </w:r>
      <w:r w:rsidDel="00000000" w:rsidR="00000000" w:rsidRPr="00000000">
        <w:rPr>
          <w:sz w:val="28"/>
          <w:szCs w:val="28"/>
          <w:rtl w:val="0"/>
        </w:rPr>
        <w:t xml:space="preserve">ькулятора. Для физики и химии)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Отображение иллюстрации данных необходимых для ввода  (в зависимости от выбранного калькулятора. Для геометрии)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Отображение результата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Экспорт последних расчетов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Описание </w:t>
      </w:r>
      <w:r w:rsidDel="00000000" w:rsidR="00000000" w:rsidRPr="00000000">
        <w:rPr>
          <w:sz w:val="28"/>
          <w:szCs w:val="28"/>
          <w:rtl w:val="0"/>
        </w:rPr>
        <w:t xml:space="preserve">предметов и калькуляторов по ним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Список доступных предметов: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Геометрия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Физика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Химия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line="240" w:lineRule="auto"/>
        <w:ind w:left="792" w:hanging="43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Список калькуляторов по геометрии: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line="240" w:lineRule="auto"/>
        <w:ind w:left="1224" w:hanging="504.0000000000000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Расчет объема и площади поверхности куба, пирамиды, конуса,</w:t>
      </w:r>
    </w:p>
    <w:p w:rsidR="00000000" w:rsidDel="00000000" w:rsidP="00000000" w:rsidRDefault="00000000" w:rsidRPr="00000000" w14:paraId="00000030">
      <w:pPr>
        <w:spacing w:after="0" w:line="240" w:lineRule="auto"/>
        <w:ind w:left="12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цилиндра, шара, призмы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line="240" w:lineRule="auto"/>
        <w:ind w:left="1224" w:hanging="504.0000000000000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Расчет площади квадрата, прямоугольника, параллелограмма,</w:t>
      </w:r>
    </w:p>
    <w:p w:rsidR="00000000" w:rsidDel="00000000" w:rsidP="00000000" w:rsidRDefault="00000000" w:rsidRPr="00000000" w14:paraId="00000032">
      <w:pPr>
        <w:spacing w:after="0" w:line="240" w:lineRule="auto"/>
        <w:ind w:left="12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треугольника, трапеции, ромба, круга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line="240" w:lineRule="auto"/>
        <w:ind w:left="1224" w:hanging="504.0000000000000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Расчет периметра квадрата, прямоугольника, треугольника, круга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line="240" w:lineRule="auto"/>
        <w:ind w:left="1224" w:hanging="504.0000000000000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Расстояние между двумя точками (по координатам) в 1-мерной</w:t>
      </w:r>
    </w:p>
    <w:p w:rsidR="00000000" w:rsidDel="00000000" w:rsidP="00000000" w:rsidRDefault="00000000" w:rsidRPr="00000000" w14:paraId="00000035">
      <w:pPr>
        <w:spacing w:after="0" w:line="240" w:lineRule="auto"/>
        <w:ind w:left="12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2-мерной и 3-мерной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Список калькуляторов по физике: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Расчет первой космической скорости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Расчёт второй космической скорости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Расчёт закона всемирного тяготения Ньютона (сила тяготения)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Расчёт закона Ома для участка цепи (сила тока)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Расчёт силы, массы, ускорения (1 закон ньютона)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Расчет центростремительного ускорения при движении по окружности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line="240" w:lineRule="auto"/>
        <w:ind w:left="792" w:hanging="43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Список калькуляторов по химии: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line="240" w:lineRule="auto"/>
        <w:ind w:left="1224" w:hanging="504.0000000000000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Расчет массы вещества в растворе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276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