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2C0E7" w14:textId="18478675" w:rsidR="00AF21D7" w:rsidRDefault="00C85B5F">
      <w:r>
        <w:t>Короче, как я понял это просто как декоратор для методов.</w:t>
      </w:r>
      <w:r>
        <w:br/>
      </w:r>
      <w:r>
        <w:br/>
        <w:t>У нас есть интерфейс какой-то сущности.</w:t>
      </w:r>
      <w:r>
        <w:br/>
        <w:t>Есть сама сущность, которая реализует этот интерфейс.</w:t>
      </w:r>
      <w:r>
        <w:br/>
        <w:t>Есть прокси сущности, которая тоже реализует этот интерфейс.</w:t>
      </w:r>
      <w:r>
        <w:br/>
      </w:r>
      <w:r>
        <w:br/>
        <w:t xml:space="preserve">Но в прокси сущности все завязано на обычной сущности, она имеет её </w:t>
      </w:r>
      <w:proofErr w:type="spellStart"/>
      <w:r>
        <w:t>инстенс</w:t>
      </w:r>
      <w:proofErr w:type="spellEnd"/>
      <w:r>
        <w:t xml:space="preserve"> под капотом. Это позволяет оборачивать некоторую логику во </w:t>
      </w:r>
      <w:proofErr w:type="spellStart"/>
      <w:r>
        <w:t>враппер</w:t>
      </w:r>
      <w:proofErr w:type="spellEnd"/>
      <w:r>
        <w:t xml:space="preserve"> у различных методов.</w:t>
      </w:r>
      <w:r>
        <w:br/>
      </w:r>
      <w:bookmarkStart w:id="0" w:name="_GoBack"/>
      <w:bookmarkEnd w:id="0"/>
    </w:p>
    <w:sectPr w:rsidR="00AF2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E5"/>
    <w:rsid w:val="003E53E5"/>
    <w:rsid w:val="00AF21D7"/>
    <w:rsid w:val="00C8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CB07D"/>
  <w15:chartTrackingRefBased/>
  <w15:docId w15:val="{62DBBA74-36CE-4A14-8265-307654CE5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2023-08-10T02:26:00Z</dcterms:created>
  <dcterms:modified xsi:type="dcterms:W3CDTF">2023-08-10T02:34:00Z</dcterms:modified>
</cp:coreProperties>
</file>