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240" w:after="240"/>
        <w:ind w:hanging="0" w:right="-42"/>
        <w:jc w:val="center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>
      <w:pPr>
        <w:pStyle w:val="Normal"/>
        <w:spacing w:before="120" w:after="0"/>
        <w:ind w:hanging="0" w:right="-42"/>
        <w:jc w:val="center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 </w:t>
      </w:r>
    </w:p>
    <w:p>
      <w:pPr>
        <w:pStyle w:val="Normal"/>
        <w:shd w:val="clear" w:color="auto" w:fill="FFFFFF"/>
        <w:spacing w:before="240" w:after="240"/>
        <w:ind w:hanging="0" w:right="-42"/>
        <w:jc w:val="center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Факультет инфокоммуникационных технологий</w:t>
      </w:r>
    </w:p>
    <w:p>
      <w:pPr>
        <w:pStyle w:val="Normal"/>
        <w:shd w:val="clear" w:color="auto" w:fill="FFFFFF"/>
        <w:spacing w:before="240" w:after="240"/>
        <w:ind w:hanging="0" w:right="-42"/>
        <w:jc w:val="center"/>
        <w:rPr>
          <w:lang w:val="ru-RU" w:eastAsia="en-US" w:bidi="ar-SA"/>
        </w:rPr>
      </w:pPr>
      <w:r>
        <w:rPr>
          <w:sz w:val="24"/>
          <w:szCs w:val="24"/>
          <w:lang w:val="ru-RU" w:eastAsia="en-US" w:bidi="ar-SA"/>
        </w:rPr>
        <w:t xml:space="preserve"> </w:t>
      </w:r>
    </w:p>
    <w:p>
      <w:pPr>
        <w:pStyle w:val="Normal"/>
        <w:shd w:val="clear" w:color="auto" w:fill="FFFFFF"/>
        <w:spacing w:before="240" w:after="240"/>
        <w:ind w:hanging="0" w:right="-42"/>
        <w:jc w:val="center"/>
        <w:rPr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 xml:space="preserve"> </w:t>
      </w:r>
      <w:r>
        <w:rPr>
          <w:b/>
          <w:sz w:val="28"/>
          <w:szCs w:val="28"/>
          <w:lang w:val="ru-RU" w:eastAsia="en-US" w:bidi="ar-SA"/>
        </w:rPr>
        <w:t>Основы кибербезопасности</w:t>
      </w:r>
    </w:p>
    <w:p>
      <w:pPr>
        <w:pStyle w:val="Normal"/>
        <w:spacing w:before="240" w:after="0"/>
        <w:ind w:hanging="0" w:right="-42"/>
        <w:jc w:val="center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Практическая работа №7</w:t>
      </w:r>
      <w:r>
        <w:rPr>
          <w:b/>
          <w:sz w:val="28"/>
          <w:szCs w:val="28"/>
          <w:lang w:val="ru-RU" w:eastAsia="en-US" w:bidi="ar-SA"/>
        </w:rPr>
        <w:br/>
      </w:r>
    </w:p>
    <w:p>
      <w:pPr>
        <w:pStyle w:val="Normal"/>
        <w:spacing w:before="240" w:after="0"/>
        <w:ind w:hanging="0" w:left="-1701" w:right="-847"/>
        <w:jc w:val="center"/>
        <w:rPr>
          <w:sz w:val="32"/>
          <w:szCs w:val="32"/>
          <w:lang w:val="ru-RU" w:eastAsia="en-US" w:bidi="ar-SA"/>
        </w:rPr>
      </w:pPr>
      <w:r>
        <w:rPr>
          <w:sz w:val="32"/>
          <w:szCs w:val="32"/>
          <w:lang w:val="ru-RU" w:eastAsia="en-US" w:bidi="ar-SA"/>
        </w:rPr>
      </w:r>
    </w:p>
    <w:p>
      <w:pPr>
        <w:pStyle w:val="Normal"/>
        <w:shd w:val="clear" w:color="auto" w:fill="FFFFFF"/>
        <w:spacing w:before="240" w:after="240"/>
        <w:ind w:hanging="0" w:left="-1701" w:right="-42"/>
        <w:jc w:val="center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 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>Выполнил</w:t>
      </w:r>
      <w:r>
        <w:rPr>
          <w:sz w:val="28"/>
          <w:szCs w:val="28"/>
          <w:lang w:val="ru-RU" w:eastAsia="en-US" w:bidi="ar-SA"/>
        </w:rPr>
        <w:t>: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студент группы K34211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Швалов Даниил Андреевич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>Проверил</w:t>
      </w:r>
      <w:r>
        <w:rPr>
          <w:sz w:val="28"/>
          <w:szCs w:val="28"/>
          <w:lang w:val="ru-RU" w:eastAsia="en-US" w:bidi="ar-SA"/>
        </w:rPr>
        <w:t>: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преподаватель практики, КТН 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Назаров Михаил Сергеевич</w:t>
      </w:r>
    </w:p>
    <w:p>
      <w:pPr>
        <w:pStyle w:val="Normal"/>
        <w:ind w:hanging="0" w:left="-1701" w:right="570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ind w:hanging="0" w:left="-1701" w:right="-847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Normal"/>
        <w:spacing w:before="240" w:after="240"/>
        <w:ind w:hanging="0" w:right="-42"/>
        <w:jc w:val="center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Санкт-Петербург</w:t>
      </w:r>
    </w:p>
    <w:p>
      <w:pPr>
        <w:pStyle w:val="Normal"/>
        <w:spacing w:before="240" w:after="240"/>
        <w:ind w:hanging="0" w:right="-42"/>
        <w:jc w:val="center"/>
        <w:rPr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2024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b/>
          <w:bCs/>
          <w:lang w:val="ru-RU" w:eastAsia="en-US" w:bidi="ar-SA"/>
        </w:rPr>
      </w:pPr>
      <w:bookmarkStart w:id="0" w:name="__RefHeading___Toc6438_2741830133"/>
      <w:bookmarkStart w:id="1" w:name="_Toc179827328"/>
      <w:bookmarkStart w:id="2" w:name="_Toc179827396"/>
      <w:bookmarkEnd w:id="0"/>
      <w:r>
        <w:rPr>
          <w:b/>
          <w:bCs/>
          <w:lang w:val="ru-RU" w:eastAsia="en-US" w:bidi="ar-SA"/>
        </w:rPr>
        <w:t>Оглавление</w:t>
      </w:r>
      <w:bookmarkEnd w:id="1"/>
      <w:bookmarkEnd w:id="2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"1-3" \h</w:instrText>
          </w:r>
          <w:r>
            <w:rPr>
              <w:rStyle w:val="IndexLink"/>
            </w:rPr>
            <w:fldChar w:fldCharType="separate"/>
          </w:r>
          <w:hyperlink w:anchor="__RefHeading___Toc6440_2741830133">
            <w:r>
              <w:rPr>
                <w:rStyle w:val="IndexLink"/>
              </w:rPr>
              <w:t>Введение</w:t>
              <w:tab/>
              <w:t>3</w:t>
            </w:r>
          </w:hyperlink>
        </w:p>
        <w:p>
          <w:pPr>
            <w:pStyle w:val="TOC1"/>
            <w:rPr/>
          </w:pPr>
          <w:hyperlink w:anchor="__RefHeading___Toc6442_2741830133">
            <w:r>
              <w:rPr>
                <w:rStyle w:val="IndexLink"/>
              </w:rPr>
              <w:t>Содержание отчета</w:t>
              <w:tab/>
              <w:t>4</w:t>
            </w:r>
          </w:hyperlink>
        </w:p>
        <w:p>
          <w:pPr>
            <w:pStyle w:val="TOC2"/>
            <w:rPr/>
          </w:pPr>
          <w:hyperlink w:anchor="__RefHeading___Toc8544_875968271">
            <w:r>
              <w:rPr>
                <w:rStyle w:val="IndexLink"/>
              </w:rPr>
              <w:t>1. Методы оценки работ</w:t>
              <w:tab/>
              <w:t>4</w:t>
            </w:r>
          </w:hyperlink>
        </w:p>
        <w:p>
          <w:pPr>
            <w:pStyle w:val="TOC3"/>
            <w:rPr/>
          </w:pPr>
          <w:hyperlink w:anchor="__RefHeading___Toc8544_875968271_Copy_2">
            <w:r>
              <w:rPr>
                <w:rStyle w:val="IndexLink"/>
              </w:rPr>
              <w:t>1.1. Проверяемые работы</w:t>
              <w:tab/>
              <w:t>4</w:t>
            </w:r>
          </w:hyperlink>
        </w:p>
        <w:p>
          <w:pPr>
            <w:pStyle w:val="TOC3"/>
            <w:rPr/>
          </w:pPr>
          <w:hyperlink w:anchor="__RefHeading___Toc8544_875968271_Copy_1_">
            <w:r>
              <w:rPr>
                <w:rStyle w:val="IndexLink"/>
              </w:rPr>
              <w:t>1.2. Критерии оценивания работ</w:t>
              <w:tab/>
              <w:t>4</w:t>
            </w:r>
          </w:hyperlink>
        </w:p>
        <w:p>
          <w:pPr>
            <w:pStyle w:val="TOC2"/>
            <w:rPr/>
          </w:pPr>
          <w:hyperlink w:anchor="__RefHeading___Toc8544_875968271_Copy_1">
            <w:r>
              <w:rPr>
                <w:rStyle w:val="IndexLink"/>
              </w:rPr>
              <w:t>2. Оценка работ</w:t>
              <w:tab/>
              <w:t>5</w:t>
            </w:r>
          </w:hyperlink>
        </w:p>
        <w:p>
          <w:pPr>
            <w:pStyle w:val="TOC3"/>
            <w:rPr/>
          </w:pPr>
          <w:hyperlink w:anchor="__RefHeading___Toc2484_2731815086">
            <w:r>
              <w:rPr>
                <w:rStyle w:val="IndexLink"/>
              </w:rPr>
              <w:t>2.1. Общие результаты оценки работ</w:t>
              <w:tab/>
              <w:t>5</w:t>
            </w:r>
          </w:hyperlink>
        </w:p>
        <w:p>
          <w:pPr>
            <w:pStyle w:val="TOC3"/>
            <w:rPr/>
          </w:pPr>
          <w:hyperlink w:anchor="__RefHeading___Toc2486_2731815086">
            <w:r>
              <w:rPr>
                <w:rStyle w:val="IndexLink"/>
              </w:rPr>
              <w:t>2.2. Оценка работы Прониной Александры из группы К34392</w:t>
              <w:tab/>
              <w:t>6</w:t>
            </w:r>
          </w:hyperlink>
        </w:p>
        <w:p>
          <w:pPr>
            <w:pStyle w:val="TOC3"/>
            <w:rPr/>
          </w:pPr>
          <w:hyperlink w:anchor="__RefHeading___Toc2488_2731815086">
            <w:r>
              <w:rPr>
                <w:rStyle w:val="IndexLink"/>
              </w:rPr>
              <w:t>2.3. Оценка работы Кротовой Милены из группы К34201</w:t>
              <w:tab/>
              <w:t>10</w:t>
            </w:r>
          </w:hyperlink>
        </w:p>
        <w:p>
          <w:pPr>
            <w:pStyle w:val="TOC3"/>
            <w:rPr/>
          </w:pPr>
          <w:hyperlink w:anchor="__RefHeading___Toc2490_2731815086">
            <w:r>
              <w:rPr>
                <w:rStyle w:val="IndexLink"/>
              </w:rPr>
              <w:t>2.4. Оценка работы Тишаловича Леонида из группы К34392</w:t>
              <w:tab/>
              <w:t>14</w:t>
            </w:r>
          </w:hyperlink>
        </w:p>
        <w:p>
          <w:pPr>
            <w:pStyle w:val="TOC1"/>
            <w:rPr/>
          </w:pPr>
          <w:hyperlink w:anchor="__RefHeading___Toc7412_875968271">
            <w:r>
              <w:rPr>
                <w:rStyle w:val="IndexLink"/>
              </w:rPr>
              <w:t>Вывод по работе</w:t>
              <w:tab/>
              <w:t>19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spacing w:lineRule="auto" w:line="360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BodyText"/>
        <w:spacing w:lineRule="auto" w:line="360"/>
        <w:ind w:firstLine="709" w:right="-42"/>
        <w:jc w:val="both"/>
        <w:rPr>
          <w:b/>
          <w:bCs/>
          <w:spacing w:val="-4"/>
          <w:lang w:val="ru-RU" w:eastAsia="en-US" w:bidi="ar-SA"/>
        </w:rPr>
      </w:pPr>
      <w:r>
        <w:rPr>
          <w:b/>
          <w:bCs/>
          <w:spacing w:val="-4"/>
          <w:lang w:val="ru-RU" w:eastAsia="en-US" w:bidi="ar-SA"/>
        </w:rPr>
      </w:r>
    </w:p>
    <w:p>
      <w:pPr>
        <w:pStyle w:val="Normal"/>
        <w:rPr>
          <w:b/>
          <w:bCs/>
          <w:spacing w:val="-4"/>
          <w:sz w:val="28"/>
          <w:szCs w:val="28"/>
          <w:lang w:val="ru-RU" w:eastAsia="en-US" w:bidi="ar-SA"/>
        </w:rPr>
      </w:pPr>
      <w:r>
        <w:rPr>
          <w:b/>
          <w:bCs/>
          <w:spacing w:val="-4"/>
          <w:sz w:val="28"/>
          <w:szCs w:val="28"/>
          <w:lang w:val="ru-RU" w:eastAsia="en-US" w:bidi="ar-SA"/>
        </w:rPr>
      </w:r>
      <w:r>
        <w:br w:type="page"/>
      </w:r>
    </w:p>
    <w:p>
      <w:pPr>
        <w:pStyle w:val="Heading1"/>
        <w:spacing w:before="0" w:after="280"/>
        <w:rPr>
          <w:lang w:val="ru-RU" w:eastAsia="en-US" w:bidi="ar-SA"/>
        </w:rPr>
      </w:pPr>
      <w:bookmarkStart w:id="3" w:name="__RefHeading___Toc6440_2741830133"/>
      <w:bookmarkStart w:id="4" w:name="_Toc179827329"/>
      <w:bookmarkStart w:id="5" w:name="_Toc179827397"/>
      <w:bookmarkEnd w:id="3"/>
      <w:r>
        <w:rPr>
          <w:lang w:val="ru-RU" w:eastAsia="en-US" w:bidi="ar-SA"/>
        </w:rPr>
        <w:t>Введение</w:t>
      </w:r>
      <w:bookmarkEnd w:id="4"/>
      <w:bookmarkEnd w:id="5"/>
    </w:p>
    <w:p>
      <w:pPr>
        <w:pStyle w:val="BodyText"/>
        <w:spacing w:lineRule="auto" w:line="360"/>
        <w:ind w:firstLine="709"/>
        <w:jc w:val="both"/>
        <w:rPr>
          <w:lang w:val="ru-RU" w:eastAsia="en-US" w:bidi="ar-SA"/>
        </w:rPr>
      </w:pPr>
      <w:r>
        <w:rPr>
          <w:b/>
          <w:bCs/>
          <w:spacing w:val="-4"/>
          <w:lang w:val="ru-RU" w:eastAsia="en-US" w:bidi="ar-SA"/>
        </w:rPr>
        <w:t>Цель работы</w:t>
      </w:r>
      <w:r>
        <w:rPr>
          <w:b w:val="false"/>
          <w:bCs w:val="false"/>
          <w:spacing w:val="-4"/>
          <w:lang w:val="ru-RU" w:eastAsia="en-US" w:bidi="ar-SA"/>
        </w:rPr>
        <w:t xml:space="preserve">. </w:t>
      </w:r>
      <w:r>
        <w:rPr>
          <w:b w:val="false"/>
          <w:bCs w:val="false"/>
          <w:spacing w:val="-4"/>
          <w:shd w:fill="auto" w:val="clear"/>
          <w:lang w:val="ru-RU" w:eastAsia="en-US" w:bidi="ar-SA"/>
        </w:rPr>
        <w:t>Систематизировать знания и получить навыки по построению систем защиты информации, приобрести практические навыки в анализе систем защиты информации автоматизированных систем, научиться находить «слабые» места в системе защиты автоматизированных систем.</w:t>
      </w:r>
      <w:r>
        <w:br w:type="page"/>
      </w:r>
    </w:p>
    <w:p>
      <w:pPr>
        <w:pStyle w:val="Heading1"/>
        <w:spacing w:before="0" w:after="280"/>
        <w:rPr>
          <w:lang w:val="ru-RU" w:eastAsia="en-US" w:bidi="ar-SA"/>
        </w:rPr>
      </w:pPr>
      <w:bookmarkStart w:id="6" w:name="__RefHeading___Toc6442_2741830133"/>
      <w:bookmarkStart w:id="7" w:name="_Toc179827330"/>
      <w:bookmarkStart w:id="8" w:name="_Toc179827398"/>
      <w:bookmarkEnd w:id="6"/>
      <w:r>
        <w:rPr>
          <w:lang w:val="ru-RU" w:eastAsia="en-US" w:bidi="ar-SA"/>
        </w:rPr>
        <w:t>Содержание отчета</w:t>
      </w:r>
      <w:bookmarkEnd w:id="7"/>
      <w:bookmarkEnd w:id="8"/>
    </w:p>
    <w:p>
      <w:pPr>
        <w:pStyle w:val="Heading2"/>
        <w:numPr>
          <w:ilvl w:val="0"/>
          <w:numId w:val="1"/>
        </w:numPr>
        <w:ind w:firstLine="709" w:left="0"/>
        <w:rPr>
          <w:lang w:val="ru-RU" w:eastAsia="en-US" w:bidi="ar-SA"/>
        </w:rPr>
      </w:pPr>
      <w:bookmarkStart w:id="9" w:name="__RefHeading___Toc8544_875968271"/>
      <w:bookmarkEnd w:id="9"/>
      <w:r>
        <w:rPr>
          <w:lang w:val="ru-RU" w:eastAsia="en-US" w:bidi="ar-SA"/>
        </w:rPr>
        <w:t>Методы оценки работ</w:t>
      </w:r>
    </w:p>
    <w:p>
      <w:pPr>
        <w:pStyle w:val="Heading3"/>
        <w:numPr>
          <w:ilvl w:val="1"/>
          <w:numId w:val="1"/>
        </w:numPr>
        <w:rPr>
          <w:lang w:val="ru-RU" w:eastAsia="en-US" w:bidi="ar-SA"/>
        </w:rPr>
      </w:pPr>
      <w:bookmarkStart w:id="10" w:name="__RefHeading___Toc8544_875968271_Copy_2"/>
      <w:bookmarkEnd w:id="10"/>
      <w:r>
        <w:rPr>
          <w:lang w:val="ru-RU" w:eastAsia="en-US" w:bidi="ar-SA"/>
        </w:rPr>
        <w:t>Проверяемые работы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Для выполнения данной лабораторной работы была сформирована группа из четырех студентов, а именно: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709" w:left="0" w:right="0"/>
        <w:jc w:val="both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Швалов Даниил (группа К34211);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709" w:left="0" w:right="0"/>
        <w:jc w:val="both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Пронина Александра (группа К34392);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709" w:left="0" w:right="0"/>
        <w:jc w:val="both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Кротова Милена (группа К34201);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709" w:left="0" w:right="0"/>
        <w:jc w:val="both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Тишалович Леонид (группа К34392).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В соответствии с заданием, были проверены отчёты по практической работе №6 для остальных трёх студентов.</w:t>
      </w:r>
    </w:p>
    <w:p>
      <w:pPr>
        <w:pStyle w:val="Heading3"/>
        <w:numPr>
          <w:ilvl w:val="1"/>
          <w:numId w:val="1"/>
        </w:numPr>
        <w:rPr>
          <w:lang w:val="ru-RU" w:eastAsia="en-US" w:bidi="ar-SA"/>
        </w:rPr>
      </w:pPr>
      <w:bookmarkStart w:id="11" w:name="__RefHeading___Toc8544_875968271_Copy_1_"/>
      <w:bookmarkEnd w:id="11"/>
      <w:r>
        <w:rPr>
          <w:lang w:val="ru-RU" w:eastAsia="en-US" w:bidi="ar-SA"/>
        </w:rPr>
        <w:t>Критерии оценивания работ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При оценивании практических работ учитывались следующие критерии:</w:t>
      </w:r>
    </w:p>
    <w:p>
      <w:pPr>
        <w:pStyle w:val="BodyText"/>
        <w:numPr>
          <w:ilvl w:val="0"/>
          <w:numId w:val="3"/>
        </w:numPr>
        <w:rPr>
          <w:lang w:val="ru-RU" w:eastAsia="en-US" w:bidi="ar-SA"/>
        </w:rPr>
      </w:pPr>
      <w:r>
        <w:rPr>
          <w:lang w:val="ru-RU" w:eastAsia="en-US" w:bidi="ar-SA"/>
        </w:rPr>
        <w:t>Представлена ли автоматизированная система, а именно:</w:t>
      </w:r>
    </w:p>
    <w:p>
      <w:pPr>
        <w:pStyle w:val="BodyText"/>
        <w:widowControl w:val="false"/>
        <w:numPr>
          <w:ilvl w:val="1"/>
          <w:numId w:val="3"/>
        </w:numPr>
        <w:suppressAutoHyphens w:val="true"/>
        <w:bidi w:val="0"/>
        <w:spacing w:lineRule="auto" w:line="360" w:before="0" w:after="0"/>
        <w:ind w:hanging="0" w:left="10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есть графическое представление системы;</w:t>
      </w:r>
    </w:p>
    <w:p>
      <w:pPr>
        <w:pStyle w:val="BodyText"/>
        <w:widowControl w:val="false"/>
        <w:numPr>
          <w:ilvl w:val="1"/>
          <w:numId w:val="3"/>
        </w:numPr>
        <w:suppressAutoHyphens w:val="true"/>
        <w:bidi w:val="0"/>
        <w:spacing w:lineRule="auto" w:line="360" w:before="0" w:after="0"/>
        <w:ind w:hanging="0" w:left="10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есть описание назначения системы;</w:t>
      </w:r>
    </w:p>
    <w:p>
      <w:pPr>
        <w:pStyle w:val="BodyText"/>
        <w:widowControl w:val="false"/>
        <w:numPr>
          <w:ilvl w:val="1"/>
          <w:numId w:val="3"/>
        </w:numPr>
        <w:suppressAutoHyphens w:val="true"/>
        <w:bidi w:val="0"/>
        <w:spacing w:lineRule="auto" w:line="360" w:before="0" w:after="0"/>
        <w:ind w:hanging="0" w:left="10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есть описание сегментов системы, позволяющее определить класс сегмента.</w:t>
      </w:r>
    </w:p>
    <w:p>
      <w:pPr>
        <w:pStyle w:val="BodyText"/>
        <w:numPr>
          <w:ilvl w:val="0"/>
          <w:numId w:val="3"/>
        </w:numPr>
        <w:rPr>
          <w:lang w:val="ru-RU" w:eastAsia="en-US" w:bidi="ar-SA"/>
        </w:rPr>
      </w:pPr>
      <w:r>
        <w:rPr>
          <w:lang w:val="ru-RU" w:eastAsia="en-US" w:bidi="ar-SA"/>
        </w:rPr>
        <w:t>Представлены ли требования к системе защиты, а именно:</w:t>
      </w:r>
    </w:p>
    <w:p>
      <w:pPr>
        <w:pStyle w:val="BodyText"/>
        <w:widowControl w:val="false"/>
        <w:numPr>
          <w:ilvl w:val="1"/>
          <w:numId w:val="6"/>
        </w:numPr>
        <w:suppressAutoHyphens w:val="true"/>
        <w:bidi w:val="0"/>
        <w:spacing w:lineRule="auto" w:line="360" w:before="0" w:after="0"/>
        <w:ind w:hanging="0" w:left="10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есть ли описание требований к классам автоматизированной системы.</w:t>
      </w:r>
    </w:p>
    <w:p>
      <w:pPr>
        <w:pStyle w:val="BodyText"/>
        <w:numPr>
          <w:ilvl w:val="0"/>
          <w:numId w:val="3"/>
        </w:numPr>
        <w:rPr>
          <w:lang w:val="ru-RU" w:eastAsia="en-US" w:bidi="ar-SA"/>
        </w:rPr>
      </w:pPr>
      <w:r>
        <w:rPr>
          <w:lang w:val="ru-RU" w:eastAsia="en-US" w:bidi="ar-SA"/>
        </w:rPr>
        <w:t>Подобраны ли средства защиты к автоматизированной системе, а именно:</w:t>
      </w:r>
    </w:p>
    <w:p>
      <w:pPr>
        <w:pStyle w:val="BodyText"/>
        <w:widowControl w:val="false"/>
        <w:numPr>
          <w:ilvl w:val="1"/>
          <w:numId w:val="4"/>
        </w:numPr>
        <w:suppressAutoHyphens w:val="true"/>
        <w:bidi w:val="0"/>
        <w:spacing w:lineRule="auto" w:line="360" w:before="0" w:after="0"/>
        <w:ind w:hanging="0" w:left="10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описаны ли СЗИ;</w:t>
      </w:r>
    </w:p>
    <w:p>
      <w:pPr>
        <w:pStyle w:val="BodyText"/>
        <w:widowControl w:val="false"/>
        <w:numPr>
          <w:ilvl w:val="1"/>
          <w:numId w:val="4"/>
        </w:numPr>
        <w:suppressAutoHyphens w:val="true"/>
        <w:bidi w:val="0"/>
        <w:spacing w:lineRule="auto" w:line="360" w:before="0" w:after="0"/>
        <w:ind w:hanging="0" w:left="10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указаны ли сертификаты на СЗИ.</w:t>
      </w:r>
    </w:p>
    <w:p>
      <w:pPr>
        <w:pStyle w:val="BodyText"/>
        <w:numPr>
          <w:ilvl w:val="0"/>
          <w:numId w:val="3"/>
        </w:numPr>
        <w:rPr>
          <w:lang w:val="ru-RU" w:eastAsia="en-US" w:bidi="ar-SA"/>
        </w:rPr>
      </w:pPr>
      <w:r>
        <w:rPr>
          <w:lang w:val="ru-RU" w:eastAsia="en-US" w:bidi="ar-SA"/>
        </w:rPr>
        <w:t>Представлена ли автоматизированная система с подобранными средствами защиты, а именно:</w:t>
      </w:r>
    </w:p>
    <w:p>
      <w:pPr>
        <w:pStyle w:val="BodyText"/>
        <w:widowControl w:val="false"/>
        <w:numPr>
          <w:ilvl w:val="1"/>
          <w:numId w:val="5"/>
        </w:numPr>
        <w:suppressAutoHyphens w:val="true"/>
        <w:bidi w:val="0"/>
        <w:spacing w:lineRule="auto" w:line="360" w:before="0" w:after="0"/>
        <w:ind w:hanging="0" w:left="10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есть графическое представление системы;</w:t>
      </w:r>
    </w:p>
    <w:p>
      <w:pPr>
        <w:pStyle w:val="BodyText"/>
        <w:widowControl w:val="false"/>
        <w:numPr>
          <w:ilvl w:val="1"/>
          <w:numId w:val="5"/>
        </w:numPr>
        <w:suppressAutoHyphens w:val="true"/>
        <w:bidi w:val="0"/>
        <w:spacing w:lineRule="auto" w:line="360" w:before="0" w:after="0"/>
        <w:ind w:hanging="0" w:left="10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есть описание мест установки СЗИ в системе.</w:t>
      </w:r>
    </w:p>
    <w:p>
      <w:pPr>
        <w:pStyle w:val="Heading2"/>
        <w:numPr>
          <w:ilvl w:val="0"/>
          <w:numId w:val="1"/>
        </w:numPr>
        <w:ind w:firstLine="709" w:left="0"/>
        <w:rPr>
          <w:lang w:val="ru-RU" w:eastAsia="en-US" w:bidi="ar-SA"/>
        </w:rPr>
      </w:pPr>
      <w:bookmarkStart w:id="12" w:name="__RefHeading___Toc8544_875968271_Copy_1"/>
      <w:bookmarkEnd w:id="12"/>
      <w:r>
        <w:rPr>
          <w:lang w:val="ru-RU" w:eastAsia="en-US" w:bidi="ar-SA"/>
        </w:rPr>
        <w:t>Оценка работ</w:t>
      </w:r>
    </w:p>
    <w:p>
      <w:pPr>
        <w:pStyle w:val="Heading3"/>
        <w:numPr>
          <w:ilvl w:val="1"/>
          <w:numId w:val="1"/>
        </w:numPr>
        <w:rPr>
          <w:lang w:val="ru-RU" w:eastAsia="en-US" w:bidi="ar-SA"/>
        </w:rPr>
      </w:pPr>
      <w:bookmarkStart w:id="13" w:name="__RefHeading___Toc2484_2731815086"/>
      <w:bookmarkEnd w:id="13"/>
      <w:r>
        <w:rPr>
          <w:lang w:val="ru-RU" w:eastAsia="en-US" w:bidi="ar-SA"/>
        </w:rPr>
        <w:t>Общие результаты оценки работ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 xml:space="preserve">Для выше перечисленных студентов была произведена оценка их практических работ №6. В таблице </w:t>
      </w:r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REF Ref_Таблица0_number_only \h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1</w:t>
      </w:r>
      <w:r>
        <w:rPr>
          <w:lang w:val="ru-RU" w:eastAsia="en-US" w:bidi="ar-SA"/>
        </w:rPr>
        <w:fldChar w:fldCharType="end"/>
      </w:r>
      <w:r>
        <w:rPr>
          <w:lang w:val="ru-RU" w:eastAsia="en-US" w:bidi="ar-SA"/>
        </w:rPr>
        <w:t xml:space="preserve"> приведена агрегированная информация о соответствии работ вышеперечисленным критериям. Символ «+» соответствует корректному выполнению задания, символ «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−»  — некорректному.</w:t>
      </w:r>
    </w:p>
    <w:p>
      <w:pPr>
        <w:pStyle w:val="Style14"/>
        <w:rPr>
          <w:lang w:val="ru-RU" w:eastAsia="en-US" w:bidi="ar-SA"/>
        </w:rPr>
      </w:pPr>
      <w:r>
        <w:rPr>
          <w:lang w:val="ru-RU" w:eastAsia="en-US" w:bidi="ar-SA"/>
        </w:rPr>
        <w:t xml:space="preserve">Таблица </w:t>
      </w:r>
      <w:bookmarkStart w:id="14" w:name="Ref_Таблица0_number_only"/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SEQ Таблица \* ARABIC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1</w:t>
      </w:r>
      <w:r>
        <w:rPr>
          <w:lang w:val="ru-RU" w:eastAsia="en-US" w:bidi="ar-SA"/>
        </w:rPr>
        <w:fldChar w:fldCharType="end"/>
      </w:r>
      <w:bookmarkEnd w:id="14"/>
      <w:r>
        <w:rPr>
          <w:lang w:val="ru-RU" w:eastAsia="en-US" w:bidi="ar-SA"/>
        </w:rPr>
        <w:t xml:space="preserve"> — Общие результаты оценок работ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27"/>
        <w:gridCol w:w="1933"/>
        <w:gridCol w:w="1932"/>
        <w:gridCol w:w="1933"/>
      </w:tblGrid>
      <w:tr>
        <w:trPr>
          <w:trHeight w:val="907" w:hRule="atLeast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b/>
                <w:bCs/>
                <w:lang w:val="ru-RU" w:eastAsia="en-US" w:bidi="ar-SA"/>
              </w:rPr>
            </w:pPr>
            <w:r>
              <w:rPr>
                <w:b/>
                <w:bCs/>
                <w:lang w:val="ru-RU" w:eastAsia="en-US" w:bidi="ar-SA"/>
              </w:rPr>
              <w:t>Критерий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0"/>
              <w:ind w:hanging="0" w:left="0" w:right="0"/>
              <w:jc w:val="center"/>
              <w:rPr>
                <w:b/>
                <w:bCs/>
                <w:lang w:val="ru-RU" w:eastAsia="en-US" w:bidi="ar-SA"/>
              </w:rPr>
            </w:pPr>
            <w:r>
              <w:rPr>
                <w:rFonts w:ascii="TimesNewRomanPSMT" w:hAnsi="TimesNewRomanPSMT"/>
                <w:b/>
                <w:bCs/>
                <w:color w:val="000000"/>
                <w:sz w:val="28"/>
                <w:lang w:val="ru-RU" w:eastAsia="en-US" w:bidi="ar-SA"/>
              </w:rPr>
              <w:t>Пронина Александра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0"/>
              <w:ind w:hanging="0" w:left="0" w:right="0"/>
              <w:jc w:val="center"/>
              <w:rPr>
                <w:b/>
                <w:bCs/>
                <w:lang w:val="ru-RU" w:eastAsia="en-US" w:bidi="ar-SA"/>
              </w:rPr>
            </w:pPr>
            <w:r>
              <w:rPr>
                <w:rFonts w:ascii="TimesNewRomanPSMT" w:hAnsi="TimesNewRomanPSMT"/>
                <w:b/>
                <w:bCs/>
                <w:color w:val="000000"/>
                <w:sz w:val="28"/>
                <w:lang w:val="ru-RU" w:eastAsia="en-US" w:bidi="ar-SA"/>
              </w:rPr>
              <w:t>Кротова Милена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0"/>
              <w:ind w:hanging="0" w:left="0" w:right="0"/>
              <w:jc w:val="center"/>
              <w:rPr>
                <w:b/>
                <w:bCs/>
                <w:lang w:val="ru-RU" w:eastAsia="en-US" w:bidi="ar-SA"/>
              </w:rPr>
            </w:pPr>
            <w:r>
              <w:rPr>
                <w:rFonts w:ascii="TimesNewRomanPSMT" w:hAnsi="TimesNewRomanPSMT"/>
                <w:b/>
                <w:bCs/>
                <w:color w:val="000000"/>
                <w:sz w:val="28"/>
                <w:lang w:val="ru-RU" w:eastAsia="en-US" w:bidi="ar-SA"/>
              </w:rPr>
              <w:t>Тишалович Леонид</w:t>
            </w:r>
          </w:p>
        </w:tc>
      </w:tr>
      <w:tr>
        <w:trPr>
          <w:trHeight w:val="622" w:hRule="atLeast"/>
        </w:trPr>
        <w:tc>
          <w:tcPr>
            <w:tcW w:w="902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Представление автоматизированной системы</w:t>
            </w:r>
          </w:p>
        </w:tc>
      </w:tr>
      <w:tr>
        <w:trPr/>
        <w:tc>
          <w:tcPr>
            <w:tcW w:w="322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Графическое представление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</w:tr>
      <w:tr>
        <w:trPr/>
        <w:tc>
          <w:tcPr>
            <w:tcW w:w="322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Описание назначения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</w:tr>
      <w:tr>
        <w:trPr/>
        <w:tc>
          <w:tcPr>
            <w:tcW w:w="322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Описание сегментов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</w:tr>
      <w:tr>
        <w:trPr>
          <w:trHeight w:val="620" w:hRule="atLeast"/>
        </w:trPr>
        <w:tc>
          <w:tcPr>
            <w:tcW w:w="902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Представление требований к системе защиты</w:t>
            </w:r>
          </w:p>
        </w:tc>
      </w:tr>
      <w:tr>
        <w:trPr/>
        <w:tc>
          <w:tcPr>
            <w:tcW w:w="322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Описание требований к классам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</w:tr>
      <w:tr>
        <w:trPr>
          <w:trHeight w:val="650" w:hRule="atLeast"/>
        </w:trPr>
        <w:tc>
          <w:tcPr>
            <w:tcW w:w="902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Подбор средств защиты к системе</w:t>
            </w:r>
          </w:p>
        </w:tc>
      </w:tr>
      <w:tr>
        <w:trPr/>
        <w:tc>
          <w:tcPr>
            <w:tcW w:w="322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Описание СЗИ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</w:tr>
      <w:tr>
        <w:trPr/>
        <w:tc>
          <w:tcPr>
            <w:tcW w:w="322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Сертификаты на СЗИ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  <w:tc>
          <w:tcPr>
            <w:tcW w:w="19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highlight w:val="none"/>
                <w:shd w:fill="auto" w:val="clear"/>
                <w:lang w:val="ru-RU" w:eastAsia="en-US" w:bidi="ar-SA"/>
              </w:rPr>
            </w:pPr>
            <w:r>
              <w:rPr>
                <w:shd w:fill="auto" w:val="clear"/>
                <w:lang w:val="ru-RU" w:eastAsia="en-US" w:bidi="ar-SA"/>
              </w:rPr>
              <w:t>+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</w:tr>
      <w:tr>
        <w:trPr>
          <w:trHeight w:val="704" w:hRule="atLeast"/>
        </w:trPr>
        <w:tc>
          <w:tcPr>
            <w:tcW w:w="902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Представление автоматизированной системы с подобранными СЗИ</w:t>
            </w:r>
          </w:p>
        </w:tc>
      </w:tr>
      <w:tr>
        <w:trPr/>
        <w:tc>
          <w:tcPr>
            <w:tcW w:w="322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Графическое представление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+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</w:tr>
      <w:tr>
        <w:trPr/>
        <w:tc>
          <w:tcPr>
            <w:tcW w:w="322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rPr>
                <w:lang w:val="ru-RU" w:eastAsia="en-US" w:bidi="ar-SA"/>
              </w:rPr>
            </w:pPr>
            <w:r>
              <w:rPr>
                <w:lang w:val="ru-RU" w:eastAsia="en-US" w:bidi="ar-SA"/>
              </w:rPr>
              <w:t>Описание мест установки СЗИ в системе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  <w:tc>
          <w:tcPr>
            <w:tcW w:w="19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  <w:tc>
          <w:tcPr>
            <w:tcW w:w="1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lang w:val="ru-RU" w:eastAsia="en-US" w:bidi="ar-SA"/>
              </w:rPr>
            </w:pPr>
            <w:r>
              <w:rPr>
                <w:rFonts w:ascii="TimesNewRomanPSMT" w:hAnsi="TimesNewRomanPSMT"/>
                <w:color w:val="000000"/>
                <w:sz w:val="28"/>
                <w:lang w:val="ru-RU" w:eastAsia="en-US" w:bidi="ar-SA"/>
              </w:rPr>
              <w:t>−</w:t>
            </w:r>
          </w:p>
        </w:tc>
      </w:tr>
    </w:tbl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Heading3"/>
        <w:numPr>
          <w:ilvl w:val="1"/>
          <w:numId w:val="1"/>
        </w:numPr>
        <w:rPr>
          <w:lang w:val="ru-RU" w:eastAsia="en-US" w:bidi="ar-SA"/>
        </w:rPr>
      </w:pPr>
      <w:bookmarkStart w:id="15" w:name="__RefHeading___Toc2486_2731815086"/>
      <w:bookmarkEnd w:id="15"/>
      <w:r>
        <w:rPr>
          <w:lang w:val="ru-RU" w:eastAsia="en-US" w:bidi="ar-SA"/>
        </w:rPr>
        <w:t xml:space="preserve">Оценка работы 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Прониной Александры из группы К34392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представления автоматизированной системы</w:t>
      </w:r>
    </w:p>
    <w:p>
      <w:pPr>
        <w:pStyle w:val="BodyText"/>
        <w:jc w:val="both"/>
        <w:rPr>
          <w:lang w:val="ru-RU" w:eastAsia="en-US" w:bidi="ar-SA"/>
        </w:rPr>
      </w:pPr>
      <w:r>
        <w:rPr>
          <w:lang w:val="ru-RU" w:eastAsia="en-US" w:bidi="ar-SA"/>
        </w:rPr>
        <w:t>В работе студента Прониной Александры</w:t>
        <w:tab/>
        <w:t xml:space="preserve"> из группы К34392 присутствуют и понятно описаны: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назначение системы;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основные функции системы;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информационные потоки, присутствующие в системе;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технические средства, используемые в системе;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lang w:val="ru-RU" w:eastAsia="en-US" w:bidi="ar-SA"/>
        </w:rPr>
        <w:t>сегменты системы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.</w:t>
      </w:r>
    </w:p>
    <w:p>
      <w:pPr>
        <w:pStyle w:val="BodyText"/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 xml:space="preserve">Также в работе присутствует графическое представление системы, которое позволяет понять логическое расположение компонентов системы. Оно представлено на рисунке 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fldChar w:fldCharType="begin"/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instrText xml:space="preserve"> REF Ref_Рисунок3_number_only \h </w:instrText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fldChar w:fldCharType="separate"/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t>1</w:t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fldChar w:fldCharType="end"/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lang w:val="ru-RU" w:eastAsia="en-US" w:bidi="ar-SA"/>
        </w:rPr>
      </w:pPr>
      <w:r>
        <w:rPr/>
        <mc:AlternateContent>
          <mc:Choice Requires="wps">
            <w:drawing>
              <wp:inline distT="0" distB="0" distL="0" distR="0">
                <wp:extent cx="5197475" cy="4294505"/>
                <wp:effectExtent l="0" t="0" r="0" b="0"/>
                <wp:docPr id="1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7320" cy="429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61585" cy="3735070"/>
                                  <wp:effectExtent l="0" t="0" r="0" b="0"/>
                                  <wp:docPr id="3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1585" cy="3735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t xml:space="preserve">Рисунок </w:t>
                            </w:r>
                            <w:bookmarkStart w:id="16" w:name="Ref_Рисунок3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bookmarkEnd w:id="16"/>
                            <w:r>
                              <w:rPr/>
                              <w:t xml:space="preserve"> — Графическое представление системы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0pt;margin-top:-338.2pt;width:409.2pt;height:338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61585" cy="3735070"/>
                            <wp:effectExtent l="0" t="0" r="0" b="0"/>
                            <wp:docPr id="4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1585" cy="3735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t xml:space="preserve">Рисунок </w:t>
                      </w:r>
                      <w:bookmarkStart w:id="17" w:name="Ref_Рисунок3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bookmarkEnd w:id="17"/>
                      <w:r>
                        <w:rPr/>
                        <w:t xml:space="preserve"> — Графическое представление системы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Исходя из всего вышеперечисленного, можно сделать вывод, что эта часть задания выполнена верно.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описания требований к системе защиты</w:t>
      </w:r>
    </w:p>
    <w:p>
      <w:pPr>
        <w:pStyle w:val="BodyText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Согласно заданию, в данной практической работе необходимо было определить классы сегментов, а также описать требования к защите сегментов, относящихся к данным классам.</w:t>
      </w:r>
    </w:p>
    <w:p>
      <w:pPr>
        <w:pStyle w:val="BodyText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В работе студента верно определены основные защищаемые данные. Также в работе приведено описание требований к различным классам системы защиты информации.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 xml:space="preserve">В </w:t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работе студент определил классы сегментов, а также привел обоснование выбора того или иного класса защиты. Однако, для сегмента А неверно определен класс защиты информации. В качестве такового был выбран класс 2А, несмотря на то, что в системе отсутствуют данные, которые можно было бы отнести к государственной тайне. Таким образом, в данном случае более правильным выбором был бы класс 2Б. Для остальных сегментов, т. е. сегментов Б, В и Г классы защиты информации определены верно.</w:t>
      </w:r>
    </w:p>
    <w:p>
      <w:pPr>
        <w:pStyle w:val="BodyText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Таким образом, можно сделать вывод, что данная часть задания выполнена верно.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подбора средств защиты</w:t>
      </w:r>
    </w:p>
    <w:p>
      <w:pPr>
        <w:pStyle w:val="BodyText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Согласно заданию, в данной практической работе было необходимо подобрать и описать конкретные программные и аппаратные средства защиты информации.</w:t>
      </w:r>
    </w:p>
    <w:p>
      <w:pPr>
        <w:pStyle w:val="BodyText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 xml:space="preserve">В работе студента приведено описание различных средств защиты, таких как специальные операционные системы, межсетевые экраны, системы защиты от DDOS-атак. Пример описания одной из систем защиты информации приведен на рисунке </w:t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fldChar w:fldCharType="begin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instrText xml:space="preserve"> REF Ref_Рисунок4_number_only \h </w:instrTex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separate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t>2</w: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end"/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939665" cy="5257800"/>
                <wp:effectExtent l="0" t="0" r="0" b="0"/>
                <wp:docPr id="2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9560" cy="525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39665" cy="4798695"/>
                                  <wp:effectExtent l="0" t="0" r="0" b="0"/>
                                  <wp:docPr id="4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9665" cy="4798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bookmarkStart w:id="18" w:name="Ref_Рисунок4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bookmarkEnd w:id="18"/>
                            <w:r>
                              <w:rPr/>
                              <w:t xml:space="preserve"> — Описание систем защиты информации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0pt;margin-top:-414.05pt;width:388.9pt;height:413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39665" cy="4798695"/>
                            <wp:effectExtent l="0" t="0" r="0" b="0"/>
                            <wp:docPr id="5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9665" cy="4798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bookmarkStart w:id="19" w:name="Ref_Рисунок4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bookmarkEnd w:id="19"/>
                      <w:r>
                        <w:rPr/>
                        <w:t xml:space="preserve"> — Описание систем защиты информации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/>
      </w:pPr>
      <w:r>
        <w:rPr/>
        <w:t>Несмотря на наличие описания систем защиты информации, в данной работе отсутствует описание с</w:t>
      </w:r>
      <w:r>
        <w:rPr>
          <w:lang w:val="ru-RU" w:eastAsia="en-US" w:bidi="ar-SA"/>
        </w:rPr>
        <w:t>ертификатов на данные средства защиты информации. Таким образом, можно сделать вывод, что задание выполнено верно, но неполностью.</w:t>
      </w:r>
    </w:p>
    <w:p>
      <w:pPr>
        <w:pStyle w:val="Heading4"/>
        <w:numPr>
          <w:ilvl w:val="2"/>
          <w:numId w:val="1"/>
        </w:numPr>
        <w:jc w:val="both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представления автоматизированной системы с подобранными СЗИ</w:t>
      </w:r>
    </w:p>
    <w:p>
      <w:pPr>
        <w:pStyle w:val="BodyText"/>
        <w:jc w:val="both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 xml:space="preserve">В данной работе студент привел графическое представление расположения подобранных средств защиты информации. На нем видно и понятно где используются те или иные средства защиты информации. Диаграмма из работы студента представлена на рисунке </w:t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fldChar w:fldCharType="begin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instrText xml:space="preserve"> REF Ref_Рисунок5_number_only \h </w:instrTex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separate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t>3</w: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end"/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056505" cy="4637405"/>
                <wp:effectExtent l="0" t="0" r="0" b="0"/>
                <wp:docPr id="3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560" cy="463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97530" cy="4050665"/>
                                  <wp:effectExtent l="0" t="0" r="0" b="0"/>
                                  <wp:docPr id="5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7530" cy="405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t xml:space="preserve">Рисунок </w:t>
                            </w:r>
                            <w:bookmarkStart w:id="20" w:name="Ref_Рисунок5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bookmarkEnd w:id="20"/>
                            <w:r>
                              <w:rPr/>
                              <w:t xml:space="preserve"> — Графическое представление расположения СЗИ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0pt;margin-top:-365.2pt;width:398.1pt;height:365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97530" cy="4050665"/>
                            <wp:effectExtent l="0" t="0" r="0" b="0"/>
                            <wp:docPr id="6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7530" cy="4050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t xml:space="preserve">Рисунок </w:t>
                      </w:r>
                      <w:bookmarkStart w:id="21" w:name="Ref_Рисунок5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bookmarkEnd w:id="21"/>
                      <w:r>
                        <w:rPr/>
                        <w:t xml:space="preserve"> — Графическое представление расположения СЗИ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/>
      </w:pPr>
      <w:r>
        <w:rPr/>
        <w:t>Однако, в соответствии с заданием, также было необходимо описать расположение мест установки средств защиты информации в текстовом виде. Данная часть задания не была сделана.</w:t>
      </w:r>
    </w:p>
    <w:p>
      <w:pPr>
        <w:pStyle w:val="BodyText"/>
        <w:rPr/>
      </w:pPr>
      <w:r>
        <w:rPr/>
        <w:t>Таким образом, можно сделать вывод, что задание выполнено верно, но неполностью.</w:t>
      </w:r>
    </w:p>
    <w:p>
      <w:pPr>
        <w:pStyle w:val="Heading4"/>
        <w:numPr>
          <w:ilvl w:val="2"/>
          <w:numId w:val="1"/>
        </w:numPr>
        <w:jc w:val="both"/>
        <w:rPr>
          <w:lang w:val="ru-RU" w:eastAsia="en-US" w:bidi="ar-SA"/>
        </w:rPr>
      </w:pPr>
      <w:r>
        <w:rPr>
          <w:lang w:val="ru-RU" w:eastAsia="en-US" w:bidi="ar-SA"/>
        </w:rPr>
        <w:t>Выводы</w:t>
      </w:r>
    </w:p>
    <w:p>
      <w:pPr>
        <w:pStyle w:val="BodyText"/>
        <w:jc w:val="both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Исходя из всего вышеописанного, можно сделать вывод, что в работе студента Прониной Александры было правильно выполнено следующее: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графическое представление;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lang w:val="ru-RU" w:eastAsia="en-US" w:bidi="ar-SA"/>
        </w:rPr>
        <w:t>о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писание назначения;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lang w:val="ru-RU" w:eastAsia="en-US" w:bidi="ar-SA"/>
        </w:rPr>
        <w:t>о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писание сегментов;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требований к классам;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СЗИ;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графическое представление с СЗИ.</w:t>
      </w:r>
    </w:p>
    <w:p>
      <w:pPr>
        <w:pStyle w:val="BodyText"/>
        <w:jc w:val="both"/>
        <w:rPr>
          <w:lang w:val="ru-RU" w:eastAsia="en-US" w:bidi="ar-SA"/>
        </w:rPr>
      </w:pPr>
      <w:r>
        <w:rPr>
          <w:lang w:val="ru-RU" w:eastAsia="en-US" w:bidi="ar-SA"/>
        </w:rPr>
        <w:t>Неверно было выполнено следующее: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сертификаты на СЗИ;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мест установки СЗИ в системе.</w:t>
      </w:r>
    </w:p>
    <w:p>
      <w:pPr>
        <w:pStyle w:val="Heading3"/>
        <w:numPr>
          <w:ilvl w:val="1"/>
          <w:numId w:val="1"/>
        </w:numPr>
        <w:rPr>
          <w:lang w:val="ru-RU" w:eastAsia="en-US" w:bidi="ar-SA"/>
        </w:rPr>
      </w:pPr>
      <w:bookmarkStart w:id="22" w:name="__RefHeading___Toc2488_2731815086"/>
      <w:bookmarkEnd w:id="22"/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работы Кротовой Милены из группы К34201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представления автоматизированной системы</w:t>
      </w:r>
    </w:p>
    <w:p>
      <w:pPr>
        <w:pStyle w:val="BodyText"/>
        <w:jc w:val="both"/>
        <w:rPr>
          <w:lang w:val="ru-RU" w:eastAsia="en-US" w:bidi="ar-SA"/>
        </w:rPr>
      </w:pPr>
      <w:r>
        <w:rPr>
          <w:lang w:val="ru-RU" w:eastAsia="en-US" w:bidi="ar-SA"/>
        </w:rPr>
        <w:t>В работе студента Кротовой Милены из группы K34201 присутствуют и понятно описаны: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назначение системы;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основные функции системы;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информационные потоки, присутствующие в системе;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технические средства, используемые в системе;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сегменты системы.</w:t>
      </w:r>
    </w:p>
    <w:p>
      <w:pPr>
        <w:pStyle w:val="BodyText"/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 xml:space="preserve">Также в работе присутствует графическое представление системы, которое позволяет понять логическое расположение компонентов системы. Оно представлено на рисунке 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fldChar w:fldCharType="begin"/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instrText xml:space="preserve"> REF Ref_Рисунок6_number_only \h </w:instrText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fldChar w:fldCharType="separate"/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t>4</w:t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fldChar w:fldCharType="end"/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lang w:val="ru-RU" w:eastAsia="en-US" w:bidi="ar-SA"/>
        </w:rPr>
      </w:pPr>
      <w:r>
        <w:rPr/>
        <mc:AlternateContent>
          <mc:Choice Requires="wps">
            <w:drawing>
              <wp:inline distT="0" distB="0" distL="0" distR="0">
                <wp:extent cx="4517390" cy="3582035"/>
                <wp:effectExtent l="0" t="0" r="0" b="0"/>
                <wp:docPr id="4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7280" cy="35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105910" cy="2980055"/>
                                  <wp:effectExtent l="0" t="0" r="0" b="0"/>
                                  <wp:docPr id="6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05910" cy="2980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t xml:space="preserve">Рисунок </w:t>
                            </w:r>
                            <w:bookmarkStart w:id="23" w:name="Ref_Рисунок6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bookmarkEnd w:id="23"/>
                            <w:r>
                              <w:rPr/>
                              <w:t xml:space="preserve"> — Графическое представление системы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0pt;margin-top:-282.1pt;width:355.65pt;height:282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105910" cy="2980055"/>
                            <wp:effectExtent l="0" t="0" r="0" b="0"/>
                            <wp:docPr id="7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05910" cy="2980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t xml:space="preserve">Рисунок </w:t>
                      </w:r>
                      <w:bookmarkStart w:id="24" w:name="Ref_Рисунок6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bookmarkEnd w:id="24"/>
                      <w:r>
                        <w:rPr/>
                        <w:t xml:space="preserve"> — Графическое представление системы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Исходя из всего вышеперечисленного, можно сделать вывод, что эта часть задания выполнена верно.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описания требований к системе защиты</w:t>
      </w:r>
    </w:p>
    <w:p>
      <w:pPr>
        <w:pStyle w:val="BodyText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Согласно заданию, в данной практической работе необходимо было определить классы сегментов, а также описать требования к защите сегментов, относящихся к данным классам.</w:t>
      </w:r>
    </w:p>
    <w:p>
      <w:pPr>
        <w:pStyle w:val="BodyText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В работе студента верно определены основные защищаемые данные. Также в работе приведено описание требований к различным классам системы защиты информации. Для всех сегментов верно определены классы, приведено обоснование использования того или иного класса защиты информации. Пример такого обоснования представлен на рисунке </w:t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fldChar w:fldCharType="begin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instrText xml:space="preserve"> REF Ref_Рисунок7_number_only \h </w:instrTex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separate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t>5</w: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end"/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lang w:val="ru-RU" w:eastAsia="en-US" w:bidi="ar-SA"/>
        </w:rPr>
      </w:pPr>
      <w:r>
        <w:rPr/>
        <mc:AlternateContent>
          <mc:Choice Requires="wps">
            <w:drawing>
              <wp:inline distT="0" distB="0" distL="0" distR="0">
                <wp:extent cx="5350510" cy="4451350"/>
                <wp:effectExtent l="0" t="0" r="0" b="0"/>
                <wp:docPr id="5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680" cy="445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45075" cy="3936365"/>
                                  <wp:effectExtent l="0" t="0" r="0" b="0"/>
                                  <wp:docPr id="7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5075" cy="3936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t xml:space="preserve">Рисунок </w:t>
                            </w:r>
                            <w:bookmarkStart w:id="25" w:name="Ref_Рисунок7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bookmarkEnd w:id="25"/>
                            <w:r>
                              <w:rPr/>
                              <w:t xml:space="preserve"> — Обоснование выбора класса защиты информации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0pt;margin-top:-350.55pt;width:421.25pt;height:350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45075" cy="3936365"/>
                            <wp:effectExtent l="0" t="0" r="0" b="0"/>
                            <wp:docPr id="8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5075" cy="3936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t xml:space="preserve">Рисунок </w:t>
                      </w:r>
                      <w:bookmarkStart w:id="26" w:name="Ref_Рисунок7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bookmarkEnd w:id="26"/>
                      <w:r>
                        <w:rPr/>
                        <w:t xml:space="preserve"> — Обоснование выбора класса защиты информации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Исходя из вышеперечисленного, можно сделать вывод, что данная часть задания выполнена верно.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подбора средств защиты</w:t>
      </w:r>
    </w:p>
    <w:p>
      <w:pPr>
        <w:pStyle w:val="BodyText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Согласно заданию, в данной практической работе было необходимо подобрать и описать конкретные программные и аппаратные средства защиты информации.</w:t>
      </w:r>
    </w:p>
    <w:p>
      <w:pPr>
        <w:pStyle w:val="BodyText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 xml:space="preserve">В данной части задания студент верно определил необходимые средства защиты информации, привел подробную информацию об используемых средствах защиты информации, а также предоставил описание сертификатов, которые имеют данные средства защиты информации. Пример описания одного из средств защиты информации приведено на рисунке </w:t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fldChar w:fldCharType="begin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instrText xml:space="preserve"> REF Ref_Рисунок8_number_only \h </w:instrTex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separate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t>6</w: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end"/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highlight w:val="none"/>
          <w:shd w:fill="auto" w:val="clear"/>
          <w:lang w:val="ru-RU" w:eastAsia="en-US" w:bidi="ar-SA"/>
        </w:rPr>
      </w:pPr>
      <w:r>
        <w:rPr/>
        <mc:AlternateContent>
          <mc:Choice Requires="wps">
            <w:drawing>
              <wp:inline distT="0" distB="0" distL="0" distR="0">
                <wp:extent cx="5731510" cy="5792470"/>
                <wp:effectExtent l="0" t="0" r="0" b="0"/>
                <wp:docPr id="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579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940175" cy="5177155"/>
                                  <wp:effectExtent l="0" t="0" r="0" b="0"/>
                                  <wp:docPr id="8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175" cy="5177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t xml:space="preserve">Рисунок </w:t>
                            </w:r>
                            <w:bookmarkStart w:id="27" w:name="Ref_Рисунок8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bookmarkEnd w:id="27"/>
                            <w:r>
                              <w:rPr/>
                              <w:t xml:space="preserve"> — Описание средства защиты информации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9" path="m0,0l-2147483645,0l-2147483645,-2147483646l0,-2147483646xe" fillcolor="white" stroked="f" o:allowincell="f" style="position:absolute;margin-left:0pt;margin-top:-456.15pt;width:451.25pt;height:456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940175" cy="5177155"/>
                            <wp:effectExtent l="0" t="0" r="0" b="0"/>
                            <wp:docPr id="9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175" cy="5177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t xml:space="preserve">Рисунок </w:t>
                      </w:r>
                      <w:bookmarkStart w:id="28" w:name="Ref_Рисунок8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bookmarkEnd w:id="28"/>
                      <w:r>
                        <w:rPr/>
                        <w:t xml:space="preserve"> — Описание средства защиты информации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Исходя из вышеперечисленного, можно сделать вывод, что данная часть задания выполнена верно.</w:t>
      </w:r>
    </w:p>
    <w:p>
      <w:pPr>
        <w:pStyle w:val="Heading4"/>
        <w:numPr>
          <w:ilvl w:val="2"/>
          <w:numId w:val="1"/>
        </w:numPr>
        <w:jc w:val="both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представления автоматизированной системы с подобранными СЗИ</w:t>
      </w:r>
    </w:p>
    <w:p>
      <w:pPr>
        <w:pStyle w:val="BodyText"/>
        <w:jc w:val="both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 xml:space="preserve">В данной работе студент привел графическое представление расположения подобранных средств защиты информации. На нем видно и понятно где используются те или иные средства защиты информации. Диаграмма из работы студента представлена на рисунке </w:t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fldChar w:fldCharType="begin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instrText xml:space="preserve"> REF Ref_Рисунок9_number_only \h </w:instrTex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separate"/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t>7</w:t>
      </w:r>
      <w:r>
        <w:rPr>
          <w:sz w:val="28"/>
          <w:shd w:fill="auto" w:val="clear"/>
          <w:rFonts w:ascii="TimesNewRomanPSMT" w:hAnsi="TimesNewRomanPSMT"/>
          <w:color w:val="000000"/>
          <w:lang w:val="ru-RU" w:eastAsia="en-US" w:bidi="ar-SA"/>
        </w:rPr>
        <w:fldChar w:fldCharType="end"/>
      </w: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.</w:t>
      </w:r>
    </w:p>
    <w:p>
      <w:pPr>
        <w:pStyle w:val="BodyText"/>
        <w:widowControl w:val="false"/>
        <w:tabs>
          <w:tab w:val="clear" w:pos="720"/>
          <w:tab w:val="left" w:pos="726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highlight w:val="none"/>
          <w:shd w:fill="auto" w:val="clear"/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</w:r>
      <w:r>
        <mc:AlternateContent>
          <mc:Choice Requires="wps">
            <w:drawing>
              <wp:inline distT="0" distB="0" distL="0" distR="0">
                <wp:extent cx="5315585" cy="4419600"/>
                <wp:effectExtent l="0" t="0" r="0" b="0"/>
                <wp:docPr id="7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44196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47920" cy="3678555"/>
                                  <wp:effectExtent l="0" t="0" r="0" b="0"/>
                                  <wp:docPr id="8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7920" cy="3678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Рисунок </w:t>
                            </w:r>
                            <w:bookmarkStart w:id="29" w:name="Ref_Рисунок9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bookmarkEnd w:id="29"/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— Графическое представление расположения СЗИ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18.55pt;height:348pt;mso-wrap-distance-left:0pt;mso-wrap-distance-right:0pt;mso-wrap-distance-top:0pt;mso-wrap-distance-bottom:0pt;margin-top:-348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47920" cy="3678555"/>
                            <wp:effectExtent l="0" t="0" r="0" b="0"/>
                            <wp:docPr id="9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47920" cy="3678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/>
                        <w:t xml:space="preserve">Рисунок </w:t>
                      </w:r>
                      <w:bookmarkStart w:id="30" w:name="Ref_Рисунок9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bookmarkEnd w:id="30"/>
                      <w:r>
                        <w:rPr/>
                        <w:t xml:space="preserve"> </w:t>
                      </w:r>
                      <w:r>
                        <w:rPr/>
                        <w:t>— Графическое представление расположения СЗИ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rPr/>
      </w:pPr>
      <w:r>
        <w:rPr/>
        <w:t>Однако, в соответствии с заданием, также было необходимо описать расположение мест установки средств защиты информации в текстовом виде. Данная часть задания не была сделана.</w:t>
      </w:r>
    </w:p>
    <w:p>
      <w:pPr>
        <w:pStyle w:val="BodyText"/>
        <w:jc w:val="both"/>
        <w:rPr>
          <w:highlight w:val="none"/>
          <w:shd w:fill="auto" w:val="clear"/>
        </w:rPr>
      </w:pPr>
      <w:r>
        <w:rPr>
          <w:rFonts w:ascii="TimesNewRomanPSMT" w:hAnsi="TimesNewRomanPSMT"/>
          <w:color w:val="000000"/>
          <w:sz w:val="28"/>
          <w:shd w:fill="auto" w:val="clear"/>
          <w:lang w:val="ru-RU" w:eastAsia="en-US" w:bidi="ar-SA"/>
        </w:rPr>
        <w:t>Таким образом, можно сделать вывод, что задание выполнено верно, но неполностью.</w:t>
      </w:r>
    </w:p>
    <w:p>
      <w:pPr>
        <w:pStyle w:val="Heading4"/>
        <w:numPr>
          <w:ilvl w:val="2"/>
          <w:numId w:val="1"/>
        </w:numPr>
        <w:jc w:val="both"/>
        <w:rPr>
          <w:lang w:val="ru-RU" w:eastAsia="en-US" w:bidi="ar-SA"/>
        </w:rPr>
      </w:pPr>
      <w:r>
        <w:rPr>
          <w:lang w:val="ru-RU" w:eastAsia="en-US" w:bidi="ar-SA"/>
        </w:rPr>
        <w:t>Выводы</w:t>
      </w:r>
    </w:p>
    <w:p>
      <w:pPr>
        <w:pStyle w:val="BodyText"/>
        <w:jc w:val="both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Исходя из всего вышеописанного, можно сделать вывод, что в работе студента Кротовой Милены было правильно выполнено следующее: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графическое представление;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lang w:val="ru-RU" w:eastAsia="en-US" w:bidi="ar-SA"/>
        </w:rPr>
        <w:t>о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писание назначения;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lang w:val="ru-RU" w:eastAsia="en-US" w:bidi="ar-SA"/>
        </w:rPr>
        <w:t>о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писание сегментов;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требований к классам;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СЗИ;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сертификаты на СЗИ;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графическое представление с СЗИ.</w:t>
      </w:r>
    </w:p>
    <w:p>
      <w:pPr>
        <w:pStyle w:val="BodyText"/>
        <w:jc w:val="both"/>
        <w:rPr>
          <w:lang w:val="ru-RU" w:eastAsia="en-US" w:bidi="ar-SA"/>
        </w:rPr>
      </w:pPr>
      <w:r>
        <w:rPr>
          <w:lang w:val="ru-RU" w:eastAsia="en-US" w:bidi="ar-SA"/>
        </w:rPr>
        <w:t>Неверно было выполнено следующее: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мест установки СЗИ в системе.</w:t>
      </w:r>
    </w:p>
    <w:p>
      <w:pPr>
        <w:pStyle w:val="Heading3"/>
        <w:numPr>
          <w:ilvl w:val="1"/>
          <w:numId w:val="1"/>
        </w:numPr>
        <w:rPr>
          <w:lang w:val="ru-RU" w:eastAsia="en-US" w:bidi="ar-SA"/>
        </w:rPr>
      </w:pPr>
      <w:bookmarkStart w:id="31" w:name="__RefHeading___Toc2490_2731815086"/>
      <w:bookmarkEnd w:id="31"/>
      <w:r>
        <w:rPr>
          <w:rFonts w:ascii="TimesNewRomanPSMT" w:hAnsi="TimesNewRomanPSMT"/>
          <w:color w:val="000000"/>
          <w:sz w:val="28"/>
          <w:lang w:val="ru-RU" w:eastAsia="en-US" w:bidi="ar-SA"/>
        </w:rPr>
        <w:t>Оценка работы Тишаловича Леонида из группы К34392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Оценка представления автоматизированной системы</w:t>
      </w:r>
    </w:p>
    <w:p>
      <w:pPr>
        <w:pStyle w:val="BodyText"/>
        <w:jc w:val="both"/>
        <w:rPr>
          <w:lang w:val="ru-RU" w:eastAsia="en-US" w:bidi="ar-SA"/>
        </w:rPr>
      </w:pPr>
      <w:r>
        <w:rPr>
          <w:lang w:val="ru-RU" w:eastAsia="en-US" w:bidi="ar-SA"/>
        </w:rPr>
        <w:t>В работе студента Тишаловича Леонида из группы К34392 присутствуют и понятно описаны: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назначение системы;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основные функции системы;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информационные потоки, присутствующие в системе;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технические средства, используемые в системе.</w:t>
      </w:r>
    </w:p>
    <w:p>
      <w:pPr>
        <w:pStyle w:val="BodyText"/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 xml:space="preserve">Также в работе приведена сегментация защищаемой системы. Оно приведено на рисунке 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fldChar w:fldCharType="begin"/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instrText xml:space="preserve"> REF Ref_Рисунок0_number_only \h </w:instrText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fldChar w:fldCharType="separate"/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t>8</w:t>
      </w:r>
      <w:r>
        <w:rPr>
          <w:sz w:val="28"/>
          <w:rFonts w:ascii="TimesNewRomanPSMT" w:hAnsi="TimesNewRomanPSMT"/>
          <w:color w:val="000000"/>
          <w:lang w:val="ru-RU" w:eastAsia="en-US" w:bidi="ar-SA"/>
        </w:rPr>
        <w:fldChar w:fldCharType="end"/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lang w:val="ru-RU" w:eastAsia="en-US" w:bidi="ar-SA"/>
        </w:rPr>
      </w:pPr>
      <w:r>
        <w:rPr/>
        <mc:AlternateContent>
          <mc:Choice Requires="wps">
            <w:drawing>
              <wp:inline distT="0" distB="0" distL="0" distR="0">
                <wp:extent cx="5346065" cy="3850005"/>
                <wp:effectExtent l="0" t="0" r="0" b="0"/>
                <wp:docPr id="10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6000" cy="384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41165" cy="3268980"/>
                                  <wp:effectExtent l="0" t="0" r="0" b="0"/>
                                  <wp:docPr id="12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41165" cy="3268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Рисунок </w:t>
                            </w:r>
                            <w:bookmarkStart w:id="32" w:name="Ref_Рисунок0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bookmarkEnd w:id="32"/>
                            <w:r>
                              <w:rPr/>
                              <w:t xml:space="preserve"> — Описание сегментов системы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0pt;margin-top:-303.2pt;width:420.9pt;height:303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41165" cy="3268980"/>
                            <wp:effectExtent l="0" t="0" r="0" b="0"/>
                            <wp:docPr id="13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41165" cy="3268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/>
                        <w:t xml:space="preserve">Рисунок </w:t>
                      </w:r>
                      <w:bookmarkStart w:id="33" w:name="Ref_Рисунок0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bookmarkEnd w:id="33"/>
                      <w:r>
                        <w:rPr/>
                        <w:t xml:space="preserve"> — Описание сегментов системы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Однако, в работе не приведена графическая схема, которая бы отражала логическое расположение технический средств, а также устройство системы. Из-за этого определить правильность сегментации не представляется возможным.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Таким образом, в данной работе присутствует описание назначения и сегментов, но отсутствует графическое представление системы.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Оценка описания требований к системе защиты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Согласно заданию, в данной практической работе необходимо было определить классы сегментов, а также описать требования к защите сегментов, относящихся к данным классам.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 xml:space="preserve">В работе студента определены классы для всех приведенных сегментов системы. Однако, в системе отсутствует описание данных классов, а также нет обоснования использования того или иного класса. 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Исходя из описания системы, можно сделать вывод, что классы сегментов были определены неправильно. Поскольку система не обрабатывает данные, относящиеся к государственной тайне, то классы защиты 1А и 1Б для сегментов 1 и 2 являются излишними. Вероятно, данным сегментам было бы достаточно классов защиты 1Г или 1Д, поскольку в них обрабатывается только персональные данные. Аналогично можно сказать и про сегмент 4, который был отнесен к классу 2А.</w: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Таким образом, можно сказать, что описание требований к классам сегментов системы выполнено неверно.</w:t>
      </w:r>
    </w:p>
    <w:p>
      <w:pPr>
        <w:pStyle w:val="Heading4"/>
        <w:numPr>
          <w:ilvl w:val="2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Оценка подбора средств защиты</w:t>
      </w:r>
    </w:p>
    <w:p>
      <w:pPr>
        <w:pStyle w:val="BodyText"/>
        <w:rPr>
          <w:highlight w:val="none"/>
          <w:shd w:fill="auto" w:val="clear"/>
          <w:lang w:val="ru-RU" w:eastAsia="en-US" w:bidi="ar-SA"/>
        </w:rPr>
      </w:pPr>
      <w:r>
        <w:rPr>
          <w:shd w:fill="auto" w:val="clear"/>
          <w:lang w:val="ru-RU" w:eastAsia="en-US" w:bidi="ar-SA"/>
        </w:rPr>
        <w:t>Согласно заданию, в данной практической работе было необходимо подобрать и описать конкретные программные и аппаратные средства защиты информации.</w:t>
      </w:r>
    </w:p>
    <w:p>
      <w:pPr>
        <w:pStyle w:val="BodyText"/>
        <w:rPr>
          <w:highlight w:val="none"/>
          <w:shd w:fill="auto" w:val="clear"/>
          <w:lang w:val="ru-RU" w:eastAsia="en-US" w:bidi="ar-SA"/>
        </w:rPr>
      </w:pPr>
      <w:r>
        <w:rPr>
          <w:shd w:fill="auto" w:val="clear"/>
          <w:lang w:val="ru-RU" w:eastAsia="en-US" w:bidi="ar-SA"/>
        </w:rPr>
        <w:t xml:space="preserve">В работе студента описано несколько подсистем, которые будут использоваться для обеспечения целостности и конфиденциальности данных. Один из примеров описания представлен на рисунке </w:t>
      </w:r>
      <w:r>
        <w:rPr>
          <w:shd w:fill="auto" w:val="clear"/>
          <w:lang w:val="ru-RU" w:eastAsia="en-US" w:bidi="ar-SA"/>
        </w:rPr>
        <w:fldChar w:fldCharType="begin"/>
      </w:r>
      <w:r>
        <w:rPr>
          <w:shd w:fill="auto" w:val="clear"/>
          <w:lang w:val="ru-RU" w:eastAsia="en-US" w:bidi="ar-SA"/>
        </w:rPr>
        <w:instrText xml:space="preserve"> REF Ref_Рисунок1_number_only \h </w:instrText>
      </w:r>
      <w:r>
        <w:rPr>
          <w:shd w:fill="auto" w:val="clear"/>
          <w:lang w:val="ru-RU" w:eastAsia="en-US" w:bidi="ar-SA"/>
        </w:rPr>
        <w:fldChar w:fldCharType="separate"/>
      </w:r>
      <w:r>
        <w:rPr>
          <w:shd w:fill="auto" w:val="clear"/>
          <w:lang w:val="ru-RU" w:eastAsia="en-US" w:bidi="ar-SA"/>
        </w:rPr>
        <w:t>9</w:t>
      </w:r>
      <w:r>
        <w:rPr>
          <w:shd w:fill="auto" w:val="clear"/>
          <w:lang w:val="ru-RU" w:eastAsia="en-US" w:bidi="ar-SA"/>
        </w:rPr>
        <w:fldChar w:fldCharType="end"/>
      </w:r>
      <w:r>
        <w:rPr>
          <w:shd w:fill="auto" w:val="clear"/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highlight w:val="none"/>
          <w:shd w:fill="auto" w:val="clear"/>
          <w:lang w:val="ru-RU" w:eastAsia="en-US" w:bidi="ar-SA"/>
        </w:rPr>
      </w:pPr>
      <w:r>
        <w:rPr/>
        <mc:AlternateContent>
          <mc:Choice Requires="wps">
            <w:drawing>
              <wp:inline distT="0" distB="0" distL="0" distR="0">
                <wp:extent cx="4565015" cy="4435475"/>
                <wp:effectExtent l="0" t="0" r="0" b="0"/>
                <wp:docPr id="11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160" cy="443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29735" cy="3838575"/>
                                  <wp:effectExtent l="0" t="0" r="0" b="0"/>
                                  <wp:docPr id="13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29735" cy="3838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t xml:space="preserve">Рисунок </w:t>
                            </w:r>
                            <w:bookmarkStart w:id="34" w:name="Ref_Рисунок1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bookmarkEnd w:id="34"/>
                            <w:r>
                              <w:rPr/>
                              <w:t xml:space="preserve"> — Описание криптографической подсистемы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0pt;margin-top:-349.3pt;width:359.4pt;height:349.2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29735" cy="3838575"/>
                            <wp:effectExtent l="0" t="0" r="0" b="0"/>
                            <wp:docPr id="14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29735" cy="3838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t xml:space="preserve">Рисунок </w:t>
                      </w:r>
                      <w:bookmarkStart w:id="35" w:name="Ref_Рисунок1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bookmarkEnd w:id="35"/>
                      <w:r>
                        <w:rPr/>
                        <w:t xml:space="preserve"> — Описание криптографической подсистемы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 xml:space="preserve">Однако, в соответствии с заданием, необходимо было не только концептуально описать используемые средства, но и привести конкретные примеры существующих решений. В данной работе присутствует только описание для операционных систем, а также для базы данных. Данное описание представлено на рисунке </w:t>
      </w:r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REF Ref_Рисунок2_number_only \h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10</w:t>
      </w:r>
      <w:r>
        <w:rPr>
          <w:lang w:val="ru-RU" w:eastAsia="en-US" w:bidi="ar-SA"/>
        </w:rPr>
        <w:fldChar w:fldCharType="end"/>
      </w:r>
      <w:r>
        <w:rPr>
          <w:lang w:val="ru-RU" w:eastAsia="en-US" w:bidi="ar-SA"/>
        </w:rPr>
        <w:t>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lang w:val="ru-RU" w:eastAsia="en-US" w:bidi="ar-SA"/>
        </w:rPr>
      </w:pPr>
      <w:r>
        <w:rPr/>
        <mc:AlternateContent>
          <mc:Choice Requires="wps">
            <w:drawing>
              <wp:inline distT="0" distB="0" distL="0" distR="0">
                <wp:extent cx="4862830" cy="4230370"/>
                <wp:effectExtent l="0" t="0" r="0" b="0"/>
                <wp:docPr id="12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880" cy="423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62830" cy="3771265"/>
                                  <wp:effectExtent l="0" t="0" r="0" b="0"/>
                                  <wp:docPr id="14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2830" cy="3771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bookmarkStart w:id="36" w:name="Ref_Рисунок2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bookmarkEnd w:id="36"/>
                            <w:r>
                              <w:rPr/>
                              <w:t xml:space="preserve"> — Описание используемого ПО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0pt;margin-top:-333.15pt;width:382.85pt;height:333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862830" cy="3771265"/>
                            <wp:effectExtent l="0" t="0" r="0" b="0"/>
                            <wp:docPr id="15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2830" cy="3771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bookmarkStart w:id="37" w:name="Ref_Рисунок2_number_only"/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bookmarkEnd w:id="37"/>
                      <w:r>
                        <w:rPr/>
                        <w:t xml:space="preserve"> — Описание используемого ПО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rPr>
          <w:lang w:val="ru-RU" w:eastAsia="en-US" w:bidi="ar-SA"/>
        </w:rPr>
      </w:pPr>
      <w:r>
        <w:rPr>
          <w:lang w:val="ru-RU" w:eastAsia="en-US" w:bidi="ar-SA"/>
        </w:rPr>
        <w:t>Вдобавок ко всему, в работе не описаны сертификаты на данные средства защиты информации. Таким образом, можно сказать, что данная часть задания была выполнена неполностью, т. е. выполнена неверно.</w:t>
      </w:r>
    </w:p>
    <w:p>
      <w:pPr>
        <w:pStyle w:val="Heading4"/>
        <w:numPr>
          <w:ilvl w:val="2"/>
          <w:numId w:val="1"/>
        </w:numPr>
        <w:jc w:val="both"/>
        <w:rPr>
          <w:lang w:val="ru-RU" w:eastAsia="en-US" w:bidi="ar-SA"/>
        </w:rPr>
      </w:pPr>
      <w:r>
        <w:rPr>
          <w:lang w:val="ru-RU" w:eastAsia="en-US" w:bidi="ar-SA"/>
        </w:rPr>
        <w:t>Оценка представления автоматизированной системы с подобранными СЗИ</w:t>
      </w:r>
    </w:p>
    <w:p>
      <w:pPr>
        <w:pStyle w:val="BodyText"/>
        <w:jc w:val="both"/>
        <w:rPr>
          <w:highlight w:val="none"/>
          <w:shd w:fill="auto" w:val="clear"/>
          <w:lang w:val="ru-RU" w:eastAsia="en-US" w:bidi="ar-SA"/>
        </w:rPr>
      </w:pPr>
      <w:r>
        <w:rPr>
          <w:shd w:fill="auto" w:val="clear"/>
          <w:lang w:val="ru-RU" w:eastAsia="en-US" w:bidi="ar-SA"/>
        </w:rPr>
        <w:t>В данной работе студент не привел графическое представление расположения технических средств для защищаемой системы. Также не было описано расположение мест установки данных средств защиты информации в системе. Таким образом, можно сказать, что данная часть задания выполнена неверно.</w:t>
      </w:r>
    </w:p>
    <w:p>
      <w:pPr>
        <w:pStyle w:val="Heading4"/>
        <w:numPr>
          <w:ilvl w:val="2"/>
          <w:numId w:val="1"/>
        </w:numPr>
        <w:jc w:val="both"/>
        <w:rPr>
          <w:lang w:val="ru-RU" w:eastAsia="en-US" w:bidi="ar-SA"/>
        </w:rPr>
      </w:pPr>
      <w:r>
        <w:rPr>
          <w:lang w:val="ru-RU" w:eastAsia="en-US" w:bidi="ar-SA"/>
        </w:rPr>
        <w:t>Выводы</w:t>
      </w:r>
    </w:p>
    <w:p>
      <w:pPr>
        <w:pStyle w:val="BodyText"/>
        <w:jc w:val="both"/>
        <w:rPr>
          <w:lang w:val="ru-RU" w:eastAsia="en-US" w:bidi="ar-SA"/>
        </w:rPr>
      </w:pPr>
      <w:r>
        <w:rPr>
          <w:lang w:val="ru-RU" w:eastAsia="en-US" w:bidi="ar-SA"/>
        </w:rPr>
        <w:t>Исходя из всего вышеописанного, можно сделать вывод, что в работе студента Тишаловича Леонида было правильно выполнено следующее: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lang w:val="ru-RU" w:eastAsia="en-US" w:bidi="ar-SA"/>
        </w:rPr>
        <w:t>о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писание назначения;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lang w:val="ru-RU" w:eastAsia="en-US" w:bidi="ar-SA"/>
        </w:rPr>
        <w:t>о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писание сегментов.</w:t>
      </w:r>
    </w:p>
    <w:p>
      <w:pPr>
        <w:pStyle w:val="BodyText"/>
        <w:jc w:val="both"/>
        <w:rPr>
          <w:lang w:val="ru-RU" w:eastAsia="en-US" w:bidi="ar-SA"/>
        </w:rPr>
      </w:pPr>
      <w:r>
        <w:rPr>
          <w:lang w:val="ru-RU" w:eastAsia="en-US" w:bidi="ar-SA"/>
        </w:rPr>
        <w:t>Неверно было выполнено следующее: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lang w:val="ru-RU" w:eastAsia="en-US" w:bidi="ar-SA"/>
        </w:rPr>
        <w:t>г</w:t>
      </w:r>
      <w:r>
        <w:rPr>
          <w:rFonts w:ascii="TimesNewRomanPSMT" w:hAnsi="TimesNewRomanPSMT"/>
          <w:color w:val="000000"/>
          <w:sz w:val="28"/>
          <w:lang w:val="ru-RU" w:eastAsia="en-US" w:bidi="ar-SA"/>
        </w:rPr>
        <w:t>рафическое представление;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требований к классам;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СЗИ;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сертификаты на СЗИ;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графическое представление с СЗИ;</w:t>
      </w:r>
    </w:p>
    <w:p>
      <w:pPr>
        <w:pStyle w:val="BodyText"/>
        <w:numPr>
          <w:ilvl w:val="0"/>
          <w:numId w:val="2"/>
        </w:numPr>
        <w:ind w:firstLine="709" w:left="0"/>
        <w:rPr>
          <w:lang w:val="ru-RU" w:eastAsia="en-US" w:bidi="ar-SA"/>
        </w:rPr>
      </w:pPr>
      <w:r>
        <w:rPr>
          <w:rFonts w:ascii="TimesNewRomanPSMT" w:hAnsi="TimesNewRomanPSMT"/>
          <w:color w:val="000000"/>
          <w:sz w:val="28"/>
          <w:lang w:val="ru-RU" w:eastAsia="en-US" w:bidi="ar-SA"/>
        </w:rPr>
        <w:t>описание мест установки СЗИ в системе.</w:t>
      </w:r>
      <w:r>
        <w:br w:type="page"/>
      </w:r>
    </w:p>
    <w:p>
      <w:pPr>
        <w:pStyle w:val="Heading1"/>
        <w:spacing w:before="0" w:after="280"/>
        <w:rPr>
          <w:lang w:val="ru-RU" w:eastAsia="en-US" w:bidi="ar-SA"/>
        </w:rPr>
      </w:pPr>
      <w:bookmarkStart w:id="38" w:name="__RefHeading___Toc7412_875968271"/>
      <w:bookmarkStart w:id="39" w:name="_Toc179827332"/>
      <w:bookmarkStart w:id="40" w:name="_Toc179827405"/>
      <w:bookmarkEnd w:id="38"/>
      <w:r>
        <w:rPr>
          <w:lang w:val="ru-RU" w:eastAsia="en-US" w:bidi="ar-SA"/>
        </w:rPr>
        <w:t>Вывод по работе</w:t>
      </w:r>
      <w:bookmarkEnd w:id="39"/>
      <w:bookmarkEnd w:id="40"/>
    </w:p>
    <w:p>
      <w:pPr>
        <w:pStyle w:val="BodyText"/>
        <w:spacing w:lineRule="auto" w:line="360"/>
        <w:ind w:firstLine="709"/>
        <w:jc w:val="both"/>
        <w:rPr>
          <w:lang w:val="ru-RU" w:eastAsia="en-US" w:bidi="ar-SA"/>
        </w:rPr>
      </w:pPr>
      <w:r>
        <w:rPr>
          <w:spacing w:val="-4"/>
          <w:lang w:val="ru-RU" w:eastAsia="en-US" w:bidi="ar-SA"/>
        </w:rPr>
        <w:t>В результате выполнения данной практической работы были систематизированы</w:t>
      </w:r>
      <w:r>
        <w:rPr>
          <w:b w:val="false"/>
          <w:bCs w:val="false"/>
          <w:spacing w:val="-4"/>
          <w:shd w:fill="auto" w:val="clear"/>
          <w:lang w:val="ru-RU" w:eastAsia="en-US" w:bidi="ar-SA"/>
        </w:rPr>
        <w:t xml:space="preserve"> знания и получены навыки по построению систем защиты информации, приобретены практические навыки в анализе систем защиты информации автоматизированных систем, получены навыки нахождениях «слабых» мест в системе защиты автоматизированных систем.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NewRomanPSMT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1069" w:hanging="360"/>
      </w:pPr>
      <w:rPr>
        <w:b/>
        <w:bCs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1429" w:hanging="720"/>
      </w:pPr>
      <w:rPr/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0" w:firstLine="709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789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49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49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09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69" w:hanging="2160"/>
      </w:pPr>
      <w:rPr/>
    </w:lvl>
  </w:abstractNum>
  <w:abstractNum w:abstractNumId="2">
    <w:lvl w:ilvl="0">
      <w:start w:val="1"/>
      <w:numFmt w:val="bullet"/>
      <w:suff w:val="space"/>
      <w:lvlText w:val="—"/>
      <w:lvlJc w:val="left"/>
      <w:pPr>
        <w:tabs>
          <w:tab w:val="num" w:pos="0"/>
        </w:tabs>
        <w:ind w:left="0" w:firstLine="709"/>
      </w:pPr>
      <w:rPr>
        <w:rFonts w:ascii="OpenSymbol" w:hAnsi="OpenSymbol" w:cs="OpenSymbol" w:hint="default"/>
      </w:rPr>
    </w:lvl>
    <w:lvl w:ilvl="1">
      <w:start w:val="1"/>
      <w:numFmt w:val="bullet"/>
      <w:lvlText w:val="—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—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—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—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bullet"/>
      <w:suff w:val="space"/>
      <w:lvlText w:val="—"/>
      <w:lvlJc w:val="left"/>
      <w:pPr>
        <w:tabs>
          <w:tab w:val="num" w:pos="0"/>
        </w:tabs>
        <w:ind w:left="0" w:firstLine="72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bullet"/>
      <w:suff w:val="space"/>
      <w:lvlText w:val="—"/>
      <w:lvlJc w:val="left"/>
      <w:pPr>
        <w:tabs>
          <w:tab w:val="num" w:pos="0"/>
        </w:tabs>
        <w:ind w:left="0" w:firstLine="72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bullet"/>
      <w:suff w:val="space"/>
      <w:lvlText w:val="—"/>
      <w:lvlJc w:val="left"/>
      <w:pPr>
        <w:tabs>
          <w:tab w:val="num" w:pos="0"/>
        </w:tabs>
        <w:ind w:left="0" w:firstLine="72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bullet"/>
      <w:suff w:val="space"/>
      <w:lvlText w:val="—"/>
      <w:lvlJc w:val="left"/>
      <w:pPr>
        <w:tabs>
          <w:tab w:val="num" w:pos="0"/>
        </w:tabs>
        <w:ind w:left="0" w:firstLine="72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240" w:before="0" w:after="0"/>
      <w:ind w:hanging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TableParagraph"/>
    <w:next w:val="Normal"/>
    <w:link w:val="1"/>
    <w:uiPriority w:val="9"/>
    <w:qFormat/>
    <w:rsid w:val="00b661ea"/>
    <w:pPr>
      <w:spacing w:before="280" w:after="28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BodyText"/>
    <w:next w:val="Normal"/>
    <w:link w:val="2"/>
    <w:uiPriority w:val="9"/>
    <w:unhideWhenUsed/>
    <w:qFormat/>
    <w:rsid w:val="00b661ea"/>
    <w:pPr>
      <w:numPr>
        <w:ilvl w:val="0"/>
        <w:numId w:val="1"/>
      </w:numPr>
      <w:spacing w:lineRule="auto" w:line="360"/>
      <w:ind w:firstLine="709" w:left="0"/>
      <w:jc w:val="both"/>
      <w:outlineLvl w:val="1"/>
    </w:pPr>
    <w:rPr>
      <w:b/>
      <w:bCs/>
      <w:spacing w:val="-4"/>
    </w:rPr>
  </w:style>
  <w:style w:type="paragraph" w:styleId="Heading3">
    <w:name w:val="heading 3"/>
    <w:basedOn w:val="BodyText"/>
    <w:next w:val="Normal"/>
    <w:link w:val="3"/>
    <w:uiPriority w:val="9"/>
    <w:unhideWhenUsed/>
    <w:qFormat/>
    <w:rsid w:val="00b661ea"/>
    <w:pPr>
      <w:numPr>
        <w:ilvl w:val="1"/>
        <w:numId w:val="1"/>
      </w:numPr>
      <w:spacing w:lineRule="auto" w:line="360"/>
      <w:ind w:firstLine="709" w:left="0"/>
      <w:jc w:val="both"/>
      <w:outlineLvl w:val="2"/>
    </w:pPr>
    <w:rPr>
      <w:b/>
      <w:bCs/>
      <w:spacing w:val="-4"/>
    </w:rPr>
  </w:style>
  <w:style w:type="paragraph" w:styleId="Heading4">
    <w:name w:val="heading 4"/>
    <w:basedOn w:val="Heading"/>
    <w:next w:val="BodyText"/>
    <w:qFormat/>
    <w:pPr>
      <w:numPr>
        <w:ilvl w:val="2"/>
        <w:numId w:val="1"/>
      </w:numPr>
      <w:spacing w:lineRule="auto" w:line="360" w:before="0" w:after="0"/>
      <w:jc w:val="both"/>
    </w:pPr>
    <w:rPr>
      <w:rFonts w:ascii="Times New Roman" w:hAnsi="Times New Roman"/>
      <w:b/>
      <w:bCs/>
      <w:i w:val="false"/>
      <w:iCs w:val="false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 w:customStyle="1">
    <w:name w:val="Основной текст Знак"/>
    <w:basedOn w:val="DefaultParagraphFont"/>
    <w:uiPriority w:val="1"/>
    <w:qFormat/>
    <w:rsid w:val="006003b2"/>
    <w:rPr>
      <w:rFonts w:ascii="Times New Roman" w:hAnsi="Times New Roman" w:eastAsia="Times New Roman" w:cs="Times New Roman"/>
      <w:sz w:val="28"/>
      <w:szCs w:val="28"/>
      <w:lang w:val="ru-RU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b661ea"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b661ea"/>
    <w:rPr>
      <w:rFonts w:ascii="Times New Roman" w:hAnsi="Times New Roman" w:eastAsia="Times New Roman" w:cs="Times New Roman"/>
      <w:b/>
      <w:bCs/>
      <w:spacing w:val="-4"/>
      <w:sz w:val="28"/>
      <w:szCs w:val="28"/>
      <w:lang w:val="ru-RU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sid w:val="00b661ea"/>
    <w:rPr>
      <w:rFonts w:ascii="Times New Roman" w:hAnsi="Times New Roman" w:eastAsia="Times New Roman" w:cs="Times New Roman"/>
      <w:lang w:val="ru-RU"/>
    </w:rPr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sid w:val="00b661ea"/>
    <w:rPr>
      <w:rFonts w:ascii="Times New Roman" w:hAnsi="Times New Roman" w:eastAsia="Times New Roman" w:cs="Times New Roman"/>
      <w:lang w:val="ru-RU"/>
    </w:rPr>
  </w:style>
  <w:style w:type="character" w:styleId="Hyperlink">
    <w:name w:val="Hyperlink"/>
    <w:basedOn w:val="DefaultParagraphFont"/>
    <w:uiPriority w:val="99"/>
    <w:unhideWhenUsed/>
    <w:rsid w:val="00b661ea"/>
    <w:rPr>
      <w:color w:themeColor="hyperlink" w:val="0000FF"/>
      <w:u w:val="single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b661ea"/>
    <w:rPr>
      <w:rFonts w:ascii="Times New Roman" w:hAnsi="Times New Roman" w:eastAsia="Times New Roman" w:cs="Times New Roman"/>
      <w:b/>
      <w:bCs/>
      <w:spacing w:val="-4"/>
      <w:sz w:val="28"/>
      <w:szCs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b661ea"/>
    <w:rPr>
      <w:color w:themeColor="followedHyperlink" w:val="8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Style10"/>
    <w:uiPriority w:val="1"/>
    <w:qFormat/>
    <w:pPr>
      <w:spacing w:lineRule="auto" w:line="360"/>
      <w:ind w:firstLine="709"/>
      <w:jc w:val="both"/>
    </w:pPr>
    <w:rPr>
      <w:sz w:val="28"/>
      <w:szCs w:val="28"/>
    </w:rPr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Normal"/>
    <w:uiPriority w:val="10"/>
    <w:qFormat/>
    <w:pPr>
      <w:ind w:left="374" w:right="1025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52a84"/>
    <w:pPr>
      <w:widowControl/>
      <w:spacing w:lineRule="auto" w:line="276" w:before="480" w:after="280"/>
      <w:outlineLvl w:val="9"/>
    </w:pPr>
    <w:rPr>
      <w:b w:val="false"/>
      <w:bCs w:val="false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52a84"/>
    <w:pPr>
      <w:widowControl w:val="false"/>
      <w:tabs>
        <w:tab w:val="clear" w:pos="720"/>
        <w:tab w:val="right" w:pos="9025" w:leader="dot"/>
      </w:tabs>
      <w:suppressAutoHyphens w:val="true"/>
      <w:bidi w:val="0"/>
      <w:spacing w:lineRule="auto" w:line="360" w:before="0" w:after="0"/>
      <w:ind w:hanging="0"/>
      <w:jc w:val="left"/>
    </w:pPr>
    <w:rPr>
      <w:rFonts w:ascii="Times New Roman" w:hAnsi="Times New Roman" w:eastAsia="Times New Roman" w:cs="Calibri" w:cstheme="minorHAnsi"/>
      <w:b w:val="false"/>
      <w:bCs/>
      <w:i w:val="false"/>
      <w:iCs/>
      <w:color w:val="auto"/>
      <w:kern w:val="0"/>
      <w:sz w:val="28"/>
      <w:szCs w:val="28"/>
      <w:lang w:val="ru-RU"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152a84"/>
    <w:pPr>
      <w:widowControl w:val="false"/>
      <w:tabs>
        <w:tab w:val="clear" w:pos="720"/>
        <w:tab w:val="right" w:pos="9025" w:leader="dot"/>
      </w:tabs>
      <w:suppressAutoHyphens w:val="true"/>
      <w:bidi w:val="0"/>
      <w:spacing w:lineRule="auto" w:line="360" w:before="120" w:after="0"/>
      <w:ind w:hanging="0" w:left="220"/>
      <w:jc w:val="left"/>
    </w:pPr>
    <w:rPr>
      <w:rFonts w:ascii="Times New Roman" w:hAnsi="Times New Roman" w:eastAsia="Times New Roman" w:cs="Calibri" w:cstheme="minorHAnsi"/>
      <w:b w:val="false"/>
      <w:bCs/>
      <w:i w:val="false"/>
      <w:color w:val="auto"/>
      <w:kern w:val="0"/>
      <w:sz w:val="28"/>
      <w:szCs w:val="28"/>
      <w:lang w:val="ru-RU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152a84"/>
    <w:pPr>
      <w:widowControl w:val="false"/>
      <w:tabs>
        <w:tab w:val="clear" w:pos="720"/>
        <w:tab w:val="right" w:pos="9025" w:leader="dot"/>
      </w:tabs>
      <w:suppressAutoHyphens w:val="true"/>
      <w:bidi w:val="0"/>
      <w:spacing w:lineRule="auto" w:line="360"/>
      <w:ind w:hanging="0" w:left="440"/>
      <w:jc w:val="left"/>
    </w:pPr>
    <w:rPr>
      <w:rFonts w:ascii="Times New Roman" w:hAnsi="Times New Roman" w:eastAsia="Times New Roman" w:cs="Calibri" w:cstheme="minorHAnsi"/>
      <w:b w:val="false"/>
      <w:i w:val="false"/>
      <w:color w:val="auto"/>
      <w:kern w:val="0"/>
      <w:sz w:val="28"/>
      <w:szCs w:val="28"/>
      <w:lang w:val="ru-RU" w:eastAsia="en-US" w:bidi="ar-SA"/>
    </w:rPr>
  </w:style>
  <w:style w:type="paragraph" w:styleId="TOC4">
    <w:name w:val="toc 4"/>
    <w:basedOn w:val="Normal"/>
    <w:next w:val="Normal"/>
    <w:autoRedefine/>
    <w:uiPriority w:val="39"/>
    <w:unhideWhenUsed/>
    <w:rsid w:val="00152a84"/>
    <w:pPr>
      <w:ind w:left="66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52a84"/>
    <w:pPr>
      <w:ind w:left="88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52a84"/>
    <w:pPr>
      <w:ind w:left="110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52a84"/>
    <w:pPr>
      <w:ind w:left="132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52a84"/>
    <w:pPr>
      <w:ind w:left="154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52a84"/>
    <w:pPr>
      <w:ind w:left="176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b661ea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2"/>
    <w:uiPriority w:val="99"/>
    <w:unhideWhenUsed/>
    <w:rsid w:val="00b661ea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BlockQuotation">
    <w:name w:val="Block Quotation"/>
    <w:basedOn w:val="Normal"/>
    <w:qFormat/>
    <w:pPr>
      <w:spacing w:before="0" w:after="283"/>
      <w:ind w:hanging="0" w:left="567" w:right="567"/>
    </w:pPr>
    <w:rPr/>
  </w:style>
  <w:style w:type="paragraph" w:styleId="ListBullet">
    <w:name w:val="List Bullet"/>
    <w:basedOn w:val="List"/>
    <w:pPr>
      <w:spacing w:before="0" w:after="120"/>
      <w:ind w:hanging="360" w:left="360"/>
    </w:pPr>
    <w:rPr/>
  </w:style>
  <w:style w:type="paragraph" w:styleId="ListNumber">
    <w:name w:val="List Number"/>
    <w:basedOn w:val="List"/>
    <w:pPr>
      <w:spacing w:before="0" w:after="120"/>
      <w:ind w:hanging="360" w:left="360"/>
    </w:pPr>
    <w:rPr/>
  </w:style>
  <w:style w:type="paragraph" w:styleId="Style13">
    <w:name w:val="Рисунок"/>
    <w:basedOn w:val="Caption"/>
    <w:qFormat/>
    <w:pPr>
      <w:spacing w:lineRule="auto" w:line="360"/>
      <w:jc w:val="center"/>
    </w:pPr>
    <w:rPr>
      <w:i w:val="false"/>
      <w:iCs w:val="false"/>
      <w:sz w:val="28"/>
      <w:szCs w:val="28"/>
    </w:rPr>
  </w:style>
  <w:style w:type="paragraph" w:styleId="Style14">
    <w:name w:val="Таблица"/>
    <w:basedOn w:val="Caption"/>
    <w:qFormat/>
    <w:pPr>
      <w:keepNext w:val="true"/>
      <w:jc w:val="left"/>
    </w:pPr>
    <w:rPr>
      <w:i w:val="false"/>
      <w:iCs w:val="false"/>
      <w:sz w:val="28"/>
      <w:szCs w:val="28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1" w:customStyle="1">
    <w:name w:val="Текущий список1"/>
    <w:uiPriority w:val="99"/>
    <w:qFormat/>
    <w:rsid w:val="002700e4"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2"/>
    <w:uiPriority w:val="39"/>
    <w:rsid w:val="00e6582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4F1E14-498E-3C44-BA02-75F92FD8F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8886</TotalTime>
  <Application>LibreOffice/24.8.2.1$MacOSX_AARCH64 LibreOffice_project/0f794b6e29741098670a3b95d60478a65d05ef13</Application>
  <AppVersion>15.0000</AppVersion>
  <Pages>19</Pages>
  <Words>1794</Words>
  <Characters>11763</Characters>
  <CharactersWithSpaces>13295</CharactersWithSpaces>
  <Paragraphs>226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2024-10-10T11:52:00Z</dcterms:created>
  <dc:creator/>
  <dc:description/>
  <dc:language>en-US</dc:language>
  <cp:lastModifiedBy/>
  <cp:lastPrinted>2024-11-30T12:58:20Z</cp:lastPrinted>
  <dcterms:modified xsi:type="dcterms:W3CDTF">2024-11-30T13:04:32Z</dcterms:modified>
  <cp:revision>691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2024-09-15T00:00:00Z</vt:filetime>
  </property>
  <property fmtid="{D5CDD505-2E9C-101B-9397-08002B2CF9AE}" pid="5" name="PTEX.FullBanner">
    <vt:lpwstr>This is LuaHBTeX, Version 1.16.0 (TeX Live 2023)</vt:lpwstr>
  </property>
  <property fmtid="{D5CDD505-2E9C-101B-9397-08002B2CF9AE}" pid="6" name="Producer">
    <vt:lpwstr>LuaTeX-1.16.0</vt:lpwstr>
  </property>
</Properties>
</file>