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4.jpeg" ContentType="image/jpeg"/>
  <Override PartName="/word/media/image2.png" ContentType="image/png"/>
  <Override PartName="/word/media/image3.jpeg" ContentType="image/jpeg"/>
  <Override PartName="/word/media/image5.jpeg" ContentType="image/jpeg"/>
  <Override PartName="/word/media/image6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74" w:before="53" w:after="0"/>
        <w:ind w:left="-1701" w:right="-850"/>
        <w:jc w:val="center"/>
        <w:rPr>
          <w:spacing w:val="55"/>
          <w:lang w:val="ru-RU"/>
        </w:rPr>
      </w:pPr>
      <w:r>
        <w:rPr>
          <w:lang w:val="ru-RU"/>
        </w:rPr>
        <w:t>Санкт-Петербургский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национальный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исследовательский</w:t>
      </w:r>
      <w:r>
        <w:rPr>
          <w:spacing w:val="55"/>
          <w:lang w:val="ru-RU"/>
        </w:rPr>
        <w:t xml:space="preserve"> </w:t>
      </w:r>
    </w:p>
    <w:p>
      <w:pPr>
        <w:pStyle w:val="BodyText"/>
        <w:spacing w:lineRule="auto" w:line="374" w:before="53" w:after="0"/>
        <w:ind w:left="-1701" w:right="-850"/>
        <w:jc w:val="center"/>
        <w:rPr>
          <w:lang w:val="ru-RU"/>
        </w:rPr>
      </w:pPr>
      <w:r>
        <w:rPr>
          <w:lang w:val="ru-RU"/>
        </w:rPr>
        <w:t>университет</w:t>
      </w:r>
      <w:r>
        <w:rPr>
          <w:w w:val="102"/>
          <w:lang w:val="ru-RU"/>
        </w:rPr>
        <w:t xml:space="preserve"> </w:t>
      </w:r>
      <w:r>
        <w:rPr>
          <w:lang w:val="ru-RU"/>
        </w:rPr>
        <w:t>информационных</w:t>
      </w:r>
      <w:r>
        <w:rPr>
          <w:spacing w:val="29"/>
          <w:lang w:val="ru-RU"/>
        </w:rPr>
        <w:t xml:space="preserve"> </w:t>
      </w:r>
      <w:r>
        <w:rPr>
          <w:lang w:val="ru-RU"/>
        </w:rPr>
        <w:t>технологий,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механики</w:t>
      </w:r>
      <w:r>
        <w:rPr>
          <w:spacing w:val="29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оптики</w:t>
      </w:r>
    </w:p>
    <w:p>
      <w:pPr>
        <w:pStyle w:val="Normal"/>
        <w:spacing w:lineRule="exact" w:line="280"/>
        <w:ind w:left="-1701" w:right="-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left="-1701" w:right="-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left="-1701" w:right="-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left="-1701" w:right="-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340" w:before="1" w:after="0"/>
        <w:ind w:left="-1701" w:right="-850"/>
        <w:jc w:val="center"/>
        <w:rPr>
          <w:sz w:val="34"/>
          <w:szCs w:val="34"/>
          <w:lang w:val="ru-RU"/>
        </w:rPr>
      </w:pPr>
      <w:r>
        <w:rPr>
          <w:sz w:val="34"/>
          <w:szCs w:val="34"/>
          <w:lang w:val="ru-RU"/>
        </w:rPr>
      </w:r>
    </w:p>
    <w:p>
      <w:pPr>
        <w:pStyle w:val="BodyText"/>
        <w:spacing w:lineRule="auto" w:line="463"/>
        <w:ind w:left="-1701" w:right="-850"/>
        <w:jc w:val="center"/>
        <w:rPr>
          <w:w w:val="102"/>
          <w:lang w:val="ru-RU"/>
        </w:rPr>
      </w:pPr>
      <w:r>
        <w:rPr>
          <w:lang w:val="ru-RU"/>
        </w:rPr>
        <w:t>Факультет</w:t>
      </w:r>
      <w:r>
        <w:rPr>
          <w:spacing w:val="57"/>
          <w:lang w:val="ru-RU"/>
        </w:rPr>
        <w:t xml:space="preserve"> </w:t>
      </w:r>
      <w:r>
        <w:rPr>
          <w:lang w:val="ru-RU"/>
        </w:rPr>
        <w:t>инфокоммуникационных</w:t>
      </w:r>
      <w:r>
        <w:rPr>
          <w:spacing w:val="57"/>
          <w:lang w:val="ru-RU"/>
        </w:rPr>
        <w:t xml:space="preserve"> </w:t>
      </w:r>
      <w:r>
        <w:rPr>
          <w:lang w:val="ru-RU"/>
        </w:rPr>
        <w:t>технологий</w:t>
      </w:r>
      <w:r>
        <w:rPr>
          <w:w w:val="102"/>
          <w:lang w:val="ru-RU"/>
        </w:rPr>
        <w:t xml:space="preserve"> </w:t>
      </w:r>
    </w:p>
    <w:p>
      <w:pPr>
        <w:pStyle w:val="BodyText"/>
        <w:spacing w:lineRule="auto" w:line="463"/>
        <w:ind w:left="-1701" w:right="-850"/>
        <w:jc w:val="center"/>
        <w:rPr>
          <w:lang w:val="ru-RU"/>
        </w:rPr>
      </w:pPr>
      <w:r>
        <w:rPr>
          <w:lang w:val="ru-RU"/>
        </w:rPr>
        <w:t>Направление</w:t>
      </w:r>
      <w:r>
        <w:rPr>
          <w:spacing w:val="40"/>
          <w:lang w:val="ru-RU"/>
        </w:rPr>
        <w:t xml:space="preserve"> </w:t>
      </w:r>
      <w:r>
        <w:rPr>
          <w:lang w:val="ru-RU"/>
        </w:rPr>
        <w:t>подготовки</w:t>
      </w:r>
      <w:r>
        <w:rPr>
          <w:spacing w:val="40"/>
          <w:lang w:val="ru-RU"/>
        </w:rPr>
        <w:t xml:space="preserve"> </w:t>
      </w:r>
      <w:r>
        <w:rPr>
          <w:lang w:val="ru-RU"/>
        </w:rPr>
        <w:t>11.03.02</w:t>
      </w:r>
    </w:p>
    <w:p>
      <w:pPr>
        <w:pStyle w:val="Normal"/>
        <w:spacing w:lineRule="exact" w:line="280"/>
        <w:ind w:left="-1701" w:right="-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left="-1701" w:right="-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340" w:before="1" w:after="0"/>
        <w:ind w:left="-1701" w:right="-850"/>
        <w:jc w:val="center"/>
        <w:rPr>
          <w:sz w:val="34"/>
          <w:szCs w:val="34"/>
          <w:lang w:val="ru-RU"/>
        </w:rPr>
      </w:pPr>
      <w:r>
        <w:rPr>
          <w:sz w:val="34"/>
          <w:szCs w:val="34"/>
          <w:lang w:val="ru-RU"/>
        </w:rPr>
      </w:r>
    </w:p>
    <w:p>
      <w:pPr>
        <w:pStyle w:val="BodyText"/>
        <w:spacing w:lineRule="auto" w:line="360"/>
        <w:ind w:left="-1701" w:right="-851"/>
        <w:jc w:val="center"/>
        <w:rPr>
          <w:lang w:val="ru-RU"/>
        </w:rPr>
      </w:pPr>
      <w:r>
        <w:rPr/>
        <w:t>Практическая</w:t>
      </w:r>
      <w:r>
        <w:rPr>
          <w:lang w:val="ru-RU"/>
        </w:rPr>
        <w:t xml:space="preserve"> работа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№2</w:t>
      </w:r>
    </w:p>
    <w:p>
      <w:pPr>
        <w:pStyle w:val="BodyText"/>
        <w:spacing w:lineRule="auto" w:line="360"/>
        <w:ind w:left="-1701" w:right="-851"/>
        <w:jc w:val="center"/>
        <w:rPr>
          <w:lang w:val="ru-RU"/>
        </w:rPr>
      </w:pPr>
      <w:r>
        <w:rPr>
          <w:lang w:val="ru-RU"/>
        </w:rPr>
        <w:t>«Создание контекстной диаграммы потоков данных в</w:t>
      </w:r>
    </w:p>
    <w:p>
      <w:pPr>
        <w:pStyle w:val="BodyText"/>
        <w:spacing w:lineRule="auto" w:line="360"/>
        <w:ind w:left="-1701" w:right="-851"/>
        <w:jc w:val="center"/>
        <w:rPr>
          <w:lang w:val="ru-RU"/>
        </w:rPr>
      </w:pPr>
      <w:r>
        <w:rPr>
          <w:lang w:val="ru-RU"/>
        </w:rPr>
        <w:t>нотации DFD»</w:t>
      </w:r>
    </w:p>
    <w:p>
      <w:pPr>
        <w:pStyle w:val="Normal"/>
        <w:spacing w:lineRule="exact" w:line="170" w:before="5" w:after="0"/>
        <w:ind w:right="-1"/>
        <w:jc w:val="center"/>
        <w:rPr>
          <w:sz w:val="17"/>
          <w:szCs w:val="17"/>
          <w:lang w:val="ru-RU"/>
        </w:rPr>
      </w:pPr>
      <w:r>
        <w:rPr>
          <w:sz w:val="17"/>
          <w:szCs w:val="17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spacing w:lineRule="auto" w:line="374"/>
        <w:ind w:left="0" w:right="-1"/>
        <w:jc w:val="right"/>
        <w:rPr>
          <w:lang w:val="ru-RU"/>
        </w:rPr>
      </w:pPr>
      <w:r>
        <w:rPr>
          <w:lang w:val="ru-RU"/>
        </w:rPr>
        <w:t>Выполнил:</w:t>
      </w:r>
    </w:p>
    <w:p>
      <w:pPr>
        <w:pStyle w:val="BodyText"/>
        <w:spacing w:lineRule="auto" w:line="374"/>
        <w:ind w:left="0" w:right="-1"/>
        <w:jc w:val="right"/>
        <w:rPr>
          <w:lang w:val="ru-RU"/>
        </w:rPr>
      </w:pPr>
      <w:r>
        <w:rPr>
          <w:lang w:val="ru-RU"/>
        </w:rPr>
        <w:t>Швалов Даниил Андреевич К34211</w:t>
      </w:r>
    </w:p>
    <w:p>
      <w:pPr>
        <w:pStyle w:val="BodyText"/>
        <w:spacing w:lineRule="auto" w:line="374"/>
        <w:ind w:left="0" w:right="-1"/>
        <w:jc w:val="right"/>
        <w:rPr>
          <w:w w:val="102"/>
          <w:lang w:val="ru-RU"/>
        </w:rPr>
      </w:pPr>
      <w:r>
        <w:rPr>
          <w:lang w:val="ru-RU"/>
        </w:rPr>
        <w:t>Проверил:</w:t>
      </w:r>
    </w:p>
    <w:p>
      <w:pPr>
        <w:pStyle w:val="BodyText"/>
        <w:spacing w:lineRule="auto" w:line="374"/>
        <w:ind w:left="0" w:right="-1"/>
        <w:jc w:val="right"/>
        <w:rPr>
          <w:lang w:val="ru-RU"/>
        </w:rPr>
      </w:pPr>
      <w:r>
        <w:rPr>
          <w:lang w:val="ru-RU"/>
        </w:rPr>
        <w:t>Иванов Сергей Евгеньевич</w:t>
      </w:r>
    </w:p>
    <w:p>
      <w:pPr>
        <w:pStyle w:val="BodyText"/>
        <w:spacing w:lineRule="auto" w:line="374"/>
        <w:ind w:left="0" w:right="-1"/>
        <w:jc w:val="center"/>
        <w:rPr>
          <w:lang w:val="ru-RU"/>
        </w:rPr>
      </w:pPr>
      <w:r>
        <w:rPr>
          <w:lang w:val="ru-RU"/>
        </w:rPr>
      </w:r>
    </w:p>
    <w:p>
      <w:pPr>
        <w:pStyle w:val="BodyText"/>
        <w:spacing w:lineRule="auto" w:line="374"/>
        <w:ind w:left="0" w:right="-1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380" w:before="11" w:after="0"/>
        <w:ind w:right="-1"/>
        <w:jc w:val="center"/>
        <w:rPr>
          <w:sz w:val="38"/>
          <w:szCs w:val="38"/>
          <w:lang w:val="ru-RU"/>
        </w:rPr>
      </w:pPr>
      <w:r>
        <w:rPr>
          <w:sz w:val="38"/>
          <w:szCs w:val="38"/>
          <w:lang w:val="ru-RU"/>
        </w:rPr>
      </w:r>
    </w:p>
    <w:p>
      <w:pPr>
        <w:pStyle w:val="BodyText"/>
        <w:spacing w:lineRule="auto" w:line="463"/>
        <w:ind w:left="-1701" w:right="-850"/>
        <w:jc w:val="center"/>
        <w:rPr>
          <w:w w:val="102"/>
          <w:lang w:val="ru-RU"/>
        </w:rPr>
      </w:pPr>
      <w:r>
        <w:rPr>
          <w:lang w:val="ru-RU"/>
        </w:rPr>
        <w:t>Санкт-Петербург</w:t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fmt="decimal"/>
          <w:formProt w:val="false"/>
          <w:textDirection w:val="lrTb"/>
          <w:docGrid w:type="default" w:linePitch="100" w:charSpace="8192"/>
        </w:sectPr>
        <w:pStyle w:val="BodyText"/>
        <w:spacing w:lineRule="auto" w:line="463"/>
        <w:ind w:left="-1701" w:right="-850"/>
        <w:jc w:val="center"/>
        <w:rPr>
          <w:lang w:val="ru-RU"/>
        </w:rPr>
      </w:pPr>
      <w:r>
        <w:rPr>
          <w:lang w:val="ru-RU"/>
        </w:rPr>
        <w:t>2024</w:t>
      </w:r>
    </w:p>
    <w:p>
      <w:pPr>
        <w:pStyle w:val="BodyText"/>
        <w:tabs>
          <w:tab w:val="clear" w:pos="720"/>
          <w:tab w:val="left" w:pos="142" w:leader="none"/>
        </w:tabs>
        <w:spacing w:lineRule="auto" w:line="360"/>
        <w:ind w:firstLine="709" w:left="0" w:right="-1"/>
        <w:jc w:val="both"/>
        <w:rPr>
          <w:lang w:val="ru-RU"/>
        </w:rPr>
      </w:pPr>
      <w:r>
        <w:rPr>
          <w:b/>
          <w:lang w:val="ru-RU"/>
        </w:rPr>
        <w:t>1. Введение</w:t>
      </w:r>
    </w:p>
    <w:p>
      <w:pPr>
        <w:pStyle w:val="BodyText"/>
        <w:tabs>
          <w:tab w:val="clear" w:pos="720"/>
          <w:tab w:val="left" w:pos="142" w:leader="none"/>
        </w:tabs>
        <w:spacing w:lineRule="auto" w:line="360"/>
        <w:ind w:firstLine="709" w:left="0" w:right="-1"/>
        <w:jc w:val="both"/>
        <w:rPr>
          <w:lang w:val="ru-RU"/>
        </w:rPr>
      </w:pPr>
      <w:r>
        <w:rPr>
          <w:b/>
          <w:lang w:val="ru-RU"/>
        </w:rPr>
        <w:t>Цель</w:t>
      </w:r>
      <w:r>
        <w:rPr>
          <w:b/>
          <w:spacing w:val="51"/>
          <w:lang w:val="ru-RU"/>
        </w:rPr>
        <w:t xml:space="preserve"> </w:t>
      </w:r>
      <w:r>
        <w:rPr>
          <w:b/>
          <w:lang w:val="ru-RU"/>
        </w:rPr>
        <w:t>работы</w:t>
      </w:r>
      <w:r>
        <w:rPr>
          <w:lang w:val="ru-RU"/>
        </w:rPr>
        <w:t>: изучить методику создания контекстной диаграммы потоков данных в нотации DFD.</w:t>
      </w:r>
    </w:p>
    <w:p>
      <w:pPr>
        <w:pStyle w:val="BodyText"/>
        <w:tabs>
          <w:tab w:val="clear" w:pos="720"/>
          <w:tab w:val="left" w:pos="142" w:leader="none"/>
        </w:tabs>
        <w:spacing w:lineRule="auto" w:line="360"/>
        <w:ind w:firstLine="709" w:left="0" w:right="-1"/>
        <w:jc w:val="both"/>
        <w:rPr>
          <w:lang w:val="ru-RU"/>
        </w:rPr>
      </w:pPr>
      <w:r>
        <w:rPr>
          <w:b/>
          <w:bCs/>
          <w:lang w:val="ru-RU"/>
        </w:rPr>
        <w:t>2. Ход работы</w:t>
      </w:r>
    </w:p>
    <w:p>
      <w:pPr>
        <w:pStyle w:val="BodyText"/>
        <w:tabs>
          <w:tab w:val="clear" w:pos="720"/>
          <w:tab w:val="left" w:pos="142" w:leader="none"/>
        </w:tabs>
        <w:spacing w:lineRule="auto" w:line="360"/>
        <w:ind w:firstLine="709" w:left="0" w:right="-1"/>
        <w:jc w:val="both"/>
        <w:rPr>
          <w:b/>
          <w:bCs/>
          <w:lang w:val="ru-RU"/>
        </w:rPr>
      </w:pPr>
      <w:r>
        <w:rPr>
          <w:b/>
          <w:bCs/>
          <w:lang w:val="ru-RU"/>
        </w:rPr>
        <w:t>2.1 Определение внешних сущностей контекстной диаграммы. Описание главного процесса в БНФ-нотации</w:t>
      </w:r>
    </w:p>
    <w:p>
      <w:pPr>
        <w:pStyle w:val="BodyText"/>
        <w:tabs>
          <w:tab w:val="clear" w:pos="720"/>
          <w:tab w:val="left" w:pos="142" w:leader="none"/>
        </w:tabs>
        <w:spacing w:lineRule="auto" w:line="360"/>
        <w:ind w:firstLine="709" w:left="0" w:right="-1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На рисунке 1 приведена контекстная диаграмма работы полиграфического отдела.</w:t>
      </w:r>
    </w:p>
    <w:p>
      <w:pPr>
        <w:pStyle w:val="BodyText"/>
        <w:tabs>
          <w:tab w:val="clear" w:pos="720"/>
          <w:tab w:val="left" w:pos="142" w:leader="none"/>
        </w:tabs>
        <w:spacing w:lineRule="auto" w:line="360"/>
        <w:ind w:firstLine="709" w:left="0" w:right="-1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inline distT="0" distB="0" distL="0" distR="0">
            <wp:extent cx="5941060" cy="353250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3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Рисунок 1 — Контекстная диаграмма работы полиграфического отдела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На этой диаграмме можно выделить следующие внешние сущности:</w:t>
      </w:r>
    </w:p>
    <w:p>
      <w:pPr>
        <w:pStyle w:val="BodyText"/>
        <w:widowControl w:val="false"/>
        <w:numPr>
          <w:ilvl w:val="0"/>
          <w:numId w:val="2"/>
        </w:numPr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заказчик</w:t>
      </w:r>
      <w:r>
        <w:rPr>
          <w:b w:val="false"/>
          <w:bCs w:val="false"/>
          <w:lang w:val="ru-RU"/>
        </w:rPr>
        <w:t>, который сообщает требования, выделяет средства, передает служебные записки, письма, приказы и протоколы совещаний и получает счёт и готовый заказ;</w:t>
      </w:r>
    </w:p>
    <w:p>
      <w:pPr>
        <w:pStyle w:val="BodyText"/>
        <w:widowControl w:val="false"/>
        <w:numPr>
          <w:ilvl w:val="0"/>
          <w:numId w:val="2"/>
        </w:numPr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руководство</w:t>
      </w:r>
      <w:r>
        <w:rPr>
          <w:b w:val="false"/>
          <w:bCs w:val="false"/>
          <w:lang w:val="ru-RU"/>
        </w:rPr>
        <w:t>, которое устанавливает нормы заработной платы;</w:t>
      </w:r>
    </w:p>
    <w:p>
      <w:pPr>
        <w:pStyle w:val="BodyText"/>
        <w:widowControl w:val="false"/>
        <w:numPr>
          <w:ilvl w:val="0"/>
          <w:numId w:val="2"/>
        </w:numPr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рынок</w:t>
      </w:r>
      <w:r>
        <w:rPr>
          <w:b w:val="false"/>
          <w:bCs w:val="false"/>
          <w:lang w:val="ru-RU"/>
        </w:rPr>
        <w:t>, который регулирует цены на материалы;</w:t>
      </w:r>
    </w:p>
    <w:p>
      <w:pPr>
        <w:pStyle w:val="BodyText"/>
        <w:widowControl w:val="false"/>
        <w:numPr>
          <w:ilvl w:val="0"/>
          <w:numId w:val="2"/>
        </w:numPr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проректор</w:t>
      </w:r>
      <w:r>
        <w:rPr>
          <w:b w:val="false"/>
          <w:bCs w:val="false"/>
          <w:lang w:val="ru-RU"/>
        </w:rPr>
        <w:t>, который занимается технической документацией, получает и утверждает калькуляцию;</w:t>
      </w:r>
    </w:p>
    <w:p>
      <w:pPr>
        <w:pStyle w:val="BodyText"/>
        <w:widowControl w:val="false"/>
        <w:numPr>
          <w:ilvl w:val="0"/>
          <w:numId w:val="2"/>
        </w:numPr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управление экономики</w:t>
      </w:r>
      <w:r>
        <w:rPr>
          <w:b w:val="false"/>
          <w:bCs w:val="false"/>
          <w:lang w:val="ru-RU"/>
        </w:rPr>
        <w:t>, которое получает техническую документацию, информацию о трудоемкости, стоимости, нормах расхода, а также планы-графики и материальные отчеты;</w:t>
      </w:r>
    </w:p>
    <w:p>
      <w:pPr>
        <w:pStyle w:val="BodyText"/>
        <w:widowControl w:val="false"/>
        <w:numPr>
          <w:ilvl w:val="0"/>
          <w:numId w:val="2"/>
        </w:numPr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бухгалтерия</w:t>
      </w:r>
      <w:r>
        <w:rPr>
          <w:b w:val="false"/>
          <w:bCs w:val="false"/>
          <w:lang w:val="ru-RU"/>
        </w:rPr>
        <w:t>, которая получает накладные;</w:t>
      </w:r>
    </w:p>
    <w:p>
      <w:pPr>
        <w:pStyle w:val="BodyText"/>
        <w:widowControl w:val="false"/>
        <w:numPr>
          <w:ilvl w:val="0"/>
          <w:numId w:val="2"/>
        </w:numPr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склад материалов</w:t>
      </w:r>
      <w:r>
        <w:rPr>
          <w:b w:val="false"/>
          <w:bCs w:val="false"/>
          <w:lang w:val="ru-RU"/>
        </w:rPr>
        <w:t>, который получает заказы и запросы на материалы и поставляет материалы.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В виде БНФ-нотации данную контекстную диаграмму можно описать следующим образом: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&lt;Главный процесс&gt;</w:t>
      </w:r>
      <w:r>
        <w:rPr>
          <w:b w:val="false"/>
          <w:bCs w:val="false"/>
          <w:lang w:val="ru-RU"/>
        </w:rPr>
        <w:t xml:space="preserve"> ::= &lt;Получение требований&gt; &lt;Получение средств&gt; &lt;Анализ и планирование работ&gt; &lt;Выполнение работ&gt;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&lt;Получение требований&gt;</w:t>
      </w:r>
      <w:r>
        <w:rPr>
          <w:b w:val="false"/>
          <w:bCs w:val="false"/>
          <w:lang w:val="ru-RU"/>
        </w:rPr>
        <w:t xml:space="preserve"> ::= "Получение служебных записок" | "Получение писем" | "Получение приказов" | "Получение протоколов совещаний"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&lt;Получение средств&gt;</w:t>
      </w:r>
      <w:r>
        <w:rPr>
          <w:b w:val="false"/>
          <w:bCs w:val="false"/>
          <w:lang w:val="ru-RU"/>
        </w:rPr>
        <w:t xml:space="preserve"> ::= "Получение средств от заказчика"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&lt;Анализ и планирование работ&gt;</w:t>
      </w:r>
      <w:r>
        <w:rPr>
          <w:b w:val="false"/>
          <w:bCs w:val="false"/>
          <w:lang w:val="ru-RU"/>
        </w:rPr>
        <w:t xml:space="preserve"> ::= "Анализ трудоемкости" | "Анализ стоимости" | "Анализ норм расходов" | "Составление плана-графика" | "Составление материального отчёта" | "Составление технической документации"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/>
          <w:bCs/>
          <w:lang w:val="ru-RU"/>
        </w:rPr>
        <w:t>&lt;Выполнение работ&gt;</w:t>
      </w:r>
      <w:r>
        <w:rPr>
          <w:b w:val="false"/>
          <w:bCs w:val="false"/>
          <w:lang w:val="ru-RU"/>
        </w:rPr>
        <w:t xml:space="preserve"> ::= "Заказ материалов" | "Изготовление заказа" | "Передача результатов"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/>
          <w:bCs/>
          <w:lang w:val="ru-RU"/>
        </w:rPr>
      </w:pPr>
      <w:r>
        <w:rPr>
          <w:b/>
          <w:bCs/>
          <w:lang w:val="ru-RU"/>
        </w:rPr>
        <w:t>2.2 Декомпозиция А-1 процесса «Работа гостиниц»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В данном задании было необходимо сделать декомпозицию процесса «Работа гостиниц» с контекстной диаграммы, приведенной на рисунке 2. Как видно на рисунке, в гостинице хранится информация о номерах, заявках на поселение и бронированиях, ценах на проживание. В гостинице работают разные категории сотрудников, в т. ч. директор и администратор. На работу гостиницы оказывают влияние правила проживания и нормативно-правовые акты. Исходя из всего этого была создана контекстная диаграмма, представленная на рисунке 3.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inline distT="0" distB="0" distL="0" distR="0">
            <wp:extent cx="5940425" cy="334708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Рисунок 2 — Контекстная диаграмма предметной области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inline distT="0" distB="0" distL="0" distR="0">
            <wp:extent cx="5940425" cy="404622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Рисунок 3 — Контекстная диаграмма 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/>
          <w:bCs/>
          <w:lang w:val="ru-RU"/>
        </w:rPr>
      </w:pPr>
      <w:r>
        <w:rPr>
          <w:b/>
          <w:bCs/>
          <w:lang w:val="ru-RU"/>
        </w:rPr>
        <w:t>2.3 Создание диаграмм потоков данных уровней А-0, А-1 и А-2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В данном задании было необходимо создать диаграммы потоков данных уровней A-0, A-1 и A-2 для системы каталога личных вещей. В итоге были получены диаграммы, показанные на рисунках 5-7.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inline distT="0" distB="0" distL="0" distR="0">
            <wp:extent cx="5594985" cy="28562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2856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Рисунок 4 — Диаграмма потоков данных уровня A-0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inline distT="0" distB="0" distL="0" distR="0">
            <wp:extent cx="4653280" cy="368808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368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Рисунок 5 — Диаграмма потоков данных уровня A-1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inline distT="0" distB="0" distL="0" distR="0">
            <wp:extent cx="4381500" cy="35147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Рисунок 6 — Диаграмма потоков данных уровня A-2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tabs>
          <w:tab w:val="clear" w:pos="720"/>
          <w:tab w:val="left" w:pos="142" w:leader="none"/>
        </w:tabs>
        <w:spacing w:lineRule="auto" w:line="360"/>
        <w:ind w:firstLine="709" w:left="0" w:right="-1"/>
        <w:jc w:val="both"/>
        <w:rPr>
          <w:b/>
          <w:bCs/>
          <w:lang w:val="ru-RU"/>
        </w:rPr>
      </w:pPr>
      <w:r>
        <w:rPr>
          <w:b/>
          <w:bCs/>
          <w:lang w:val="ru-RU"/>
        </w:rPr>
        <w:t>3. Вывод</w:t>
      </w:r>
    </w:p>
    <w:p>
      <w:pPr>
        <w:pStyle w:val="BodyText"/>
        <w:tabs>
          <w:tab w:val="clear" w:pos="720"/>
          <w:tab w:val="left" w:pos="142" w:leader="none"/>
        </w:tabs>
        <w:spacing w:lineRule="auto" w:line="360"/>
        <w:ind w:firstLine="709" w:left="0" w:right="-1"/>
        <w:jc w:val="both"/>
        <w:rPr>
          <w:lang w:val="ru-RU"/>
        </w:rPr>
      </w:pPr>
      <w:r>
        <w:rPr>
          <w:lang w:val="ru-RU"/>
        </w:rPr>
        <w:t>В ходе выполнения данной практической работы была изучена методика создания контекстной диаграммы потоков данных в нотации DFD.</w:t>
      </w:r>
    </w:p>
    <w:sectPr>
      <w:footerReference w:type="even" r:id="rId8"/>
      <w:footerReference w:type="default" r:id="rId9"/>
      <w:type w:val="nextPage"/>
      <w:pgSz w:w="11906" w:h="16838"/>
      <w:pgMar w:left="1701" w:right="850" w:gutter="0" w:header="0" w:top="1134" w:footer="567" w:bottom="1134"/>
      <w:pgNumType w:fmt="decimal"/>
      <w:formProt w:val="false"/>
      <w:textDirection w:val="lrTb"/>
      <w:docGrid w:type="default" w:linePitch="299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  <mc:AlternateContent>
        <mc:Choice Requires="wps">
          <w:drawing>
            <wp:anchor behindDoc="1" distT="0" distB="0" distL="0" distR="0" simplePos="0" locked="0" layoutInCell="0" allowOverlap="1" relativeHeight="10" wp14:anchorId="12865023">
              <wp:simplePos x="0" y="0"/>
              <wp:positionH relativeFrom="page">
                <wp:posOffset>3820795</wp:posOffset>
              </wp:positionH>
              <wp:positionV relativeFrom="page">
                <wp:posOffset>10093325</wp:posOffset>
              </wp:positionV>
              <wp:extent cx="207010" cy="302895"/>
              <wp:effectExtent l="0" t="0" r="0" b="0"/>
              <wp:wrapNone/>
              <wp:docPr id="7" name="Text 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302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311"/>
                            <w:ind w:left="4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" path="m0,0l-2147483645,0l-2147483645,-2147483646l0,-2147483646xe" stroked="f" o:allowincell="f" style="position:absolute;margin-left:300.85pt;margin-top:794.75pt;width:16.25pt;height:23.8pt;mso-wrap-style:square;v-text-anchor:top;mso-position-horizontal-relative:page;mso-position-vertical-relative:page" wp14:anchorId="1286502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311"/>
                      <w:ind w:left="4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—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—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—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—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hanging="359" w:left="472"/>
      <w:outlineLvl w:val="0"/>
    </w:pPr>
    <w:rPr>
      <w:rFonts w:ascii="Times New Roman" w:hAnsi="Times New Roman" w:eastAsia="Times New Roman"/>
      <w:b/>
      <w:bCs/>
      <w:sz w:val="28"/>
      <w:szCs w:val="28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5">
    <w:name w:val="heading 5"/>
    <w:basedOn w:val="Heading"/>
    <w:next w:val="BodyText"/>
    <w:qFormat/>
    <w:pPr>
      <w:spacing w:before="120" w:after="60"/>
      <w:outlineLvl w:val="4"/>
    </w:pPr>
    <w:rPr>
      <w:rFonts w:ascii="Liberation Serif" w:hAnsi="Liberation Serif" w:eastAsia="Tahoma" w:cs="Tahoma"/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Основной текст Знак"/>
    <w:basedOn w:val="DefaultParagraphFont"/>
    <w:uiPriority w:val="1"/>
    <w:qFormat/>
    <w:rsid w:val="00f21d37"/>
    <w:rPr>
      <w:rFonts w:ascii="Times New Roman" w:hAnsi="Times New Roman" w:eastAsia="Times New Roman"/>
      <w:sz w:val="28"/>
      <w:szCs w:val="28"/>
    </w:rPr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db0455"/>
    <w:rPr/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db0455"/>
    <w:rPr/>
  </w:style>
  <w:style w:type="character" w:styleId="NumberingSymbols" w:customStyle="1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link w:val="Style11"/>
    <w:uiPriority w:val="1"/>
    <w:qFormat/>
    <w:pPr>
      <w:ind w:left="113"/>
    </w:pPr>
    <w:rPr>
      <w:rFonts w:ascii="Times New Roman" w:hAnsi="Times New Roman" w:eastAsia="Times New Roman"/>
      <w:sz w:val="28"/>
      <w:szCs w:val="28"/>
    </w:rPr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 Unicode M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caption11" w:customStyle="1">
    <w:name w:val="caption11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db0455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3"/>
    <w:uiPriority w:val="99"/>
    <w:unhideWhenUsed/>
    <w:rsid w:val="00db0455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rameContents" w:customStyle="1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e">
    <w:name w:val="Table Grid"/>
    <w:basedOn w:val="a2"/>
    <w:uiPriority w:val="39"/>
    <w:rsid w:val="004d4dc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4246</TotalTime>
  <Application>LibreOffice/24.8.2.1$MacOSX_AARCH64 LibreOffice_project/0f794b6e29741098670a3b95d60478a65d05ef13</Application>
  <AppVersion>15.0000</AppVersion>
  <Pages>6</Pages>
  <Words>417</Words>
  <Characters>2883</Characters>
  <CharactersWithSpaces>3257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2024-10-15T20:21:00Z</dcterms:created>
  <dc:creator>Microsoft Office User</dc:creator>
  <dc:description/>
  <dc:language>en-US</dc:language>
  <cp:lastModifiedBy/>
  <cp:lastPrinted>2024-10-15T20:21:00Z</cp:lastPrinted>
  <dcterms:modified xsi:type="dcterms:W3CDTF">2024-10-31T21:53:05Z</dcterms:modified>
  <cp:revision>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2024-03-09T00:00:00Z</vt:filetime>
  </property>
  <property fmtid="{D5CDD505-2E9C-101B-9397-08002B2CF9AE}" pid="3" name="LastSaved">
    <vt:filetime>2024-05-02T00:00:00Z</vt:filetime>
  </property>
</Properties>
</file>