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A4444" w14:textId="0248F230" w:rsidR="00537796" w:rsidRPr="00CA4E7C" w:rsidRDefault="00CA4E7C">
      <w:pPr>
        <w:pStyle w:val="Ttulo"/>
        <w:rPr>
          <w:lang w:val="pt-BR"/>
        </w:rPr>
      </w:pPr>
      <w:r>
        <w:rPr>
          <w:lang w:val="pt-BR"/>
        </w:rPr>
        <w:t>Rascunho</w:t>
      </w:r>
    </w:p>
    <w:p w14:paraId="223EAB25" w14:textId="77777777" w:rsidR="00537796" w:rsidRPr="00CA4E7C" w:rsidRDefault="00000000">
      <w:pPr>
        <w:rPr>
          <w:lang w:val="pt-BR"/>
        </w:rPr>
      </w:pPr>
      <w:r w:rsidRPr="00CA4E7C">
        <w:rPr>
          <w:lang w:val="pt-BR"/>
        </w:rPr>
        <w:t>Foi utilizado o cenário binário do conjunto de notificações de arboviroses no Brasil, com a classe 1 correspondente a dengue e a classe 0 a descartado/inconclusivo. Após a remoção de registros inválidos e duplicatas e o filtro de fichas clínicas preenchidas, permaneceram 3.202.815 registros. O pré-processamento produziu 58 variáveis e separou os registros de forma aleatória e estratificada em treino (2.241.970), validação (480.422) e teste (480.423), com semente aleatória 42. Resultados de exames laboratoriais e campos preenchidos após a classificação final foram excluídos pelo pipeline.</w:t>
      </w:r>
    </w:p>
    <w:p w14:paraId="5938652F" w14:textId="77777777" w:rsidR="00537796" w:rsidRPr="00CA4E7C" w:rsidRDefault="00000000">
      <w:pPr>
        <w:rPr>
          <w:lang w:val="pt-BR"/>
        </w:rPr>
      </w:pPr>
      <w:r w:rsidRPr="00CA4E7C">
        <w:rPr>
          <w:lang w:val="pt-BR"/>
        </w:rPr>
        <w:t>Para a Random Forest foram lidos os arquivos _</w:t>
      </w:r>
      <w:proofErr w:type="spellStart"/>
      <w:proofErr w:type="gramStart"/>
      <w:r w:rsidRPr="00CA4E7C">
        <w:rPr>
          <w:lang w:val="pt-BR"/>
        </w:rPr>
        <w:t>tree.parquet</w:t>
      </w:r>
      <w:proofErr w:type="spellEnd"/>
      <w:proofErr w:type="gramEnd"/>
      <w:r w:rsidRPr="00CA4E7C">
        <w:rPr>
          <w:lang w:val="pt-BR"/>
        </w:rPr>
        <w:t>, sem padronização das variáveis contínuas. As três colunas relativas à hospitalização foram removidas da modelagem de triagem, restando 55 preditores. Para reduzir o custo computacional, amostrou-se cada partição: 99.535 registros de treino, 29.845 de validação e 79.817 de teste. Essas amostras preservaram aproximadamente a distribuição de dengue da base processada.</w:t>
      </w:r>
    </w:p>
    <w:p w14:paraId="638EA57F" w14:textId="77777777" w:rsidR="00537796" w:rsidRPr="00CA4E7C" w:rsidRDefault="00000000">
      <w:pPr>
        <w:rPr>
          <w:lang w:val="pt-BR"/>
        </w:rPr>
      </w:pPr>
      <w:r w:rsidRPr="00CA4E7C">
        <w:rPr>
          <w:lang w:val="pt-BR"/>
        </w:rPr>
        <w:t xml:space="preserve">Foram testadas florestas com 200 árvores, </w:t>
      </w:r>
      <w:proofErr w:type="spellStart"/>
      <w:r w:rsidRPr="00CA4E7C">
        <w:rPr>
          <w:lang w:val="pt-BR"/>
        </w:rPr>
        <w:t>max_features</w:t>
      </w:r>
      <w:proofErr w:type="spellEnd"/>
      <w:r w:rsidRPr="00CA4E7C">
        <w:rPr>
          <w:lang w:val="pt-BR"/>
        </w:rPr>
        <w:t>='</w:t>
      </w:r>
      <w:proofErr w:type="spellStart"/>
      <w:r w:rsidRPr="00CA4E7C">
        <w:rPr>
          <w:lang w:val="pt-BR"/>
        </w:rPr>
        <w:t>sqrt</w:t>
      </w:r>
      <w:proofErr w:type="spellEnd"/>
      <w:r w:rsidRPr="00CA4E7C">
        <w:rPr>
          <w:lang w:val="pt-BR"/>
        </w:rPr>
        <w:t xml:space="preserve">', </w:t>
      </w:r>
      <w:proofErr w:type="spellStart"/>
      <w:r w:rsidRPr="00CA4E7C">
        <w:rPr>
          <w:lang w:val="pt-BR"/>
        </w:rPr>
        <w:t>class_weight</w:t>
      </w:r>
      <w:proofErr w:type="spellEnd"/>
      <w:r w:rsidRPr="00CA4E7C">
        <w:rPr>
          <w:lang w:val="pt-BR"/>
        </w:rPr>
        <w:t>='</w:t>
      </w:r>
      <w:proofErr w:type="spellStart"/>
      <w:r w:rsidRPr="00CA4E7C">
        <w:rPr>
          <w:lang w:val="pt-BR"/>
        </w:rPr>
        <w:t>balanced</w:t>
      </w:r>
      <w:proofErr w:type="spellEnd"/>
      <w:r w:rsidRPr="00CA4E7C">
        <w:rPr>
          <w:lang w:val="pt-BR"/>
        </w:rPr>
        <w:t xml:space="preserve">', semente 42 e </w:t>
      </w:r>
      <w:proofErr w:type="spellStart"/>
      <w:r w:rsidRPr="00CA4E7C">
        <w:rPr>
          <w:lang w:val="pt-BR"/>
        </w:rPr>
        <w:t>min_samples_leaf</w:t>
      </w:r>
      <w:proofErr w:type="spellEnd"/>
      <w:r w:rsidRPr="00CA4E7C">
        <w:rPr>
          <w:lang w:val="pt-BR"/>
        </w:rPr>
        <w:t xml:space="preserve"> igual a 2 ou 10. A escolha foi feita pela AUC ROC na validação (0,7210 e 0,7264, respectivamente). A configuração com 10 foi treinada novamente com as amostras de treino e validação e avaliada no teste usando limiar de 0,5. Para referência, um </w:t>
      </w:r>
      <w:proofErr w:type="spellStart"/>
      <w:r w:rsidRPr="00CA4E7C">
        <w:rPr>
          <w:lang w:val="pt-BR"/>
        </w:rPr>
        <w:t>DummyClassifier</w:t>
      </w:r>
      <w:proofErr w:type="spellEnd"/>
      <w:r w:rsidRPr="00CA4E7C">
        <w:rPr>
          <w:lang w:val="pt-BR"/>
        </w:rPr>
        <w:t xml:space="preserve"> com estratégia prior foi avaliado na mesma amostra de teste. Foram calculadas acurácia, acurácia balanceada, matriz de confusão, precisão, recall, F1 para dengue, F1 macro e AUC ROC.</w:t>
      </w:r>
    </w:p>
    <w:p w14:paraId="726FE8C7" w14:textId="77777777" w:rsidR="00537796" w:rsidRDefault="00000000">
      <w:pPr>
        <w:pStyle w:val="Ttulo1"/>
      </w:pPr>
      <w:r>
        <w:t>3. Resultados prontos para inserir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6"/>
        <w:gridCol w:w="2448"/>
        <w:gridCol w:w="3024"/>
      </w:tblGrid>
      <w:tr w:rsidR="00537796" w14:paraId="4EDD5D11" w14:textId="77777777">
        <w:trPr>
          <w:tblHeader/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4261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420CDC" w14:textId="77777777" w:rsidR="00537796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Métrica no teste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4261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F4236B" w14:textId="77777777" w:rsidR="00537796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Dummy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54261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FFB55C" w14:textId="77777777" w:rsidR="00537796" w:rsidRDefault="00000000">
            <w:pPr>
              <w:spacing w:after="0" w:line="240" w:lineRule="auto"/>
            </w:pPr>
            <w:r>
              <w:rPr>
                <w:b/>
                <w:color w:val="FFFFFF"/>
                <w:sz w:val="19"/>
              </w:rPr>
              <w:t>Random Forest</w:t>
            </w:r>
          </w:p>
        </w:tc>
      </w:tr>
      <w:tr w:rsidR="00537796" w14:paraId="0BF95AFA" w14:textId="77777777">
        <w:trPr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483C6E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Acurácia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4306F9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0,6574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6F7571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0,6694</w:t>
            </w:r>
          </w:p>
        </w:tc>
      </w:tr>
      <w:tr w:rsidR="00537796" w14:paraId="29570DD8" w14:textId="77777777">
        <w:trPr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23E403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Acurácia balanceada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EF33F7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0,5000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A93B5C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0,6641</w:t>
            </w:r>
          </w:p>
        </w:tc>
      </w:tr>
      <w:tr w:rsidR="00537796" w14:paraId="139189A1" w14:textId="77777777">
        <w:trPr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BACDA5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Precisão (dengue)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6FF2EF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0,6574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C772F3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0,7874</w:t>
            </w:r>
          </w:p>
        </w:tc>
      </w:tr>
      <w:tr w:rsidR="00537796" w14:paraId="3E17D291" w14:textId="77777777">
        <w:trPr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59A58D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Recall (dengue)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30F7AC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1,0000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9A7F71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0,6810</w:t>
            </w:r>
          </w:p>
        </w:tc>
      </w:tr>
      <w:tr w:rsidR="00537796" w14:paraId="7FE8451D" w14:textId="77777777">
        <w:trPr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F5C737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F1 (dengue)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E847D9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0,7933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191284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0,7303</w:t>
            </w:r>
          </w:p>
        </w:tc>
      </w:tr>
      <w:tr w:rsidR="00537796" w14:paraId="0F4DD13F" w14:textId="77777777">
        <w:trPr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B070C9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F1 macro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E37D40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0,3966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48DCDD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0,6516</w:t>
            </w:r>
          </w:p>
        </w:tc>
      </w:tr>
      <w:tr w:rsidR="00537796" w14:paraId="03606BD7" w14:textId="77777777">
        <w:trPr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6111E3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AUC ROC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F80D8E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0,5000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2CBD21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0,7230</w:t>
            </w:r>
          </w:p>
        </w:tc>
      </w:tr>
      <w:tr w:rsidR="00537796" w14:paraId="7A30077E" w14:textId="77777777">
        <w:trPr>
          <w:jc w:val="center"/>
        </w:trPr>
        <w:tc>
          <w:tcPr>
            <w:tcW w:w="41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15CA35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Average precision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FB2872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0,6574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9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4B8B68" w14:textId="77777777" w:rsidR="00537796" w:rsidRDefault="00000000">
            <w:pPr>
              <w:spacing w:after="0" w:line="240" w:lineRule="auto"/>
            </w:pPr>
            <w:r>
              <w:rPr>
                <w:sz w:val="19"/>
              </w:rPr>
              <w:t>0,8170</w:t>
            </w:r>
          </w:p>
        </w:tc>
      </w:tr>
    </w:tbl>
    <w:p w14:paraId="1F9C7093" w14:textId="77777777" w:rsidR="00537796" w:rsidRDefault="00537796">
      <w:pPr>
        <w:spacing w:after="0" w:line="60" w:lineRule="auto"/>
      </w:pPr>
    </w:p>
    <w:p w14:paraId="4F977E5C" w14:textId="77777777" w:rsidR="00537796" w:rsidRPr="00CA4E7C" w:rsidRDefault="00000000">
      <w:pPr>
        <w:pStyle w:val="Notapequena"/>
        <w:rPr>
          <w:lang w:val="pt-BR"/>
        </w:rPr>
      </w:pPr>
      <w:r w:rsidRPr="00CA4E7C">
        <w:rPr>
          <w:lang w:val="pt-BR"/>
        </w:rPr>
        <w:t>Tabela 1. Resultados na mesma amostra de 79.817 registros do conjunto de teste. Fonte: metricas_teste.csv.</w:t>
      </w:r>
    </w:p>
    <w:p w14:paraId="01D769CA" w14:textId="77777777" w:rsidR="00537796" w:rsidRPr="00CA4E7C" w:rsidRDefault="00000000">
      <w:pPr>
        <w:rPr>
          <w:lang w:val="pt-BR"/>
        </w:rPr>
      </w:pPr>
      <w:r w:rsidRPr="00CA4E7C">
        <w:rPr>
          <w:lang w:val="pt-BR"/>
        </w:rPr>
        <w:t xml:space="preserve">A floresta acertou 17.695 registros da classe descartado/inconclusivo e 35.734 registros de dengue. Foram 9.651 falsos positivos e 16.737 falsos negativos. A acurácia geral aumentou 1,20 ponto percentual em relação ao </w:t>
      </w:r>
      <w:proofErr w:type="spellStart"/>
      <w:r w:rsidRPr="00CA4E7C">
        <w:rPr>
          <w:lang w:val="pt-BR"/>
        </w:rPr>
        <w:t>Dummy</w:t>
      </w:r>
      <w:proofErr w:type="spellEnd"/>
      <w:r w:rsidRPr="00CA4E7C">
        <w:rPr>
          <w:lang w:val="pt-BR"/>
        </w:rPr>
        <w:t>, enquanto a acurácia balanceada aumentou 16,41 pontos percentuais. A AUC de 0,723 indica capacidade de discriminação moderada, superior à referência sem discriminação (0,5).</w:t>
      </w:r>
    </w:p>
    <w:p w14:paraId="4002201B" w14:textId="77777777" w:rsidR="00537796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0B517A3C" wp14:editId="4FCB00B9">
            <wp:extent cx="3977639" cy="33146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z_confusao_r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31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8EB8" w14:textId="77777777" w:rsidR="00537796" w:rsidRPr="00CA4E7C" w:rsidRDefault="00000000">
      <w:pPr>
        <w:pStyle w:val="Notapequena"/>
        <w:jc w:val="center"/>
        <w:rPr>
          <w:lang w:val="pt-BR"/>
        </w:rPr>
      </w:pPr>
      <w:r w:rsidRPr="00CA4E7C">
        <w:rPr>
          <w:lang w:val="pt-BR"/>
        </w:rPr>
        <w:t>Figura 1. Matriz de confusão da Random Forest no teste. Linhas: rótulos observados; colunas: previsões.</w:t>
      </w:r>
    </w:p>
    <w:p w14:paraId="103FF937" w14:textId="77777777" w:rsidR="00CA4E7C" w:rsidRDefault="00CA4E7C">
      <w:pPr>
        <w:rPr>
          <w:lang w:val="pt-BR"/>
        </w:rPr>
      </w:pPr>
    </w:p>
    <w:p w14:paraId="10438F48" w14:textId="3276BD11" w:rsidR="00537796" w:rsidRPr="00CA4E7C" w:rsidRDefault="00000000">
      <w:pPr>
        <w:rPr>
          <w:lang w:val="pt-BR"/>
        </w:rPr>
      </w:pPr>
      <w:r w:rsidRPr="00CA4E7C">
        <w:rPr>
          <w:lang w:val="pt-BR"/>
        </w:rPr>
        <w:t xml:space="preserve">O ganho da Random Forest depende da métrica considerada. A acurácia total foi apenas ligeiramente maior que a do classificador que prevê dengue para todos, devido à predominância dessa classe (65,74% no teste). Em contrapartida, a acurácia balanceada e o F1 macro mostram que a floresta passou a reconhecer parte dos registros da classe descartado/inconclusivo. O F1 calculado somente para dengue foi maior no </w:t>
      </w:r>
      <w:proofErr w:type="spellStart"/>
      <w:r w:rsidRPr="00CA4E7C">
        <w:rPr>
          <w:lang w:val="pt-BR"/>
        </w:rPr>
        <w:t>Dummy</w:t>
      </w:r>
      <w:proofErr w:type="spellEnd"/>
      <w:r w:rsidRPr="00CA4E7C">
        <w:rPr>
          <w:lang w:val="pt-BR"/>
        </w:rPr>
        <w:t xml:space="preserve"> porque ele nunca deixa de indicar dengue; esse número isolado oculta o erro completo na outra classe.</w:t>
      </w:r>
    </w:p>
    <w:p w14:paraId="0ADC6CD0" w14:textId="77777777" w:rsidR="00537796" w:rsidRPr="00CA4E7C" w:rsidRDefault="00000000">
      <w:pPr>
        <w:rPr>
          <w:lang w:val="pt-BR"/>
        </w:rPr>
      </w:pPr>
      <w:r w:rsidRPr="00CA4E7C">
        <w:rPr>
          <w:lang w:val="pt-BR"/>
        </w:rPr>
        <w:t>A precisão de 78,74% indica que, entre as notificações classificadas como dengue pela floresta, essa proporção recebeu o rótulo dengue na base. Já o recall de 68,10% significa que 31,90% dos registros rotulados como dengue não foram identificados ao limiar de 0,5. Esses 16.737 falsos negativos representam a principal limitação caso o objetivo seja auxiliar uma triagem. A troca entre precisão e recall pode ser explorada com limiares escolhidos na validação, mas qualquer novo ajuste precisa ser identificado como análise adicional, sem escolher o limiar pelos resultados do teste.</w:t>
      </w:r>
    </w:p>
    <w:p w14:paraId="45472F1E" w14:textId="77777777" w:rsidR="00537796" w:rsidRPr="00CA4E7C" w:rsidRDefault="00000000">
      <w:pPr>
        <w:rPr>
          <w:lang w:val="pt-BR"/>
        </w:rPr>
      </w:pPr>
      <w:r w:rsidRPr="00CA4E7C">
        <w:rPr>
          <w:lang w:val="pt-BR"/>
        </w:rPr>
        <w:t>A configuração com folha 10 apresentou AUC de validação superior à de folha 2, porém recall de validação menor (68,46% contra 73,03%). A escolha foi coerente com o critério AUC previamente definido, embora outro objetivo, como priorizar sensibilidade, pudesse levar a um ponto de operação diferente. A curva ROC mostra o comportamento em diferentes limiares; a matriz de confusão e as métricas tabuladas correspondem somente ao limiar 0,5.</w:t>
      </w:r>
    </w:p>
    <w:p w14:paraId="56E77DA5" w14:textId="77777777" w:rsidR="00537796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39E7AA80" wp14:editId="0784BC8E">
            <wp:extent cx="3977639" cy="3409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va_r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40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046D" w14:textId="77777777" w:rsidR="00537796" w:rsidRPr="00CA4E7C" w:rsidRDefault="00000000">
      <w:pPr>
        <w:pStyle w:val="Notapequena"/>
        <w:jc w:val="center"/>
        <w:rPr>
          <w:lang w:val="pt-BR"/>
        </w:rPr>
      </w:pPr>
      <w:r w:rsidRPr="00CA4E7C">
        <w:rPr>
          <w:lang w:val="pt-BR"/>
        </w:rPr>
        <w:t>Figura 2. Curvas ROC no teste. A linha diagonal é a referência sem discriminação; a floresta atingiu AUC 0,723.</w:t>
      </w:r>
    </w:p>
    <w:p w14:paraId="72D28922" w14:textId="77777777" w:rsidR="00537796" w:rsidRPr="00CA4E7C" w:rsidRDefault="00000000">
      <w:pPr>
        <w:rPr>
          <w:lang w:val="pt-BR"/>
        </w:rPr>
      </w:pPr>
      <w:r w:rsidRPr="00CA4E7C">
        <w:rPr>
          <w:lang w:val="pt-BR"/>
        </w:rPr>
        <w:t>Entre as maiores importâncias por impureza estão idade (0,091), mês de notificação representado de forma cíclica (</w:t>
      </w:r>
      <w:proofErr w:type="spellStart"/>
      <w:r w:rsidRPr="00CA4E7C">
        <w:rPr>
          <w:lang w:val="pt-BR"/>
        </w:rPr>
        <w:t>mes_sin</w:t>
      </w:r>
      <w:proofErr w:type="spellEnd"/>
      <w:r w:rsidRPr="00CA4E7C">
        <w:rPr>
          <w:lang w:val="pt-BR"/>
        </w:rPr>
        <w:t xml:space="preserve">: 0,086; </w:t>
      </w:r>
      <w:proofErr w:type="spellStart"/>
      <w:r w:rsidRPr="00CA4E7C">
        <w:rPr>
          <w:lang w:val="pt-BR"/>
        </w:rPr>
        <w:t>mes_cos</w:t>
      </w:r>
      <w:proofErr w:type="spellEnd"/>
      <w:r w:rsidRPr="00CA4E7C">
        <w:rPr>
          <w:lang w:val="pt-BR"/>
        </w:rPr>
        <w:t xml:space="preserve">: 0,060) e dor </w:t>
      </w:r>
      <w:proofErr w:type="spellStart"/>
      <w:r w:rsidRPr="00CA4E7C">
        <w:rPr>
          <w:lang w:val="pt-BR"/>
        </w:rPr>
        <w:t>retro-orbital</w:t>
      </w:r>
      <w:proofErr w:type="spellEnd"/>
      <w:r w:rsidRPr="00CA4E7C">
        <w:rPr>
          <w:lang w:val="pt-BR"/>
        </w:rPr>
        <w:t xml:space="preserve"> (0,071). Esses valores descrevem o uso das variáveis pelas árvores e não demonstram causalidade. Mês e região podem refletir sazonalidade, diferenças territoriais e práticas de notificação. O nome </w:t>
      </w:r>
      <w:proofErr w:type="spellStart"/>
      <w:r w:rsidRPr="00CA4E7C">
        <w:rPr>
          <w:lang w:val="pt-BR"/>
        </w:rPr>
        <w:t>mes_sin</w:t>
      </w:r>
      <w:proofErr w:type="spellEnd"/>
      <w:r w:rsidRPr="00CA4E7C">
        <w:rPr>
          <w:lang w:val="pt-BR"/>
        </w:rPr>
        <w:t xml:space="preserve"> pode induzir erro: no script de pré-processamento a variável é derivada de DT_NOTIFIC, portanto é mês de notificação, não mês de início dos sintomas.</w:t>
      </w:r>
    </w:p>
    <w:p w14:paraId="11E3DEC2" w14:textId="77777777" w:rsidR="00537796" w:rsidRPr="00CA4E7C" w:rsidRDefault="00000000">
      <w:pPr>
        <w:rPr>
          <w:lang w:val="pt-BR"/>
        </w:rPr>
      </w:pPr>
      <w:r w:rsidRPr="00CA4E7C">
        <w:rPr>
          <w:lang w:val="pt-BR"/>
        </w:rPr>
        <w:t xml:space="preserve">Os rótulos vêm da classificação final registrada no sistema de notificação, e a classe negativa reúne descartados e inconclusivos. Além disso, o filtro por ficha clínica limita a população estudada e exclui praticamente todos os registros de </w:t>
      </w:r>
      <w:proofErr w:type="spellStart"/>
      <w:r w:rsidRPr="00CA4E7C">
        <w:rPr>
          <w:lang w:val="pt-BR"/>
        </w:rPr>
        <w:t>chikungunya</w:t>
      </w:r>
      <w:proofErr w:type="spellEnd"/>
      <w:r w:rsidRPr="00CA4E7C">
        <w:rPr>
          <w:lang w:val="pt-BR"/>
        </w:rPr>
        <w:t>. Como a divisão foi aleatória, com anos misturados nos três conjuntos, os resultados não constituem uma avaliação prospectiva de surtos futuros. O modelo deve ser apresentado como experimento acadêmico de classificação de notificações, sem inferir adequação para uso clínico isolado.</w:t>
      </w:r>
    </w:p>
    <w:p w14:paraId="615169B7" w14:textId="014863C3" w:rsidR="00537796" w:rsidRPr="00CA4E7C" w:rsidRDefault="00537796">
      <w:pPr>
        <w:pStyle w:val="Notapequena"/>
        <w:rPr>
          <w:lang w:val="pt-BR"/>
        </w:rPr>
      </w:pPr>
    </w:p>
    <w:sectPr w:rsidR="00537796" w:rsidRPr="00CA4E7C" w:rsidSect="00034616">
      <w:headerReference w:type="default" r:id="rId10"/>
      <w:footerReference w:type="default" r:id="rId11"/>
      <w:pgSz w:w="12240" w:h="15840"/>
      <w:pgMar w:top="1037" w:right="1238" w:bottom="1037" w:left="1238" w:header="461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5A05F" w14:textId="77777777" w:rsidR="00E71166" w:rsidRDefault="00E71166">
      <w:pPr>
        <w:spacing w:after="0" w:line="240" w:lineRule="auto"/>
      </w:pPr>
      <w:r>
        <w:separator/>
      </w:r>
    </w:p>
  </w:endnote>
  <w:endnote w:type="continuationSeparator" w:id="0">
    <w:p w14:paraId="0645E82D" w14:textId="77777777" w:rsidR="00E71166" w:rsidRDefault="00E71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3B1E7" w14:textId="77777777" w:rsidR="00537796" w:rsidRDefault="00000000">
    <w:pPr>
      <w:pStyle w:val="Rodap"/>
      <w:jc w:val="right"/>
    </w:pPr>
    <w:r>
      <w:rPr>
        <w:color w:val="5D656F"/>
        <w:sz w:val="16"/>
      </w:rPr>
      <w:t>Contribuição de modelagem · 16/10/2026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CDC2A" w14:textId="77777777" w:rsidR="00E71166" w:rsidRDefault="00E71166">
      <w:pPr>
        <w:spacing w:after="0" w:line="240" w:lineRule="auto"/>
      </w:pPr>
      <w:r>
        <w:separator/>
      </w:r>
    </w:p>
  </w:footnote>
  <w:footnote w:type="continuationSeparator" w:id="0">
    <w:p w14:paraId="5CAC2350" w14:textId="77777777" w:rsidR="00E71166" w:rsidRDefault="00E71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73498" w14:textId="5822C9C1" w:rsidR="00537796" w:rsidRDefault="00537796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802917">
    <w:abstractNumId w:val="8"/>
  </w:num>
  <w:num w:numId="2" w16cid:durableId="493565782">
    <w:abstractNumId w:val="6"/>
  </w:num>
  <w:num w:numId="3" w16cid:durableId="1779789662">
    <w:abstractNumId w:val="5"/>
  </w:num>
  <w:num w:numId="4" w16cid:durableId="1531407066">
    <w:abstractNumId w:val="4"/>
  </w:num>
  <w:num w:numId="5" w16cid:durableId="250117871">
    <w:abstractNumId w:val="7"/>
  </w:num>
  <w:num w:numId="6" w16cid:durableId="1652952299">
    <w:abstractNumId w:val="3"/>
  </w:num>
  <w:num w:numId="7" w16cid:durableId="1758475575">
    <w:abstractNumId w:val="2"/>
  </w:num>
  <w:num w:numId="8" w16cid:durableId="159466864">
    <w:abstractNumId w:val="1"/>
  </w:num>
  <w:num w:numId="9" w16cid:durableId="37717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7796"/>
    <w:rsid w:val="009F308B"/>
    <w:rsid w:val="00AA1D8D"/>
    <w:rsid w:val="00B47730"/>
    <w:rsid w:val="00CA4E7C"/>
    <w:rsid w:val="00CB0664"/>
    <w:rsid w:val="00E711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94561"/>
  <w14:defaultImageDpi w14:val="300"/>
  <w15:docId w15:val="{A8ACDAEB-BA73-47A8-881F-8C1091EB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Times New Roman" w:hAnsi="Times New Roman"/>
      <w:color w:val="181C23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spacing w:after="18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pequena">
    <w:name w:val="Nota pequena"/>
    <w:basedOn w:val="Normal"/>
    <w:pPr>
      <w:spacing w:line="259" w:lineRule="auto"/>
    </w:pPr>
    <w:rPr>
      <w:color w:val="4B525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816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Sena</cp:lastModifiedBy>
  <cp:revision>2</cp:revision>
  <dcterms:created xsi:type="dcterms:W3CDTF">2013-12-23T23:15:00Z</dcterms:created>
  <dcterms:modified xsi:type="dcterms:W3CDTF">2026-10-16T23:26:00Z</dcterms:modified>
  <cp:category/>
</cp:coreProperties>
</file>