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6A8C8" w14:textId="77777777" w:rsidR="00681205" w:rsidRPr="00681205" w:rsidRDefault="00681205" w:rsidP="00681205">
      <w:pPr>
        <w:spacing w:after="0" w:line="420" w:lineRule="atLeast"/>
        <w:outlineLvl w:val="0"/>
        <w:rPr>
          <w:rFonts w:ascii="Times New Roman" w:eastAsia="Times New Roman" w:hAnsi="Times New Roman" w:cs="Times New Roman"/>
          <w:kern w:val="36"/>
          <w:sz w:val="30"/>
          <w:szCs w:val="30"/>
          <w:lang w:eastAsia="ru-RU"/>
        </w:rPr>
      </w:pPr>
      <w:r w:rsidRPr="00681205">
        <w:rPr>
          <w:rFonts w:ascii="Times New Roman" w:eastAsia="Times New Roman" w:hAnsi="Times New Roman" w:cs="Times New Roman"/>
          <w:kern w:val="36"/>
          <w:sz w:val="30"/>
          <w:szCs w:val="30"/>
          <w:lang w:eastAsia="ru-RU"/>
        </w:rPr>
        <w:t>Планы на ближайшее будущее: Present Simple, Future Simple или Present Continuous?</w:t>
      </w:r>
      <w:r w:rsidRPr="00681205">
        <w:rPr>
          <w:rFonts w:ascii="Tahoma" w:eastAsia="Times New Roman" w:hAnsi="Tahoma" w:cs="Tahoma"/>
          <w:kern w:val="36"/>
          <w:sz w:val="30"/>
          <w:szCs w:val="30"/>
          <w:lang w:eastAsia="ru-RU"/>
        </w:rPr>
        <w:t>⁠</w:t>
      </w:r>
      <w:r w:rsidRPr="00681205">
        <w:rPr>
          <w:rFonts w:ascii="Times New Roman" w:eastAsia="Times New Roman" w:hAnsi="Times New Roman" w:cs="Times New Roman"/>
          <w:kern w:val="36"/>
          <w:sz w:val="30"/>
          <w:szCs w:val="30"/>
          <w:lang w:eastAsia="ru-RU"/>
        </w:rPr>
        <w:t>⁠</w:t>
      </w:r>
    </w:p>
    <w:p w14:paraId="4D45DED7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Для начала я хочу отметить, что, используя ту или иную временную форму, мы вкладываем в предложение определенную мысль, которую хотим донести до собеседника. Если временная форма используется неправильно или неуместно, то есть риск, что собеседник просто потеряет контекст в разговоре. Следовательно, очень важно понять и запомнить, при каких условиях какая временная форма должна использоваться.</w:t>
      </w:r>
    </w:p>
    <w:p w14:paraId="0C82C450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0FB1DB40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Планы на наше ближайшее будущее можно выразить несколькими временными формами, например такими, как: 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Present Simple, Future Simple 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и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 Present Continuous.</w:t>
      </w:r>
    </w:p>
    <w:p w14:paraId="3534E3D8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491594C8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Present Simple.</w:t>
      </w:r>
    </w:p>
    <w:p w14:paraId="5BF9A927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13DB179C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Используется в случаях, когда речь идет о запланированных (зафиксированных договоренностями или расписанием) событиях в ближайшем будущем.</w:t>
      </w:r>
    </w:p>
    <w:p w14:paraId="5725785D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53876692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The party starts at 6 o'clock (Вечеринка начинается в шесть)</w:t>
      </w:r>
    </w:p>
    <w:p w14:paraId="0C76C044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We get on the plane soon (Мы скоро садимся в самолет)</w:t>
      </w:r>
    </w:p>
    <w:p w14:paraId="42BAA048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0CA3D11C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В этих примерах мы можем наблюдать, что ближайшие события следуют некому 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установленному плану или расписанию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 (</w:t>
      </w: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вечеринка запланирована на 6 часов, а в самолет сядут скоро, потому что приближается его время отправления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). Сюда же пример: </w:t>
      </w: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Look! The bus is about to leave! (Смотри! Автобус вот-вот уйдет!)</w:t>
      </w:r>
    </w:p>
    <w:p w14:paraId="0399E8AE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428015F4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Что в данном случае кроется под словосочетанием «ближайшее будущее»: минуты, часы, дни? Здесь, конечно, вопрос философский. Я думаю, следует акцентировать внимание на другие элементы: главным образом на выражение действия или события, которое наверняка произойдет, следуя установленному плану, договоренности или расписанию. А произойти оно может через пару секунд, через час, через день или даже на неделе, потому что если и указывается время, то оно слишком конкретно, и привязано к графику или плану. Надо помнить, что если мы говорим в Present Simple, то должна, так или иначе, происходить некая привязка к регулярности или системности.</w:t>
      </w:r>
    </w:p>
    <w:p w14:paraId="46D71B11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We don't have a party on this week (У нас нет вечеринки на этой неделе)</w:t>
      </w:r>
    </w:p>
    <w:p w14:paraId="45362475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Our premiere is in a week, I need a full crew (Премьера состоится на этой неделе – мне нужна полная бригада работников)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 или </w:t>
      </w: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We have a movie premiere tomorrow (У нас завтра премьера фильма)</w:t>
      </w:r>
    </w:p>
    <w:p w14:paraId="492168B5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Но: </w:t>
      </w: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The films will be launched in January 2008 (Фильмы будут выпущены в январе 2008).</w:t>
      </w:r>
    </w:p>
    <w:p w14:paraId="21BAB72E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Чтоб понять, почему в таких ситуациях Future Simple отпадает, давайте рассмотрим условия его использования.</w:t>
      </w:r>
    </w:p>
    <w:p w14:paraId="131227DF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3A90466B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lastRenderedPageBreak/>
        <w:t>Future Simple.</w:t>
      </w:r>
    </w:p>
    <w:p w14:paraId="4BEA3762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735B9380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1. Вспомогательный глагол 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will 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указывает на желание, волю, намерение. Поэтому в первую очередь Future Simple используется при 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спонтанных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 решениях, обещаниях, добровольных вызовов совершить действие в будущем (ближайшем или нет):</w:t>
      </w:r>
    </w:p>
    <w:p w14:paraId="1B367ABB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It is hot. I will buy ice-cream. What would you like? – Жарко. Я куплю мороженое. А ты бы что хотел?</w:t>
      </w:r>
    </w:p>
    <w:p w14:paraId="140F1AB3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I will call you tonight, I promise – Я позвоню тебе вечером, обещаю.</w:t>
      </w:r>
    </w:p>
    <w:p w14:paraId="227FF270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I will help you with it – Я помогу тебе с этим</w:t>
      </w:r>
    </w:p>
    <w:p w14:paraId="21846903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Will you answer this question? – Yes, I will. You will get my answer tomorrow.</w:t>
      </w:r>
    </w:p>
    <w:p w14:paraId="6FBD6603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Вы ответите на этот вопрос? - Да, отвечу. Вы получите мой ответ завтра.</w:t>
      </w:r>
    </w:p>
    <w:p w14:paraId="4FFF7DB2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1785F234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2. Future Simple используется, когда мы предсказываем событие или предполагаем, что какие-то действия совершатся:</w:t>
      </w:r>
    </w:p>
    <w:p w14:paraId="08A974E2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Perhaps I will live near the sea in five years – Возможно, через пять лет я буду жить у моря</w:t>
      </w:r>
    </w:p>
    <w:p w14:paraId="67F5BA39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58F5F86B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3. Когда мы говорим о неизбежных будущих событиях, действиях, ситуациях:</w:t>
      </w:r>
    </w:p>
    <w:p w14:paraId="6F48074C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I will be 30 years old in a year – Через год мне исполнится тридцать лет</w:t>
      </w:r>
    </w:p>
    <w:p w14:paraId="394CD410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5370418D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Если сравнить возможности использования Future Simple и Present Simple в ситуациях, когда следует сказать о событиях, которые запланированы на ближайшее будущее, то мы видим, что все зависит от того, какого рода события мы имеем в виду.</w:t>
      </w:r>
    </w:p>
    <w:p w14:paraId="148FB2F7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67D1610E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Если речь идет о событиях, обусловленных договоренностями, графиком или расписанием, то используется Present Simple, поскольку такие события попадают под принципы данного времени: 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регулярность, системность и общеизвестность.</w:t>
      </w:r>
    </w:p>
    <w:p w14:paraId="6685402F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20FC2CB5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Если же мы говорим о спонтанных событиях, которые могут произойти, а могут не произойти, которые могут чаще всего быть известны только нам и собеседнику, следует использовать Future Simple.</w:t>
      </w:r>
    </w:p>
    <w:p w14:paraId="054BE93C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4C3F4F3B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Present Continuous.</w:t>
      </w:r>
    </w:p>
    <w:p w14:paraId="33CF5942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34A0161D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Не могу не упомянуть и о Present Continuous. Запланированные на ближайшее будущее события очень часто передаются с помощью Present Continuous и конструкцией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 to be going to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.</w:t>
      </w:r>
    </w:p>
    <w:p w14:paraId="7C7D27E7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Как правило, это чаще всего происходит в разговорной речи. Конструкция to be going to используется тогда, когда мы хотим сказать о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 взвешенных, обдуманных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 решениях или планах:</w:t>
      </w:r>
    </w:p>
    <w:p w14:paraId="6870D329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4B61AAAE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lastRenderedPageBreak/>
        <w:t>I am going to visit the art exhibition one of these days – В один из этих дней я собираюсь посетить художественную выставку (это обдуманное и взвешенное решение, которое наверняка состоится; возможно, даже уже куплен билет).</w:t>
      </w:r>
    </w:p>
    <w:p w14:paraId="7CDDA66E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Tomorrow I am going to hold a press release – Завтра я собираюсь провести пресс-релиз (человек уже подготовился или собирается готовиться к мероприятию)</w:t>
      </w:r>
    </w:p>
    <w:p w14:paraId="5E46C644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I am going to spend the weekend in Tokyo – Я собираюсь провести выходные в Токио (человек уже точно решил, где он проведет выходные)</w:t>
      </w:r>
    </w:p>
    <w:p w14:paraId="5C3105BA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5FB5A768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Но о запланированных событиях такого рода можно говорить не только с помощью конструкции to be going to:</w:t>
      </w:r>
    </w:p>
    <w:p w14:paraId="56E41DC4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0856D201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I am meeting some friends after work – Я встречаюсь с кое-какими друзьями после работы (в момент речи человек достаточно уверен в том, что встреча состоится, если, конечно, ничто этому позднее не помешает)</w:t>
      </w:r>
    </w:p>
    <w:p w14:paraId="05C33620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2D002139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Если сказать </w:t>
      </w:r>
      <w:r w:rsidRPr="00681205">
        <w:rPr>
          <w:rFonts w:ascii="Helvetica" w:eastAsia="Times New Roman" w:hAnsi="Helvetica" w:cs="Helvetica"/>
          <w:i/>
          <w:iCs/>
          <w:color w:val="1B1E24"/>
          <w:sz w:val="21"/>
          <w:szCs w:val="21"/>
          <w:lang w:eastAsia="ru-RU"/>
        </w:rPr>
        <w:t>I will meet some friends after work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, то вероятность события снижается. С помощью Present Simple сказать эту фразу нельзя, поскольку в таком случае она будет иметь 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иной смысл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: Я встречаюсь (регулярно, ежедневно, часто, периодически) с кое-какими друзьями после работы.</w:t>
      </w:r>
    </w:p>
    <w:p w14:paraId="79075900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29EE5847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Итак, подведем итоги:</w:t>
      </w:r>
    </w:p>
    <w:p w14:paraId="37BD5843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</w:p>
    <w:p w14:paraId="75EFCC37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Present Simple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: утвержденные события по графику, расписанию, договоренности.</w:t>
      </w:r>
    </w:p>
    <w:p w14:paraId="0B7A5DEF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Future Simple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: спонтанные события и решения, неуверенные или даже ирреальные.</w:t>
      </w:r>
    </w:p>
    <w:p w14:paraId="7072485A" w14:textId="77777777" w:rsidR="00681205" w:rsidRPr="00681205" w:rsidRDefault="00681205" w:rsidP="00681205">
      <w:pPr>
        <w:spacing w:after="0" w:line="360" w:lineRule="atLeast"/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</w:pP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Present Continuous 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(включая </w:t>
      </w:r>
      <w:r w:rsidRPr="00681205">
        <w:rPr>
          <w:rFonts w:ascii="Helvetica" w:eastAsia="Times New Roman" w:hAnsi="Helvetica" w:cs="Helvetica"/>
          <w:b/>
          <w:bCs/>
          <w:color w:val="1B1E24"/>
          <w:sz w:val="21"/>
          <w:szCs w:val="21"/>
          <w:lang w:eastAsia="ru-RU"/>
        </w:rPr>
        <w:t>to be going to</w:t>
      </w:r>
      <w:r w:rsidRPr="00681205">
        <w:rPr>
          <w:rFonts w:ascii="Helvetica" w:eastAsia="Times New Roman" w:hAnsi="Helvetica" w:cs="Helvetica"/>
          <w:color w:val="1B1E24"/>
          <w:sz w:val="21"/>
          <w:szCs w:val="21"/>
          <w:lang w:eastAsia="ru-RU"/>
        </w:rPr>
        <w:t>): взвешенные, обдуманные, обсужденные решения или планы, для совершения которых что-то, возможно, уже предпринимается.</w:t>
      </w:r>
    </w:p>
    <w:p w14:paraId="63765A77" w14:textId="77777777" w:rsidR="00A10B7D" w:rsidRDefault="00A10B7D">
      <w:bookmarkStart w:id="0" w:name="_GoBack"/>
      <w:bookmarkEnd w:id="0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inking Of Betty Light">
    <w:panose1 w:val="00000000000000000000"/>
    <w:charset w:val="00"/>
    <w:family w:val="modern"/>
    <w:notTrueType/>
    <w:pitch w:val="variable"/>
    <w:sig w:usb0="80000027" w:usb1="4000004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50"/>
    <w:rsid w:val="00681205"/>
    <w:rsid w:val="00782350"/>
    <w:rsid w:val="00A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A94EE-F09F-4458-B91F-174BA135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inking Of Betty Light" w:eastAsiaTheme="minorHAnsi" w:hAnsi="Thinking Of Betty Light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1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2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torytitle-link">
    <w:name w:val="story__title-link"/>
    <w:basedOn w:val="a0"/>
    <w:rsid w:val="00681205"/>
  </w:style>
  <w:style w:type="character" w:customStyle="1" w:styleId="story-title-icons">
    <w:name w:val="story-title-icons"/>
    <w:basedOn w:val="a0"/>
    <w:rsid w:val="00681205"/>
  </w:style>
  <w:style w:type="paragraph" w:styleId="a3">
    <w:name w:val="Normal (Web)"/>
    <w:basedOn w:val="a"/>
    <w:uiPriority w:val="99"/>
    <w:semiHidden/>
    <w:unhideWhenUsed/>
    <w:rsid w:val="0068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2024-03-28T20:56:00Z</dcterms:created>
  <dcterms:modified xsi:type="dcterms:W3CDTF">2024-03-28T20:57:00Z</dcterms:modified>
</cp:coreProperties>
</file>