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№1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Исследование структур загрузочных модулей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исследование различий в структурах исходных текстов модулей типов .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</w:rPr>
        <w:t xml:space="preserve"> и 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>, структур файлов загрузочных модулей и способов их загрузки в основную память.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Реализация задачи: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и использовались готовые следующие функции: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TETR_TO_HEX – вспомогательная функция для функции </w:t>
      </w:r>
      <w:r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– переводит байт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в два символа шестнадцатеричного числа в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– переводит шестнадцатиразрядное число, расположенное в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в шестнадцатеричную систему счисления.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 xml:space="preserve"> – переводит число в десятеричную систему счисления.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 – вызывает прерывание программы для печати строки.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– используя исходные данные, определяет и выводит в консоль тип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 xml:space="preserve"> – с помощью функции 30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определяет и выводит в консоль номер основной версии ОС, номер модификации ОС, серийный номер </w:t>
      </w:r>
      <w:r>
        <w:rPr>
          <w:sz w:val="28"/>
          <w:szCs w:val="28"/>
          <w:lang w:val="en-US"/>
        </w:rPr>
        <w:t>OEM</w:t>
      </w:r>
      <w:r>
        <w:rPr>
          <w:sz w:val="28"/>
          <w:szCs w:val="28"/>
        </w:rPr>
        <w:t xml:space="preserve"> и серийный номер пользователя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утилита действует следующим образом: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Берет код по адресу 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000:0</w:t>
      </w:r>
      <w:r>
        <w:rPr>
          <w:sz w:val="28"/>
          <w:szCs w:val="28"/>
          <w:lang w:val="en-US"/>
        </w:rPr>
        <w:t>FFFEh</w:t>
      </w:r>
      <w:r>
        <w:rPr>
          <w:sz w:val="28"/>
          <w:szCs w:val="28"/>
        </w:rPr>
        <w:t xml:space="preserve"> и сравнивает его с соответствующим ему по табл. 1 типом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12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Соответствие кода и типа </w:t>
      </w:r>
      <w:r>
        <w:rPr>
          <w:color w:val="000000"/>
          <w:sz w:val="28"/>
          <w:szCs w:val="28"/>
          <w:lang w:val="en-US"/>
        </w:rPr>
        <w:t>PC</w:t>
      </w:r>
      <w:r>
        <w:rPr>
          <w:color w:val="000000"/>
          <w:sz w:val="28"/>
          <w:szCs w:val="28"/>
        </w:rPr>
        <w:t>.</w:t>
      </w:r>
    </w:p>
    <w:tbl>
      <w:tblPr>
        <w:tblStyle w:val="af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Тип </w:t>
            </w:r>
            <w:r>
              <w:rPr>
                <w:color w:val="000000"/>
                <w:sz w:val="28"/>
                <w:szCs w:val="28"/>
                <w:lang w:val="en-US"/>
              </w:rPr>
              <w:t>PC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FF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PC/XT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FE, FB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AT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FC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PS2 model 30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FA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PS2 model 50 or 60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FC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PS2 model 80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F8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PCjr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FD</w:t>
            </w:r>
          </w:p>
        </w:tc>
      </w:tr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F9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 w:before="120" w:after="0"/>
        <w:ind w:left="1429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Выводит тип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 в консоль.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Выполняет функцию 30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с помощью прерывания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Выходными параметрами данной функции являются: </w:t>
      </w:r>
    </w:p>
    <w:p>
      <w:pPr>
        <w:pStyle w:val="ListParagraph"/>
        <w:spacing w:lineRule="auto" w:line="360"/>
        <w:ind w:left="1429" w:hang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– номер основной версии.</w:t>
      </w:r>
    </w:p>
    <w:p>
      <w:pPr>
        <w:pStyle w:val="ListParagraph"/>
        <w:spacing w:lineRule="auto" w:line="360"/>
        <w:ind w:left="1429" w:hang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– номер модификации.</w:t>
      </w:r>
    </w:p>
    <w:p>
      <w:pPr>
        <w:pStyle w:val="ListParagraph"/>
        <w:spacing w:lineRule="auto" w:line="360"/>
        <w:ind w:left="1429" w:hang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BH</w:t>
      </w:r>
      <w:r>
        <w:rPr>
          <w:sz w:val="28"/>
          <w:szCs w:val="28"/>
        </w:rPr>
        <w:t xml:space="preserve"> – серийный номер </w:t>
      </w:r>
      <w:r>
        <w:rPr>
          <w:sz w:val="28"/>
          <w:szCs w:val="28"/>
          <w:lang w:val="en-US"/>
        </w:rPr>
        <w:t>OEM</w:t>
      </w:r>
      <w:r>
        <w:rPr>
          <w:sz w:val="28"/>
          <w:szCs w:val="28"/>
        </w:rPr>
        <w:t>.</w:t>
      </w:r>
    </w:p>
    <w:p>
      <w:pPr>
        <w:pStyle w:val="ListParagraph"/>
        <w:spacing w:lineRule="auto" w:line="360"/>
        <w:ind w:left="1429" w:hang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– 24-битовый серийный номер пользователя.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на предыдущем шаге данные переводятся в шестнадцатеричную систему счисления и выводятся соответствующими сообщениями в консоль.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данной работы были написаны программы на языке Ассемблера для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загрузочных модулей.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«плохого» и «хорошего»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модулей, а также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 представлены на рисунках 1 – 3.</w:t>
      </w:r>
    </w:p>
    <w:p>
      <w:pPr>
        <w:pStyle w:val="Normal"/>
        <w:keepNext w:val="true"/>
        <w:spacing w:lineRule="auto" w:line="360"/>
        <w:ind w:firstLine="709"/>
        <w:jc w:val="center"/>
        <w:rPr/>
      </w:pPr>
      <w:r>
        <w:rPr/>
        <w:drawing>
          <wp:inline distT="0" distB="2540" distL="0" distR="0">
            <wp:extent cx="4522470" cy="184594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sz w:val="28"/>
          <w:szCs w:val="28"/>
        </w:rPr>
        <w:t xml:space="preserve"> - Выполнение "плохого"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модуля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spacing w:lineRule="auto" w:line="360"/>
        <w:ind w:firstLine="709"/>
        <w:jc w:val="center"/>
        <w:rPr/>
      </w:pPr>
      <w:r>
        <w:rPr/>
        <w:drawing>
          <wp:inline distT="0" distB="0" distL="0" distR="0">
            <wp:extent cx="2457450" cy="107442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sz w:val="28"/>
          <w:szCs w:val="28"/>
        </w:rPr>
        <w:t xml:space="preserve"> - Выполнение "хорошего"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модуля</w:t>
      </w:r>
    </w:p>
    <w:p>
      <w:pPr>
        <w:pStyle w:val="Normal"/>
        <w:keepNext w:val="true"/>
        <w:spacing w:lineRule="auto" w:line="360"/>
        <w:ind w:firstLine="709"/>
        <w:jc w:val="center"/>
        <w:rPr/>
      </w:pPr>
      <w:r>
        <w:rPr/>
        <w:drawing>
          <wp:inline distT="0" distB="3810" distL="0" distR="0">
            <wp:extent cx="2425065" cy="108204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sz w:val="28"/>
        </w:rPr>
        <w:t xml:space="preserve"> - Выполнение .</w:t>
      </w:r>
      <w:r>
        <w:rPr>
          <w:sz w:val="28"/>
          <w:lang w:val="en-US"/>
        </w:rPr>
        <w:t>COM</w:t>
      </w:r>
      <w:r>
        <w:rPr>
          <w:sz w:val="28"/>
        </w:rPr>
        <w:t xml:space="preserve"> модуля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sz w:val="28"/>
        </w:rPr>
      </w:pPr>
      <w:r>
        <w:rPr/>
        <w:tab/>
      </w:r>
      <w:r>
        <w:rPr>
          <w:sz w:val="28"/>
        </w:rPr>
        <w:t>В данной работе также были просмотрены шестнадцатеричные коды исполняемых файлов. Скриншоты представлены на рисунках 4 – 8.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ind w:firstLine="567"/>
        <w:jc w:val="center"/>
        <w:rPr/>
      </w:pPr>
      <w:r>
        <w:rPr/>
        <w:drawing>
          <wp:inline distT="0" distB="0" distL="0" distR="0">
            <wp:extent cx="4594860" cy="4387215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sz w:val="28"/>
        </w:rPr>
        <w:t xml:space="preserve"> - Начало структуры "плохого" .</w:t>
      </w:r>
      <w:r>
        <w:rPr>
          <w:sz w:val="28"/>
          <w:lang w:val="en-US"/>
        </w:rPr>
        <w:t>EXE</w:t>
      </w:r>
      <w:r>
        <w:rPr>
          <w:sz w:val="28"/>
        </w:rPr>
        <w:t xml:space="preserve"> файла</w:t>
      </w:r>
    </w:p>
    <w:p>
      <w:pPr>
        <w:pStyle w:val="Normal"/>
        <w:keepNext w:val="true"/>
        <w:ind w:firstLine="567"/>
        <w:jc w:val="center"/>
        <w:rPr/>
      </w:pPr>
      <w:r>
        <w:rPr/>
        <w:drawing>
          <wp:inline distT="0" distB="0" distL="0" distR="0">
            <wp:extent cx="4732020" cy="444119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sz w:val="28"/>
        </w:rPr>
        <w:t xml:space="preserve"> - Конец структуры "плохого" .</w:t>
      </w:r>
      <w:r>
        <w:rPr>
          <w:sz w:val="28"/>
          <w:lang w:val="en-US"/>
        </w:rPr>
        <w:t>EXE</w:t>
      </w:r>
      <w:r>
        <w:rPr>
          <w:sz w:val="28"/>
        </w:rPr>
        <w:t xml:space="preserve"> файла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firstLine="567"/>
        <w:jc w:val="center"/>
        <w:rPr/>
      </w:pPr>
      <w:r>
        <w:rPr/>
        <w:drawing>
          <wp:inline distT="0" distB="0" distL="0" distR="3810">
            <wp:extent cx="5006340" cy="412369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sz w:val="28"/>
        </w:rPr>
        <w:t xml:space="preserve"> - Структура </w:t>
      </w:r>
      <w:r>
        <w:rPr>
          <w:sz w:val="28"/>
          <w:lang w:val="en-US"/>
        </w:rPr>
        <w:t xml:space="preserve">.COM </w:t>
      </w:r>
      <w:r>
        <w:rPr>
          <w:sz w:val="28"/>
        </w:rPr>
        <w:t>файла</w:t>
      </w:r>
    </w:p>
    <w:p>
      <w:pPr>
        <w:pStyle w:val="Normal"/>
        <w:keepNext w:val="true"/>
        <w:ind w:firstLine="567"/>
        <w:jc w:val="center"/>
        <w:rPr/>
      </w:pPr>
      <w:r>
        <w:rPr/>
        <w:drawing>
          <wp:inline distT="0" distB="3810" distL="0" distR="0">
            <wp:extent cx="4213860" cy="424434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sz w:val="28"/>
        </w:rPr>
        <w:t xml:space="preserve"> - Начало структуры "хорошего" .</w:t>
      </w:r>
      <w:r>
        <w:rPr>
          <w:sz w:val="28"/>
          <w:lang w:val="en-US"/>
        </w:rPr>
        <w:t>EXE</w:t>
      </w:r>
      <w:r>
        <w:rPr>
          <w:sz w:val="28"/>
        </w:rPr>
        <w:t xml:space="preserve"> файла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firstLine="567"/>
        <w:jc w:val="center"/>
        <w:rPr/>
      </w:pPr>
      <w:r>
        <w:rPr/>
        <w:drawing>
          <wp:inline distT="0" distB="0" distL="0" distR="3810">
            <wp:extent cx="4244340" cy="431101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sz w:val="28"/>
        </w:rPr>
        <w:t xml:space="preserve"> - Конец структуры "хорошего" .</w:t>
      </w:r>
      <w:r>
        <w:rPr>
          <w:sz w:val="28"/>
          <w:lang w:val="en-US"/>
        </w:rPr>
        <w:t>EXE</w:t>
      </w:r>
      <w:r>
        <w:rPr>
          <w:sz w:val="28"/>
        </w:rPr>
        <w:t xml:space="preserve"> файла</w:t>
      </w:r>
    </w:p>
    <w:p>
      <w:pPr>
        <w:pStyle w:val="Normal"/>
        <w:rPr>
          <w:sz w:val="28"/>
        </w:rPr>
      </w:pPr>
      <w:r>
        <w:rPr>
          <w:sz w:val="28"/>
        </w:rPr>
        <w:tab/>
        <w:t>Скриншоты отладчика для исполняемых файлов представлены на рисунках 9 – 11.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ind w:firstLine="709"/>
        <w:jc w:val="center"/>
        <w:rPr/>
      </w:pPr>
      <w:r>
        <w:rPr/>
        <w:drawing>
          <wp:inline distT="0" distB="0" distL="0" distR="0">
            <wp:extent cx="4495800" cy="301815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sz w:val="28"/>
        </w:rPr>
        <w:t xml:space="preserve"> - Отладка "плохого" </w:t>
      </w:r>
      <w:r>
        <w:rPr>
          <w:sz w:val="28"/>
          <w:lang w:val="en-US"/>
        </w:rPr>
        <w:t xml:space="preserve">.EXE </w:t>
      </w:r>
      <w:r>
        <w:rPr>
          <w:sz w:val="28"/>
        </w:rPr>
        <w:t>файла</w:t>
      </w:r>
    </w:p>
    <w:p>
      <w:pPr>
        <w:pStyle w:val="Normal"/>
        <w:keepNext w:val="true"/>
        <w:ind w:firstLine="567"/>
        <w:jc w:val="center"/>
        <w:rPr/>
      </w:pPr>
      <w:r>
        <w:rPr/>
        <w:drawing>
          <wp:inline distT="0" distB="2540" distL="0" distR="0">
            <wp:extent cx="4572000" cy="3064510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10</w:t>
      </w:r>
      <w:r>
        <w:fldChar w:fldCharType="end"/>
      </w:r>
      <w:r>
        <w:rPr>
          <w:sz w:val="28"/>
        </w:rPr>
        <w:t xml:space="preserve"> - Отладка </w:t>
      </w:r>
      <w:r>
        <w:rPr>
          <w:sz w:val="28"/>
          <w:lang w:val="en-US"/>
        </w:rPr>
        <w:t xml:space="preserve">.COM </w:t>
      </w:r>
      <w:r>
        <w:rPr>
          <w:sz w:val="28"/>
        </w:rPr>
        <w:t>файла</w:t>
      </w:r>
    </w:p>
    <w:p>
      <w:pPr>
        <w:pStyle w:val="Normal"/>
        <w:keepNext w:val="true"/>
        <w:ind w:firstLine="567"/>
        <w:jc w:val="center"/>
        <w:rPr/>
      </w:pPr>
      <w:r>
        <w:rPr/>
        <w:drawing>
          <wp:inline distT="0" distB="0" distL="0" distR="0">
            <wp:extent cx="4632960" cy="3131820"/>
            <wp:effectExtent l="0" t="0" r="0" b="0"/>
            <wp:docPr id="1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11</w:t>
      </w:r>
      <w:r>
        <w:fldChar w:fldCharType="end"/>
      </w:r>
      <w:r>
        <w:rPr>
          <w:sz w:val="28"/>
        </w:rPr>
        <w:t xml:space="preserve"> - Отладка "хорошего" .</w:t>
      </w:r>
      <w:r>
        <w:rPr>
          <w:sz w:val="28"/>
          <w:lang w:val="en-US"/>
        </w:rPr>
        <w:t>EXE</w:t>
      </w:r>
      <w:r>
        <w:rPr>
          <w:sz w:val="28"/>
        </w:rPr>
        <w:t xml:space="preserve"> файла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28"/>
        </w:rPr>
        <w:tab/>
      </w:r>
      <w:r>
        <w:rPr>
          <w:b/>
          <w:sz w:val="28"/>
          <w:szCs w:val="28"/>
        </w:rPr>
        <w:t>Выводы</w:t>
      </w:r>
      <w:r>
        <w:rPr>
          <w:b/>
          <w:sz w:val="32"/>
        </w:rPr>
        <w:t>.</w:t>
      </w:r>
    </w:p>
    <w:p>
      <w:pPr>
        <w:pStyle w:val="Normal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В ходе выполнения данной лабораторной работы была написана программа в двух версиях: для .</w:t>
      </w:r>
      <w:r>
        <w:rPr>
          <w:sz w:val="28"/>
          <w:lang w:val="en-US"/>
        </w:rPr>
        <w:t>COM</w:t>
      </w:r>
      <w:r>
        <w:rPr>
          <w:sz w:val="28"/>
        </w:rPr>
        <w:t xml:space="preserve"> и для .</w:t>
      </w:r>
      <w:r>
        <w:rPr>
          <w:sz w:val="28"/>
          <w:lang w:val="en-US"/>
        </w:rPr>
        <w:t>EXE</w:t>
      </w:r>
      <w:r>
        <w:rPr>
          <w:sz w:val="28"/>
        </w:rPr>
        <w:t xml:space="preserve"> модулей, определяющая тип </w:t>
      </w:r>
      <w:r>
        <w:rPr>
          <w:sz w:val="28"/>
          <w:lang w:val="en-US"/>
        </w:rPr>
        <w:t>IBM</w:t>
      </w:r>
      <w:r>
        <w:rPr>
          <w:sz w:val="28"/>
        </w:rPr>
        <w:t xml:space="preserve"> </w:t>
      </w:r>
      <w:r>
        <w:rPr>
          <w:sz w:val="28"/>
          <w:lang w:val="en-US"/>
        </w:rPr>
        <w:t>PC</w:t>
      </w:r>
      <w:r>
        <w:rPr>
          <w:sz w:val="28"/>
        </w:rPr>
        <w:t xml:space="preserve">, версию операционной системы, номер </w:t>
      </w:r>
      <w:r>
        <w:rPr>
          <w:sz w:val="28"/>
          <w:lang w:val="en-US"/>
        </w:rPr>
        <w:t>OEM</w:t>
      </w:r>
      <w:r>
        <w:rPr>
          <w:sz w:val="28"/>
        </w:rPr>
        <w:t xml:space="preserve"> и серийный номер пользователя. </w:t>
      </w:r>
      <w:r>
        <w:rPr>
          <w:color w:val="000000"/>
          <w:sz w:val="28"/>
          <w:szCs w:val="28"/>
        </w:rPr>
        <w:t>Исследованы различия в структурах исходных текстов модулей типов .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</w:rPr>
        <w:t xml:space="preserve"> и 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>, структур файлов загрузочных модулей и способов их загрузки в основную память.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</w:r>
      <w:r>
        <w:rPr>
          <w:b/>
          <w:sz w:val="28"/>
          <w:szCs w:val="28"/>
        </w:rPr>
        <w:t>Контрольные вопросы.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Отличия исходных текстов </w:t>
      </w:r>
      <w:r>
        <w:rPr>
          <w:b/>
          <w:sz w:val="28"/>
          <w:lang w:val="en-US"/>
        </w:rPr>
        <w:t>COM</w: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EXE</w:t>
      </w:r>
      <w:r>
        <w:rPr>
          <w:b/>
          <w:sz w:val="28"/>
        </w:rPr>
        <w:t xml:space="preserve"> программ: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</w:rPr>
      </w:pPr>
      <w:r>
        <w:rPr>
          <w:sz w:val="28"/>
        </w:rPr>
        <w:t xml:space="preserve">Сколько сегментов должна содержать </w:t>
      </w:r>
      <w:r>
        <w:rPr>
          <w:sz w:val="28"/>
          <w:lang w:val="en-US"/>
        </w:rPr>
        <w:t>COM</w:t>
      </w:r>
      <w:r>
        <w:rPr>
          <w:sz w:val="28"/>
        </w:rPr>
        <w:t>-программа?</w:t>
      </w:r>
    </w:p>
    <w:p>
      <w:pPr>
        <w:pStyle w:val="ListParagraph"/>
        <w:rPr>
          <w:b/>
          <w:b/>
          <w:i/>
          <w:i/>
          <w:sz w:val="28"/>
        </w:rPr>
      </w:pPr>
      <w:r>
        <w:rPr>
          <w:i/>
          <w:sz w:val="28"/>
          <w:lang w:val="en-US"/>
        </w:rPr>
        <w:t>COM-</w:t>
      </w:r>
      <w:r>
        <w:rPr>
          <w:i/>
          <w:sz w:val="28"/>
        </w:rPr>
        <w:t>программа содержит 1 сегмент.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</w:rPr>
      </w:pPr>
      <w:r>
        <w:rPr>
          <w:sz w:val="28"/>
          <w:lang w:val="en-US"/>
        </w:rPr>
        <w:t>EXE-</w:t>
      </w:r>
      <w:r>
        <w:rPr>
          <w:sz w:val="28"/>
        </w:rPr>
        <w:t>программа?</w:t>
      </w:r>
    </w:p>
    <w:p>
      <w:pPr>
        <w:pStyle w:val="ListParagraph"/>
        <w:rPr>
          <w:b/>
          <w:b/>
          <w:i/>
          <w:i/>
          <w:sz w:val="28"/>
        </w:rPr>
      </w:pPr>
      <w:r>
        <w:rPr>
          <w:i/>
          <w:sz w:val="28"/>
          <w:lang w:val="en-US"/>
        </w:rPr>
        <w:t>EXE</w:t>
      </w:r>
      <w:r>
        <w:rPr>
          <w:i/>
          <w:sz w:val="28"/>
        </w:rPr>
        <w:t>-программа содержит любое количество сегментов.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</w:rPr>
      </w:pPr>
      <w:r>
        <w:rPr>
          <w:sz w:val="28"/>
        </w:rPr>
        <w:t xml:space="preserve">Какие директивы должны обязательно быть в тексте </w:t>
      </w:r>
      <w:r>
        <w:rPr>
          <w:sz w:val="28"/>
          <w:lang w:val="en-US"/>
        </w:rPr>
        <w:t>COM</w:t>
      </w:r>
      <w:r>
        <w:rPr>
          <w:sz w:val="28"/>
        </w:rPr>
        <w:t>-программы?</w:t>
      </w:r>
    </w:p>
    <w:p>
      <w:pPr>
        <w:pStyle w:val="ListParagraph"/>
        <w:rPr>
          <w:b/>
          <w:b/>
          <w:i/>
          <w:i/>
          <w:sz w:val="28"/>
        </w:rPr>
      </w:pPr>
      <w:r>
        <w:rPr>
          <w:i/>
          <w:sz w:val="28"/>
        </w:rPr>
        <w:t xml:space="preserve">В </w:t>
      </w:r>
      <w:r>
        <w:rPr>
          <w:i/>
          <w:sz w:val="28"/>
          <w:lang w:val="en-US"/>
        </w:rPr>
        <w:t>COM</w:t>
      </w:r>
      <w:r>
        <w:rPr>
          <w:i/>
          <w:sz w:val="28"/>
        </w:rPr>
        <w:t xml:space="preserve">-программе обязательно должна быть директива </w:t>
      </w:r>
      <w:r>
        <w:rPr>
          <w:i/>
          <w:sz w:val="28"/>
          <w:lang w:val="en-US"/>
        </w:rPr>
        <w:t>ORG</w:t>
      </w:r>
      <w:r>
        <w:rPr>
          <w:i/>
          <w:sz w:val="28"/>
        </w:rPr>
        <w:t xml:space="preserve"> 100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, резервирующая 256 байт для </w:t>
      </w:r>
      <w:r>
        <w:rPr>
          <w:i/>
          <w:sz w:val="28"/>
          <w:lang w:val="en-US"/>
        </w:rPr>
        <w:t>PSP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</w:rPr>
      </w:pPr>
      <w:r>
        <w:rPr>
          <w:sz w:val="28"/>
        </w:rPr>
        <w:t xml:space="preserve">Все ли форматы команд можно использовать в </w:t>
      </w:r>
      <w:r>
        <w:rPr>
          <w:sz w:val="28"/>
          <w:lang w:val="en-US"/>
        </w:rPr>
        <w:t>COM</w:t>
      </w:r>
      <w:r>
        <w:rPr>
          <w:sz w:val="28"/>
        </w:rPr>
        <w:t>-программе?</w:t>
      </w:r>
    </w:p>
    <w:p>
      <w:pPr>
        <w:pStyle w:val="ListParagraph"/>
        <w:rPr>
          <w:i/>
          <w:i/>
          <w:sz w:val="28"/>
        </w:rPr>
      </w:pPr>
      <w:r>
        <w:rPr>
          <w:i/>
          <w:sz w:val="28"/>
        </w:rPr>
        <w:t xml:space="preserve">В </w:t>
      </w:r>
      <w:r>
        <w:rPr>
          <w:i/>
          <w:sz w:val="28"/>
          <w:lang w:val="en-US"/>
        </w:rPr>
        <w:t>COM</w:t>
      </w:r>
      <w:bookmarkStart w:id="0" w:name="_GoBack"/>
      <w:bookmarkEnd w:id="0"/>
      <w:r>
        <w:rPr>
          <w:i/>
          <w:sz w:val="28"/>
        </w:rPr>
        <w:t>-программе нельзя использовать команды, использующие адреса сегментов.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Отличия форматов файлов </w:t>
      </w:r>
      <w:r>
        <w:rPr>
          <w:b/>
          <w:sz w:val="28"/>
          <w:lang w:val="en-US"/>
        </w:rPr>
        <w:t>COM</w: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EXE</w:t>
      </w:r>
      <w:r>
        <w:rPr>
          <w:b/>
          <w:sz w:val="28"/>
        </w:rPr>
        <w:t xml:space="preserve"> модулей: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>
          <w:sz w:val="28"/>
        </w:rPr>
        <w:t xml:space="preserve">Какова структура файла </w:t>
      </w:r>
      <w:r>
        <w:rPr>
          <w:sz w:val="28"/>
          <w:lang w:val="en-US"/>
        </w:rPr>
        <w:t>COM</w:t>
      </w:r>
      <w:r>
        <w:rPr>
          <w:sz w:val="28"/>
        </w:rPr>
        <w:t>? С какого адреса располагается код?</w:t>
      </w:r>
    </w:p>
    <w:p>
      <w:pPr>
        <w:pStyle w:val="ListParagraph"/>
        <w:rPr>
          <w:b/>
          <w:b/>
          <w:i/>
          <w:i/>
          <w:sz w:val="28"/>
          <w:lang w:val="en-US"/>
        </w:rPr>
      </w:pPr>
      <w:r>
        <w:rPr>
          <w:i/>
          <w:sz w:val="28"/>
        </w:rPr>
        <w:t>Выполнимый файл .</w:t>
      </w:r>
      <w:r>
        <w:rPr>
          <w:i/>
          <w:sz w:val="28"/>
          <w:lang w:val="en-US"/>
        </w:rPr>
        <w:t>COM</w:t>
      </w:r>
      <w:r>
        <w:rPr>
          <w:i/>
          <w:sz w:val="28"/>
        </w:rPr>
        <w:t xml:space="preserve"> включает в себя программные строки вместе со строками данных. Код располагается с адреса 0</w:t>
      </w:r>
      <w:r>
        <w:rPr>
          <w:i/>
          <w:sz w:val="28"/>
          <w:lang w:val="en-US"/>
        </w:rPr>
        <w:t>h.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>
          <w:sz w:val="28"/>
        </w:rPr>
        <w:t xml:space="preserve">Какова структура «плохого» </w:t>
      </w:r>
      <w:r>
        <w:rPr>
          <w:sz w:val="28"/>
          <w:lang w:val="en-US"/>
        </w:rPr>
        <w:t>EXE</w:t>
      </w:r>
      <w:r>
        <w:rPr>
          <w:sz w:val="28"/>
        </w:rPr>
        <w:t>? С какого адреса располагается код? Что располагается с адреса 0?</w:t>
      </w:r>
    </w:p>
    <w:p>
      <w:pPr>
        <w:pStyle w:val="ListParagraph"/>
        <w:rPr>
          <w:b/>
          <w:b/>
          <w:i/>
          <w:i/>
          <w:sz w:val="28"/>
          <w:lang w:val="en-US"/>
        </w:rPr>
      </w:pPr>
      <w:r>
        <w:rPr>
          <w:i/>
          <w:sz w:val="28"/>
        </w:rPr>
        <w:t>Так же как и в .</w:t>
      </w:r>
      <w:r>
        <w:rPr>
          <w:i/>
          <w:sz w:val="28"/>
          <w:lang w:val="en-US"/>
        </w:rPr>
        <w:t>COM</w:t>
      </w:r>
      <w:r>
        <w:rPr>
          <w:i/>
          <w:sz w:val="28"/>
        </w:rPr>
        <w:t xml:space="preserve"> файле в «плохом» .</w:t>
      </w:r>
      <w:r>
        <w:rPr>
          <w:i/>
          <w:sz w:val="28"/>
          <w:lang w:val="en-US"/>
        </w:rPr>
        <w:t>EXE</w:t>
      </w:r>
      <w:r>
        <w:rPr>
          <w:i/>
          <w:sz w:val="28"/>
        </w:rPr>
        <w:t xml:space="preserve"> данные и код располагаются в одном сегменте. Код располагается с адреса 300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>. С адреса 0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 располагается заголовок, состоящий из 1 блока размером 200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>, хранящий в себе информацию, необходимую для правильной настройки регистров процессора и самой программы при ее загрузке в память. Так же 100</w:t>
      </w:r>
      <w:r>
        <w:rPr>
          <w:i/>
          <w:sz w:val="28"/>
          <w:lang w:val="en-US"/>
        </w:rPr>
        <w:t xml:space="preserve">h </w:t>
      </w:r>
      <w:r>
        <w:rPr>
          <w:i/>
          <w:sz w:val="28"/>
        </w:rPr>
        <w:t xml:space="preserve">зарезервировано директивой </w:t>
      </w:r>
      <w:r>
        <w:rPr>
          <w:i/>
          <w:sz w:val="28"/>
          <w:lang w:val="en-US"/>
        </w:rPr>
        <w:t>ORG 100h.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>
          <w:sz w:val="28"/>
        </w:rPr>
        <w:t xml:space="preserve">Какова структура «хорошего» </w:t>
      </w:r>
      <w:r>
        <w:rPr>
          <w:sz w:val="28"/>
          <w:lang w:val="en-US"/>
        </w:rPr>
        <w:t>EXE</w:t>
      </w:r>
      <w:r>
        <w:rPr>
          <w:sz w:val="28"/>
        </w:rPr>
        <w:t xml:space="preserve">? Чем он отличается от «плохого» </w:t>
      </w:r>
      <w:r>
        <w:rPr>
          <w:sz w:val="28"/>
          <w:lang w:val="en-US"/>
        </w:rPr>
        <w:t>EXE</w:t>
      </w:r>
      <w:r>
        <w:rPr>
          <w:sz w:val="28"/>
        </w:rPr>
        <w:t>?</w:t>
      </w:r>
    </w:p>
    <w:p>
      <w:pPr>
        <w:pStyle w:val="ListParagraph"/>
        <w:rPr>
          <w:b/>
          <w:b/>
          <w:i/>
          <w:i/>
          <w:sz w:val="28"/>
        </w:rPr>
      </w:pPr>
      <w:r>
        <w:rPr>
          <w:i/>
          <w:sz w:val="28"/>
        </w:rPr>
        <w:t xml:space="preserve">В отличие от «плохого» </w:t>
      </w:r>
      <w:r>
        <w:rPr>
          <w:i/>
          <w:sz w:val="28"/>
          <w:lang w:val="en-US"/>
        </w:rPr>
        <w:t>EXE</w:t>
      </w:r>
      <w:r>
        <w:rPr>
          <w:i/>
          <w:sz w:val="28"/>
        </w:rPr>
        <w:t xml:space="preserve"> в «хорошем» </w:t>
      </w:r>
      <w:r>
        <w:rPr>
          <w:i/>
          <w:sz w:val="28"/>
          <w:lang w:val="en-US"/>
        </w:rPr>
        <w:t>EXE</w:t>
      </w:r>
      <w:r>
        <w:rPr>
          <w:i/>
          <w:sz w:val="28"/>
        </w:rPr>
        <w:t xml:space="preserve"> данные, стек и код расположены в разных сегментах.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Загрузка </w:t>
      </w:r>
      <w:r>
        <w:rPr>
          <w:b/>
          <w:sz w:val="28"/>
          <w:lang w:val="en-US"/>
        </w:rPr>
        <w:t>COM</w:t>
      </w:r>
      <w:r>
        <w:rPr>
          <w:b/>
          <w:sz w:val="28"/>
        </w:rPr>
        <w:t xml:space="preserve"> модуля в основную память:</w:t>
      </w:r>
    </w:p>
    <w:p>
      <w:pPr>
        <w:pStyle w:val="ListParagraph"/>
        <w:numPr>
          <w:ilvl w:val="0"/>
          <w:numId w:val="4"/>
        </w:numPr>
        <w:rPr>
          <w:b/>
          <w:b/>
          <w:sz w:val="28"/>
        </w:rPr>
      </w:pPr>
      <w:r>
        <w:rPr>
          <w:sz w:val="28"/>
        </w:rPr>
        <w:t xml:space="preserve">Какой формат загрузки модуля </w:t>
      </w:r>
      <w:r>
        <w:rPr>
          <w:sz w:val="28"/>
          <w:lang w:val="en-US"/>
        </w:rPr>
        <w:t>COM</w:t>
      </w:r>
      <w:r>
        <w:rPr>
          <w:sz w:val="28"/>
        </w:rPr>
        <w:t>? С какого адреса располагается код?</w:t>
      </w:r>
    </w:p>
    <w:p>
      <w:pPr>
        <w:pStyle w:val="ListParagraph"/>
        <w:rPr>
          <w:i/>
          <w:i/>
          <w:sz w:val="28"/>
        </w:rPr>
      </w:pPr>
      <w:r>
        <w:rPr>
          <w:i/>
          <w:sz w:val="28"/>
        </w:rPr>
        <w:t xml:space="preserve">Система выделяет для программы 64 Кбайт адресного пространства. Первые 256 байт отводятся под </w:t>
      </w:r>
      <w:r>
        <w:rPr>
          <w:i/>
          <w:sz w:val="28"/>
          <w:lang w:val="en-US"/>
        </w:rPr>
        <w:t>PSP</w:t>
      </w:r>
      <w:r>
        <w:rPr>
          <w:i/>
          <w:sz w:val="28"/>
        </w:rPr>
        <w:t xml:space="preserve">, на который указывают регистры </w:t>
      </w:r>
      <w:r>
        <w:rPr>
          <w:i/>
          <w:sz w:val="28"/>
          <w:lang w:val="en-US"/>
        </w:rPr>
        <w:t>CS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DS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ES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SS</w:t>
      </w:r>
      <w:r>
        <w:rPr>
          <w:i/>
          <w:sz w:val="28"/>
        </w:rPr>
        <w:t xml:space="preserve">. Далее располагается код программы и данных. По рис. 10 видно, что код располагается с адреса </w:t>
      </w:r>
      <w:r>
        <w:rPr>
          <w:i/>
          <w:sz w:val="28"/>
          <w:lang w:val="en-US"/>
        </w:rPr>
        <w:t>CS</w:t>
      </w:r>
      <w:r>
        <w:rPr>
          <w:i/>
          <w:sz w:val="28"/>
        </w:rPr>
        <w:t>+</w:t>
      </w:r>
      <w:r>
        <w:rPr>
          <w:i/>
          <w:sz w:val="28"/>
          <w:lang w:val="en-US"/>
        </w:rPr>
        <w:t>IP</w:t>
      </w:r>
      <w:r>
        <w:rPr>
          <w:i/>
          <w:sz w:val="28"/>
        </w:rPr>
        <w:t>=51</w:t>
      </w:r>
      <w:r>
        <w:rPr>
          <w:i/>
          <w:sz w:val="28"/>
          <w:lang w:val="en-US"/>
        </w:rPr>
        <w:t>DD</w:t>
      </w:r>
      <w:r>
        <w:rPr>
          <w:i/>
          <w:sz w:val="28"/>
        </w:rPr>
        <w:t xml:space="preserve">. Оставшуюся память занимает стек. Регистр </w:t>
      </w:r>
      <w:r>
        <w:rPr>
          <w:i/>
          <w:sz w:val="28"/>
          <w:lang w:val="en-US"/>
        </w:rPr>
        <w:t>SP</w:t>
      </w:r>
      <w:r>
        <w:rPr>
          <w:i/>
          <w:sz w:val="28"/>
        </w:rPr>
        <w:t xml:space="preserve"> хранит значение вершины стека, равное </w:t>
      </w:r>
      <w:r>
        <w:rPr>
          <w:i/>
          <w:sz w:val="28"/>
          <w:lang w:val="en-US"/>
        </w:rPr>
        <w:t>FFFEh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4"/>
        </w:numPr>
        <w:rPr>
          <w:b/>
          <w:b/>
          <w:sz w:val="28"/>
        </w:rPr>
      </w:pPr>
      <w:r>
        <w:rPr>
          <w:sz w:val="28"/>
        </w:rPr>
        <w:t>Что располагается с адреса 0?</w:t>
      </w:r>
    </w:p>
    <w:p>
      <w:pPr>
        <w:pStyle w:val="ListParagraph"/>
        <w:rPr>
          <w:b/>
          <w:b/>
          <w:i/>
          <w:i/>
          <w:sz w:val="28"/>
        </w:rPr>
      </w:pPr>
      <w:r>
        <w:rPr>
          <w:i/>
          <w:sz w:val="28"/>
        </w:rPr>
        <w:t xml:space="preserve">С адреса 0 располагается </w:t>
      </w:r>
      <w:r>
        <w:rPr>
          <w:i/>
          <w:sz w:val="28"/>
          <w:lang w:val="en-US"/>
        </w:rPr>
        <w:t>PSP.</w:t>
      </w:r>
    </w:p>
    <w:p>
      <w:pPr>
        <w:pStyle w:val="ListParagraph"/>
        <w:numPr>
          <w:ilvl w:val="0"/>
          <w:numId w:val="4"/>
        </w:numPr>
        <w:rPr>
          <w:b/>
          <w:b/>
          <w:sz w:val="28"/>
        </w:rPr>
      </w:pPr>
      <w:r>
        <w:rPr>
          <w:sz w:val="28"/>
        </w:rPr>
        <w:t>Какие значения имеют сегментные регистры? На какие области памяти они указывают?</w:t>
      </w:r>
    </w:p>
    <w:p>
      <w:pPr>
        <w:pStyle w:val="ListParagraph"/>
        <w:rPr>
          <w:b/>
          <w:b/>
          <w:i/>
          <w:i/>
          <w:sz w:val="28"/>
        </w:rPr>
      </w:pPr>
      <w:r>
        <w:rPr>
          <w:i/>
          <w:sz w:val="28"/>
        </w:rPr>
        <w:t>Значения сегментных регистров одинаковы и равны 50</w:t>
      </w:r>
      <w:r>
        <w:rPr>
          <w:i/>
          <w:sz w:val="28"/>
          <w:lang w:val="en-US"/>
        </w:rPr>
        <w:t>DD</w:t>
      </w:r>
      <w:r>
        <w:rPr>
          <w:i/>
          <w:sz w:val="28"/>
        </w:rPr>
        <w:t xml:space="preserve"> (см. рис. 10). Сегментные регистры указывают на </w:t>
      </w:r>
      <w:r>
        <w:rPr>
          <w:i/>
          <w:sz w:val="28"/>
          <w:lang w:val="en-US"/>
        </w:rPr>
        <w:t>PSP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4"/>
        </w:numPr>
        <w:rPr>
          <w:b/>
          <w:b/>
          <w:sz w:val="28"/>
        </w:rPr>
      </w:pPr>
      <w:r>
        <w:rPr>
          <w:sz w:val="28"/>
        </w:rPr>
        <w:t>Как определяется стек? Какую область памяти он занимает? Какие адреса?</w:t>
      </w:r>
    </w:p>
    <w:p>
      <w:pPr>
        <w:pStyle w:val="ListParagraph"/>
        <w:rPr>
          <w:b/>
          <w:b/>
          <w:i/>
          <w:i/>
          <w:sz w:val="28"/>
        </w:rPr>
      </w:pPr>
      <w:r>
        <w:rPr>
          <w:i/>
          <w:sz w:val="28"/>
        </w:rPr>
        <w:t xml:space="preserve">Стек определяется сегментным регистром стека </w:t>
      </w:r>
      <w:r>
        <w:rPr>
          <w:i/>
          <w:sz w:val="28"/>
          <w:lang w:val="en-US"/>
        </w:rPr>
        <w:t>SS</w:t>
      </w:r>
      <w:r>
        <w:rPr>
          <w:i/>
          <w:sz w:val="28"/>
        </w:rPr>
        <w:t xml:space="preserve"> и адресом вершины стека </w:t>
      </w:r>
      <w:r>
        <w:rPr>
          <w:i/>
          <w:sz w:val="28"/>
          <w:lang w:val="en-US"/>
        </w:rPr>
        <w:t>SP</w:t>
      </w:r>
      <w:r>
        <w:rPr>
          <w:i/>
          <w:sz w:val="28"/>
        </w:rPr>
        <w:t xml:space="preserve">. Занимает область памяти расположенную между </w:t>
      </w:r>
      <w:r>
        <w:rPr>
          <w:i/>
          <w:sz w:val="28"/>
          <w:lang w:val="en-US"/>
        </w:rPr>
        <w:t>SS</w:t>
      </w:r>
      <w:r>
        <w:rPr>
          <w:i/>
          <w:sz w:val="28"/>
        </w:rPr>
        <w:t xml:space="preserve"> и </w:t>
      </w:r>
      <w:r>
        <w:rPr>
          <w:i/>
          <w:sz w:val="28"/>
          <w:lang w:val="en-US"/>
        </w:rPr>
        <w:t>SP</w:t>
      </w:r>
      <w:r>
        <w:rPr>
          <w:i/>
          <w:sz w:val="28"/>
        </w:rPr>
        <w:t>, то есть 0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 – </w:t>
      </w:r>
      <w:r>
        <w:rPr>
          <w:i/>
          <w:sz w:val="28"/>
          <w:lang w:val="en-US"/>
        </w:rPr>
        <w:t>FFFEh</w:t>
      </w:r>
      <w:r>
        <w:rPr>
          <w:i/>
          <w:sz w:val="28"/>
        </w:rPr>
        <w:t>.</w:t>
      </w:r>
    </w:p>
    <w:p>
      <w:pPr>
        <w:pStyle w:val="Normal"/>
        <w:rPr>
          <w:sz w:val="28"/>
        </w:rPr>
      </w:pPr>
      <w:r>
        <w:rPr>
          <w:b/>
          <w:sz w:val="28"/>
        </w:rPr>
        <w:t xml:space="preserve">Загрузка «хорошего» </w:t>
      </w:r>
      <w:r>
        <w:rPr>
          <w:b/>
          <w:sz w:val="28"/>
          <w:lang w:val="en-US"/>
        </w:rPr>
        <w:t>EXE</w:t>
      </w:r>
      <w:r>
        <w:rPr>
          <w:b/>
          <w:sz w:val="28"/>
        </w:rPr>
        <w:t xml:space="preserve"> модуля в основную память:</w:t>
      </w:r>
    </w:p>
    <w:p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Как загружается «хороший» </w:t>
      </w:r>
      <w:r>
        <w:rPr>
          <w:sz w:val="28"/>
          <w:lang w:val="en-US"/>
        </w:rPr>
        <w:t>EXE</w:t>
      </w:r>
      <w:r>
        <w:rPr>
          <w:sz w:val="28"/>
        </w:rPr>
        <w:t>? Какие значения имеют сегментные регистры?</w:t>
      </w:r>
    </w:p>
    <w:p>
      <w:pPr>
        <w:pStyle w:val="ListParagraph"/>
        <w:rPr>
          <w:i/>
          <w:i/>
          <w:sz w:val="28"/>
        </w:rPr>
      </w:pPr>
      <w:bookmarkStart w:id="1" w:name="_Hlk1871402"/>
      <w:r>
        <w:rPr>
          <w:i/>
          <w:sz w:val="28"/>
        </w:rPr>
        <w:t xml:space="preserve">Регистры </w:t>
      </w:r>
      <w:r>
        <w:rPr>
          <w:i/>
          <w:sz w:val="28"/>
          <w:lang w:val="en-US"/>
        </w:rPr>
        <w:t>DS</w:t>
      </w:r>
      <w:r>
        <w:rPr>
          <w:i/>
          <w:sz w:val="28"/>
        </w:rPr>
        <w:t xml:space="preserve"> и </w:t>
      </w:r>
      <w:r>
        <w:rPr>
          <w:i/>
          <w:sz w:val="28"/>
          <w:lang w:val="en-US"/>
        </w:rPr>
        <w:t>ES</w:t>
      </w:r>
      <w:r>
        <w:rPr>
          <w:i/>
          <w:sz w:val="28"/>
        </w:rPr>
        <w:t xml:space="preserve"> равны 50</w:t>
      </w:r>
      <w:r>
        <w:rPr>
          <w:i/>
          <w:sz w:val="28"/>
          <w:lang w:val="en-US"/>
        </w:rPr>
        <w:t>DD</w:t>
      </w:r>
      <w:r>
        <w:rPr>
          <w:i/>
          <w:sz w:val="28"/>
        </w:rPr>
        <w:t xml:space="preserve"> и указывают на </w:t>
      </w:r>
      <w:r>
        <w:rPr>
          <w:i/>
          <w:sz w:val="28"/>
          <w:lang w:val="en-US"/>
        </w:rPr>
        <w:t>PSP</w:t>
      </w:r>
      <w:r>
        <w:rPr>
          <w:i/>
          <w:sz w:val="28"/>
        </w:rPr>
        <w:t xml:space="preserve">. </w:t>
      </w:r>
      <w:bookmarkEnd w:id="1"/>
      <w:r>
        <w:rPr>
          <w:i/>
          <w:sz w:val="28"/>
        </w:rPr>
        <w:t xml:space="preserve">Регистр </w:t>
      </w:r>
      <w:r>
        <w:rPr>
          <w:i/>
          <w:sz w:val="28"/>
          <w:lang w:val="en-US"/>
        </w:rPr>
        <w:t>CS</w:t>
      </w:r>
      <w:r>
        <w:rPr>
          <w:i/>
          <w:sz w:val="28"/>
        </w:rPr>
        <w:t xml:space="preserve"> равен 5118 и указывает на сегмент кода (см. рис. 11). Регистр </w:t>
      </w:r>
      <w:r>
        <w:rPr>
          <w:i/>
          <w:sz w:val="28"/>
          <w:lang w:val="en-US"/>
        </w:rPr>
        <w:t>SS</w:t>
      </w:r>
      <w:r>
        <w:rPr>
          <w:i/>
          <w:sz w:val="28"/>
        </w:rPr>
        <w:t xml:space="preserve"> равен 50</w:t>
      </w:r>
      <w:r>
        <w:rPr>
          <w:i/>
          <w:sz w:val="28"/>
          <w:lang w:val="en-US"/>
        </w:rPr>
        <w:t>ED</w:t>
      </w:r>
      <w:r>
        <w:rPr>
          <w:i/>
          <w:sz w:val="28"/>
        </w:rPr>
        <w:t xml:space="preserve"> и указывает на сегмент стека.</w:t>
      </w:r>
    </w:p>
    <w:p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На что указывают регистры </w:t>
      </w:r>
      <w:r>
        <w:rPr>
          <w:sz w:val="28"/>
          <w:lang w:val="en-US"/>
        </w:rPr>
        <w:t>DS</w:t>
      </w:r>
      <w:r>
        <w:rPr>
          <w:sz w:val="28"/>
        </w:rPr>
        <w:t xml:space="preserve"> и </w:t>
      </w:r>
      <w:r>
        <w:rPr>
          <w:sz w:val="28"/>
          <w:lang w:val="en-US"/>
        </w:rPr>
        <w:t>ES</w:t>
      </w:r>
      <w:r>
        <w:rPr>
          <w:sz w:val="28"/>
        </w:rPr>
        <w:t>?</w:t>
      </w:r>
    </w:p>
    <w:p>
      <w:pPr>
        <w:pStyle w:val="ListParagraph"/>
        <w:rPr>
          <w:sz w:val="28"/>
        </w:rPr>
      </w:pPr>
      <w:r>
        <w:rPr>
          <w:i/>
          <w:sz w:val="28"/>
        </w:rPr>
        <w:t xml:space="preserve">Регистры </w:t>
      </w:r>
      <w:r>
        <w:rPr>
          <w:i/>
          <w:sz w:val="28"/>
          <w:lang w:val="en-US"/>
        </w:rPr>
        <w:t>DS</w:t>
      </w:r>
      <w:r>
        <w:rPr>
          <w:i/>
          <w:sz w:val="28"/>
        </w:rPr>
        <w:t xml:space="preserve"> и </w:t>
      </w:r>
      <w:r>
        <w:rPr>
          <w:i/>
          <w:sz w:val="28"/>
          <w:lang w:val="en-US"/>
        </w:rPr>
        <w:t>ES</w:t>
      </w:r>
      <w:r>
        <w:rPr>
          <w:i/>
          <w:sz w:val="28"/>
        </w:rPr>
        <w:t xml:space="preserve"> указывают на </w:t>
      </w:r>
      <w:r>
        <w:rPr>
          <w:i/>
          <w:sz w:val="28"/>
          <w:lang w:val="en-US"/>
        </w:rPr>
        <w:t>PSP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Как определяется стек?</w:t>
      </w:r>
    </w:p>
    <w:p>
      <w:pPr>
        <w:pStyle w:val="ListParagraph"/>
        <w:rPr>
          <w:i/>
          <w:i/>
          <w:sz w:val="28"/>
        </w:rPr>
      </w:pPr>
      <w:r>
        <w:rPr>
          <w:i/>
          <w:sz w:val="28"/>
        </w:rPr>
        <w:t xml:space="preserve">Стек определяется с помощью директивы сегментации </w:t>
      </w:r>
      <w:r>
        <w:rPr>
          <w:i/>
          <w:sz w:val="28"/>
          <w:lang w:val="en-US"/>
        </w:rPr>
        <w:t>SEGMENT</w:t>
      </w:r>
      <w:r>
        <w:rPr>
          <w:i/>
          <w:sz w:val="28"/>
        </w:rPr>
        <w:t xml:space="preserve"> и атрибута комбинирования сегментов определяющего сегмент стека </w:t>
      </w:r>
      <w:r>
        <w:rPr>
          <w:i/>
          <w:sz w:val="28"/>
          <w:lang w:val="en-US"/>
        </w:rPr>
        <w:t>STACK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Как определяется точка входа?</w:t>
      </w:r>
    </w:p>
    <w:p>
      <w:pPr>
        <w:pStyle w:val="ListParagraph"/>
        <w:rPr/>
      </w:pPr>
      <w:r>
        <w:rPr>
          <w:i/>
          <w:sz w:val="28"/>
        </w:rPr>
        <w:t xml:space="preserve">Точка входа определяется директивой </w:t>
      </w:r>
      <w:r>
        <w:rPr>
          <w:i/>
          <w:sz w:val="28"/>
          <w:lang w:val="en-US"/>
        </w:rPr>
        <w:t>END</w:t>
      </w:r>
      <w:r>
        <w:rPr>
          <w:i/>
          <w:sz w:val="28"/>
        </w:rPr>
        <w:t>.</w:t>
      </w:r>
    </w:p>
    <w:sectPr>
      <w:headerReference w:type="default" r:id="rId13"/>
      <w:footerReference w:type="default" r:id="rId1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sz w:val="28"/>
    </w:rPr>
  </w:style>
  <w:style w:type="character" w:styleId="ListLabel24">
    <w:name w:val="ListLabel 24"/>
    <w:qFormat/>
    <w:rPr>
      <w:b/>
      <w:sz w:val="28"/>
    </w:rPr>
  </w:style>
  <w:style w:type="character" w:styleId="ListLabel25">
    <w:name w:val="ListLabel 25"/>
    <w:qFormat/>
    <w:rPr>
      <w:b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74F5-2864-4EF1-B4FE-65702934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Application>LibreOffice/5.4.6.2$Linux_X86_64 LibreOffice_project/40m0$Build-2</Application>
  <Pages>9</Pages>
  <Words>889</Words>
  <Characters>5219</Characters>
  <CharactersWithSpaces>6013</CharactersWithSpaces>
  <Paragraphs>120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2018-09-26T17:57:00Z</dcterms:created>
  <dc:creator>SAP</dc:creator>
  <dc:description/>
  <dc:language>ru-RU</dc:language>
  <cp:lastModifiedBy/>
  <cp:lastPrinted>2015-07-17T09:06:00Z</cp:lastPrinted>
  <dcterms:modified xsi:type="dcterms:W3CDTF">2019-02-25T19:10:11Z</dcterms:modified>
  <cp:revision>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