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2E7D32"/>
          <w:sz w:val="56"/>
          <w:szCs w:val="56"/>
        </w:rPr>
        <w:t xml:space="preserve">Pergunte à Embrapa Territorial</w:t>
      </w:r>
    </w:p>
    <w:p>
      <w:pPr>
        <w:spacing w:after="400"/>
      </w:pPr>
      <w:r>
        <w:rPr>
          <w:color w:val="5F6B66"/>
          <w:sz w:val="30"/>
          <w:szCs w:val="30"/>
        </w:rPr>
        <w:t xml:space="preserve">Design conversacional do chatbot da página da Embrapa Territorial (versão 1, para revisão)</w:t>
      </w:r>
    </w:p>
    <w:p>
      <w:pPr>
        <w:pBdr>
          <w:bottom w:val="single" w:color="2E7D32" w:sz="12" w:space="4"/>
        </w:pBdr>
      </w:pPr>
    </w:p>
    <w:p>
      <w:pPr>
        <w:spacing w:after="80" w:before="300"/>
      </w:pPr>
      <w:r>
        <w:t xml:space="preserve">Define quem o chatbot atende, como se apresenta, o que responde e o que não responde, como conduz cada tipo de pergunta e quais textos aparecem na tela. Base técnica: iAgro Conversa (busca por significado e IA no navegador, sem servidor).</w:t>
      </w:r>
    </w:p>
    <w:p>
      <w:pPr>
        <w:spacing w:after="60" w:before="1400"/>
      </w:pPr>
      <w:r>
        <w:rPr>
          <w:b/>
          <w:bCs/>
        </w:rPr>
        <w:t xml:space="preserve">Versão:</w:t>
      </w:r>
      <w:r>
        <w:t xml:space="preserve"> 1 — proposta para revisão</w:t>
      </w:r>
    </w:p>
    <w:p>
      <w:pPr>
        <w:spacing w:after="60" w:before="0"/>
      </w:pPr>
      <w:r>
        <w:rPr>
          <w:b/>
          <w:bCs/>
        </w:rPr>
        <w:t xml:space="preserve">Data:</w:t>
      </w:r>
      <w:r>
        <w:t xml:space="preserve"> 20 de outubro de 2026</w:t>
      </w:r>
    </w:p>
    <w:p>
      <w:pPr>
        <w:spacing w:after="60" w:before="0"/>
      </w:pPr>
      <w:r>
        <w:rPr>
          <w:b/>
          <w:bCs/>
        </w:rPr>
        <w:t xml:space="preserve">Responsável:</w:t>
      </w:r>
      <w:r>
        <w:t xml:space="preserve"> Daniela Maciel Pinto — Embrapa Territorial</w:t>
      </w:r>
    </w:p>
    <w:p>
      <w:pPr>
        <w:spacing w:after="60" w:before="0"/>
      </w:pPr>
      <w:r>
        <w:rPr>
          <w:b/>
          <w:bCs/>
        </w:rPr>
        <w:t xml:space="preserve">Status:</w:t>
      </w:r>
      <w:r>
        <w:t xml:space="preserve"> proposta do Claude a referendar; decisões já tomadas pela responsável estão marcadas como </w:t>
      </w:r>
      <w:r>
        <w:rPr>
          <w:b/>
          <w:bCs/>
        </w:rPr>
        <w:t xml:space="preserve">decidido</w:t>
      </w:r>
    </w:p>
    <w:p>
      <w:pPr>
        <w:pageBreakBefore/>
      </w:pPr>
      <w:r>
        <w:rPr>
          <w:b/>
          <w:bCs/>
          <w:color w:val="2E7D32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Objetivo e escopo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Público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Identidade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3.1 Nome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3.2 Tom de voz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3.3 Princípios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Como funciona (e por que o design é viável)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Textos da tela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5.1 Boas-vindas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5.2 Perguntas sugeridas (por público)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5.3 Avisos fixos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5.4 Mensagens de espera e de erro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6. Fluxos da conversa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6.1 Exemplos de diálogo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7. Instruções para a IA (prompt revisado)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8. Acessibilidade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9. Avaliação antes de publicar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10. Decisões pendentes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11. Registro de aplicação (20/10/2026)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60" w:before="60"/>
      </w:pPr>
      <w:r>
        <w:rPr>
          <w:i/>
          <w:iCs/>
          <w:color w:val="5F6B66"/>
          <w:sz w:val="18"/>
          <w:szCs w:val="18"/>
        </w:rPr>
        <w:t xml:space="preserve">Se o sumário aparecer vazio, clique nele com o botão direito e escolha “Atualizar campo”.</w:t>
      </w:r>
    </w:p>
    <w:p>
      <w:pPr>
        <w:pStyle w:val="Heading1"/>
        <w:pageBreakBefore/>
      </w:pPr>
      <w:bookmarkStart w:name="_Toc1" w:id="1"/>
      <w:r>
        <w:t xml:space="preserve">1. Objetivo e escopo</w:t>
      </w:r>
      <w:bookmarkEnd w:id="1"/>
    </w:p>
    <w:p>
      <w:pPr>
        <w:spacing w:after="120" w:line="300"/>
      </w:pPr>
      <w:r>
        <w:t xml:space="preserve">O chatbot ajuda quem visita a página da Embrapa Territorial a encontrar e entender o que a unidade </w:t>
      </w:r>
      <w:r>
        <w:rPr>
          <w:b/>
          <w:bCs/>
        </w:rPr>
        <w:t xml:space="preserve">produziu e produz</w:t>
      </w:r>
      <w:r>
        <w:t xml:space="preserve">: publicações, soluções tecnológicas e projetos. Ele responde com base nesses documentos e sempre mostra de onde tirou a informação.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Responde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Não responde (encaminha)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que a Territorial pesquisou, publicou e desenvolveu sobre um assunto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Atendimento, compra, preço, visita, emprego, estágio, cursos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Para que serve uma solução tecnológica da unidade e onde acessá-la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Assuntos de outras unidades da Embrapa (oferece a busca em toda a Embrapa)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Onde e como um tema foi estudado (locais, métodos, resultados descritos nos documentos)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Recomendações individuais ("o que devo plantar na minha fazenda?")</w:t>
            </w:r>
          </w:p>
        </w:tc>
      </w:tr>
      <w:tr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Explicações de conceitos que aparecem nos documentos (ex.: inteligência territorial, Matopiba)</w:t>
            </w:r>
          </w:p>
        </w:tc>
        <w:tc>
          <w:tcPr>
            <w:tcW w:type="dxa" w:w="481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Opiniões, previsões, temas sem relação com a pesquisa da unidade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Decidido:</w:t>
      </w:r>
      <w:r>
        <w:t xml:space="preserve"> o conteúdo é só da Embrapa Territorial (projetos, publicações e soluções); o observatório da unidade fica para uma etapa posterior.</w:t>
      </w:r>
    </w:p>
    <w:p>
      <w:pPr>
        <w:spacing w:after="120" w:line="300"/>
      </w:pPr>
      <w:r>
        <w:t xml:space="preserve">Acervo atual (base do iAgro Conversa, exportação Redape 2026-10): 2.137 documentos — 2.054 publicações, 63 projetos e 20 soluções tecnológicas; 526 publicações técnicas têm PDF na Infoteca-e, das quais 472 com texto completo extraído para a busca (36.498 trechos).</w:t>
      </w:r>
    </w:p>
    <w:p>
      <w:pPr>
        <w:pStyle w:val="Heading1"/>
        <w:pageBreakBefore/>
      </w:pPr>
      <w:bookmarkStart w:name="_Toc2" w:id="2"/>
      <w:r>
        <w:t xml:space="preserve">2. Público</w:t>
      </w:r>
      <w:bookmarkEnd w:id="2"/>
    </w:p>
    <w:p>
      <w:pPr>
        <w:spacing w:after="120" w:line="300"/>
      </w:pPr>
      <w:r>
        <w:rPr>
          <w:b/>
          <w:bCs/>
        </w:rPr>
        <w:t xml:space="preserve">Decidido — em ordem de prioridade:</w:t>
      </w:r>
      <w:r>
        <w:t xml:space="preserve"> estudantes; gestores públicos e privados; pesquisadores; produtores e extensionistas.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3907"/>
        <w:gridCol w:w="3908"/>
      </w:tblGrid>
      <w:tr>
        <w:trPr>
          <w:tblHeader/>
        </w:trPr>
        <w:tc>
          <w:tcPr>
            <w:tcW w:type="dxa" w:w="182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3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costuma querer</w:t>
            </w:r>
          </w:p>
        </w:tc>
        <w:tc>
          <w:tcPr>
            <w:tcW w:type="dxa" w:w="390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Implicação para o design</w:t>
            </w:r>
          </w:p>
        </w:tc>
      </w:tr>
      <w:tr>
        <w:tc>
          <w:tcPr>
            <w:tcW w:type="dxa" w:w="182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Estudantes</w:t>
            </w:r>
          </w:p>
        </w:tc>
        <w:tc>
          <w:tcPr>
            <w:tcW w:type="dxa" w:w="3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Entender conceitos, achar referências para trabalhos</w:t>
            </w:r>
          </w:p>
        </w:tc>
        <w:tc>
          <w:tcPr>
            <w:tcW w:type="dxa" w:w="390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Explicar termos técnicos; mostrar a referência completa (título, ano, link) para citar</w:t>
            </w:r>
          </w:p>
        </w:tc>
      </w:tr>
      <w:tr>
        <w:tc>
          <w:tcPr>
            <w:tcW w:type="dxa" w:w="182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Gestores públicos e privados</w:t>
            </w:r>
          </w:p>
        </w:tc>
        <w:tc>
          <w:tcPr>
            <w:tcW w:type="dxa" w:w="3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Dados e diagnósticos para decisão: territórios, logística, uso da terra, políticas</w:t>
            </w:r>
          </w:p>
        </w:tc>
        <w:tc>
          <w:tcPr>
            <w:tcW w:type="dxa" w:w="390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Respostas objetivas, com o "onde" e o "para que serve"; destacar as soluções (SITE, painéis, plataformas)</w:t>
            </w:r>
          </w:p>
        </w:tc>
      </w:tr>
      <w:tr>
        <w:tc>
          <w:tcPr>
            <w:tcW w:type="dxa" w:w="182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Pesquisadores</w:t>
            </w:r>
          </w:p>
        </w:tc>
        <w:tc>
          <w:tcPr>
            <w:tcW w:type="dxa" w:w="3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Métodos, bases de dados, resultados</w:t>
            </w:r>
          </w:p>
        </w:tc>
        <w:tc>
          <w:tcPr>
            <w:tcW w:type="dxa" w:w="390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Mostrar o trecho exato e a página do PDF; não simplificar demais</w:t>
            </w:r>
          </w:p>
        </w:tc>
      </w:tr>
      <w:tr>
        <w:tc>
          <w:tcPr>
            <w:tcW w:type="dxa" w:w="1823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Produtores e extensionistas</w:t>
            </w:r>
          </w:p>
        </w:tc>
        <w:tc>
          <w:tcPr>
            <w:tcW w:type="dxa" w:w="3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Soluções aplicáveis, alertas, tecnologias</w:t>
            </w:r>
          </w:p>
        </w:tc>
        <w:tc>
          <w:tcPr>
            <w:tcW w:type="dxa" w:w="390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Linguagem simples; dizer como acessar a solução; encaminhar à assistência técnica quando for caso individual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Como o público é variado, a resposta segue uma regra única: </w:t>
      </w:r>
      <w:r>
        <w:rPr>
          <w:b/>
          <w:bCs/>
        </w:rPr>
        <w:t xml:space="preserve">primeiro o essencial em linguagem simples, depois as fontes para quem quiser aprofundar.</w:t>
      </w:r>
    </w:p>
    <w:p>
      <w:pPr>
        <w:pStyle w:val="Heading1"/>
        <w:pageBreakBefore/>
      </w:pPr>
      <w:bookmarkStart w:name="_Toc3" w:id="3"/>
      <w:r>
        <w:t xml:space="preserve">3. Identidade</w:t>
      </w:r>
      <w:bookmarkEnd w:id="3"/>
    </w:p>
    <w:p>
      <w:pPr>
        <w:pStyle w:val="Heading2"/>
        <w:keepNext/>
      </w:pPr>
      <w:bookmarkStart w:name="_Toc4" w:id="4"/>
      <w:r>
        <w:t xml:space="preserve">3.1 Nome</w:t>
      </w:r>
      <w:bookmarkEnd w:id="4"/>
    </w:p>
    <w:p>
      <w:pPr>
        <w:spacing w:after="120" w:line="300"/>
      </w:pPr>
      <w:r>
        <w:rPr>
          <w:b/>
          <w:bCs/>
        </w:rPr>
        <w:t xml:space="preserve">Decidido:</w:t>
      </w:r>
      <w:r>
        <w:t xml:space="preserve"> rótulo principal </w:t>
      </w:r>
      <w:r>
        <w:rPr>
          <w:b/>
          <w:bCs/>
        </w:rPr>
        <w:t xml:space="preserve">"Pergunte à Embrapa Territorial"</w:t>
      </w:r>
      <w:r>
        <w:t xml:space="preserve">. Em aberto: ter também um nome curto.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461"/>
        <w:gridCol w:w="2461"/>
        <w:gridCol w:w="2460"/>
      </w:tblGrid>
      <w:tr>
        <w:trPr>
          <w:tblHeader/>
        </w:trPr>
        <w:tc>
          <w:tcPr>
            <w:tcW w:type="dxa" w:w="225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aparece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favor</w:t>
            </w:r>
          </w:p>
        </w:tc>
        <w:tc>
          <w:tcPr>
            <w:tcW w:type="dxa" w:w="24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</w:t>
            </w:r>
          </w:p>
        </w:tc>
      </w:tr>
      <w:tr>
        <w:tc>
          <w:tcPr>
            <w:tcW w:type="dxa" w:w="225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A. Pergunte à Embrapa Territorial · iAgro</w:t>
            </w:r>
            <w:r>
              <w:rPr>
                <w:sz w:val="19"/>
                <w:szCs w:val="19"/>
              </w:rPr>
              <w:t xml:space="preserve"> (recomendada)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Título "Pergunte à Embrapa Territorial"; "iAgro" pequeno, como marca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Já existe (iAgro, iAgro Embrapa, iAgro Conversa), tem ícone, liga os projetos da família</w:t>
            </w:r>
          </w:p>
        </w:tc>
        <w:tc>
          <w:tcPr>
            <w:tcW w:type="dxa" w:w="24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Nome genérico, não remete ao território</w:t>
            </w:r>
          </w:p>
        </w:tc>
      </w:tr>
      <w:tr>
        <w:tc>
          <w:tcPr>
            <w:tcW w:type="dxa" w:w="225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B. TerritorIA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"TerritorIA — pergunte à Embrapa Territorial"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Junta território e IA; memorável; próprio da unidade</w:t>
            </w:r>
          </w:p>
        </w:tc>
        <w:tc>
          <w:tcPr>
            <w:tcW w:type="dxa" w:w="24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Nome novo: exige verificação de uso e aprovação</w:t>
            </w:r>
          </w:p>
        </w:tc>
      </w:tr>
      <w:tr>
        <w:tc>
          <w:tcPr>
            <w:tcW w:type="dxa" w:w="225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C. Só "Pergunte à Embrapa Territorial"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Sem nome curto</w:t>
            </w:r>
          </w:p>
        </w:tc>
        <w:tc>
          <w:tcPr>
            <w:tcW w:type="dxa" w:w="2461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Mais institucional e claro</w:t>
            </w:r>
          </w:p>
        </w:tc>
        <w:tc>
          <w:tcPr>
            <w:tcW w:type="dxa" w:w="246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Menos identidade; difícil de citar ("o chatbot da Territorial")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Qualquer nome curto deve passar pela </w:t>
      </w:r>
      <w:r>
        <w:rPr>
          <w:b/>
          <w:bCs/>
        </w:rPr>
        <w:t xml:space="preserve">Comunicação</w:t>
      </w:r>
      <w:r>
        <w:t xml:space="preserve"> (regras de marca da Embrapa) e por verificação de uso.</w:t>
      </w:r>
    </w:p>
    <w:p>
      <w:pPr>
        <w:pStyle w:val="Heading2"/>
        <w:keepNext/>
      </w:pPr>
      <w:bookmarkStart w:name="_Toc5" w:id="5"/>
      <w:r>
        <w:t xml:space="preserve">3.2 Tom de voz</w:t>
      </w:r>
      <w:bookmarkEnd w:id="5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Fala em </w:t>
      </w:r>
      <w:r>
        <w:rPr>
          <w:b/>
          <w:bCs/>
        </w:rPr>
        <w:t xml:space="preserve">primeira pessoa</w:t>
      </w:r>
      <w:r>
        <w:t xml:space="preserve">, mas se apresenta claramente como </w:t>
      </w:r>
      <w:r>
        <w:rPr>
          <w:b/>
          <w:bCs/>
        </w:rPr>
        <w:t xml:space="preserve">assistente de inteligência artificial</w:t>
      </w:r>
      <w:r>
        <w:t xml:space="preserve"> — nunca como pessoa ou como pesquisador.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Trata o usuário por </w:t>
      </w:r>
      <w:r>
        <w:rPr>
          <w:b/>
          <w:bCs/>
        </w:rPr>
        <w:t xml:space="preserve">"você"</w:t>
      </w:r>
      <w:r>
        <w:t xml:space="preserve">; tom </w:t>
      </w:r>
      <w:r>
        <w:rPr>
          <w:b/>
          <w:bCs/>
        </w:rPr>
        <w:t xml:space="preserve">cordial e institucional</w:t>
      </w:r>
      <w:r>
        <w:t xml:space="preserve">, sem gírias e sem emojis.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Frases curtas; explica siglas na primeira vez (ex.: "CAR, o Cadastro Ambiental Rural").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Não exagera nem promete: diz "os documentos indicam", "segundo a publicação [1]".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Quando não sabe, diz que não encontrou e indica o caminho (SAC ou busca em toda a Embrapa) — sem pedir desculpas em excesso.</w:t>
      </w:r>
    </w:p>
    <w:p>
      <w:pPr>
        <w:pStyle w:val="Heading2"/>
        <w:keepNext/>
      </w:pPr>
      <w:bookmarkStart w:name="_Toc6" w:id="6"/>
      <w:r>
        <w:t xml:space="preserve">3.3 Princípios</w:t>
      </w:r>
      <w:bookmarkEnd w:id="6"/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Só responde com os documentos</w:t>
      </w:r>
      <w:r>
        <w:t xml:space="preserve"> da unidade e sempre cita a fonte [1], [2].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Transparência:</w:t>
      </w:r>
      <w:r>
        <w:t xml:space="preserve"> é IA, pode errar; a fonte original é a referência.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Privacidade:</w:t>
      </w:r>
      <w:r>
        <w:t xml:space="preserve"> a busca e a IA rodam no navegador; nenhuma pergunta é enviada a servidor nem guardada.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Encaminha em vez de improvisar:</w:t>
      </w:r>
      <w:r>
        <w:t xml:space="preserve"> o que estiver fora do escopo vai para o SAC.</w:t>
      </w:r>
    </w:p>
    <w:p>
      <w:pPr>
        <w:pStyle w:val="Heading1"/>
        <w:pageBreakBefore/>
      </w:pPr>
      <w:bookmarkStart w:name="_Toc7" w:id="7"/>
      <w:r>
        <w:t xml:space="preserve">4. Como funciona (e por que o design é viável)</w:t>
      </w:r>
      <w:bookmarkEnd w:id="7"/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 pessoa pergunta.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 </w:t>
      </w:r>
      <w:r>
        <w:rPr>
          <w:b/>
          <w:bCs/>
        </w:rPr>
        <w:t xml:space="preserve">busca por significado</w:t>
      </w:r>
      <w:r>
        <w:t xml:space="preserve"> encontra os trechos mais próximos nos documentos da unidade.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O </w:t>
      </w:r>
      <w:r>
        <w:rPr>
          <w:b/>
          <w:bCs/>
        </w:rPr>
        <w:t xml:space="preserve">código</w:t>
      </w:r>
      <w:r>
        <w:t xml:space="preserve"> decide o caminho da conversa (fluxos da seção 6): coberta, parcial, fora do escopo, atendimento, saudação.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 pessoa recebe na hora a </w:t>
      </w:r>
      <w:r>
        <w:rPr>
          <w:b/>
          <w:bCs/>
        </w:rPr>
        <w:t xml:space="preserve">resposta rápida</w:t>
      </w:r>
      <w:r>
        <w:t xml:space="preserve"> (frases dos documentos + fontes). Se quiser, pede </w:t>
      </w:r>
      <w:r>
        <w:rPr>
          <w:b/>
          <w:bCs/>
        </w:rPr>
        <w:t xml:space="preserve">"Escrever resposta com IA"</w:t>
      </w:r>
      <w:r>
        <w:t xml:space="preserve"> — a IA redige um texto curto citando os trechos.</w:t>
      </w:r>
    </w:p>
    <w:p>
      <w:pPr>
        <w:spacing w:after="120" w:line="300"/>
      </w:pPr>
      <w:r>
        <w:t xml:space="preserve">Por que funciona com a tecnologia atual: os fluxos são decididos pelo código (regras e limiar de similaridade), não pela IA; a IA só redige. Assim o comportamento é previsível mesmo com um modelo pequeno no navegador. No celular (sem WebGPU) a pessoa recebe a resposta rápida e todos os fluxos continuam valendo. Nenhum servidor ou automação (n8n etc.) é necessário.</w:t>
      </w:r>
    </w:p>
    <w:p>
      <w:pPr>
        <w:pStyle w:val="Heading1"/>
        <w:pageBreakBefore/>
      </w:pPr>
      <w:bookmarkStart w:name="_Toc8" w:id="8"/>
      <w:r>
        <w:t xml:space="preserve">5. Textos da tela</w:t>
      </w:r>
      <w:bookmarkEnd w:id="8"/>
    </w:p>
    <w:p>
      <w:pPr>
        <w:pStyle w:val="Heading2"/>
        <w:keepNext/>
      </w:pPr>
      <w:bookmarkStart w:name="_Toc9" w:id="9"/>
      <w:r>
        <w:t xml:space="preserve">5.1 Boas-vindas</w:t>
      </w:r>
      <w:bookmarkEnd w:id="9"/>
    </w:p>
    <w:p>
      <w:pPr>
        <w:keepNext/>
        <w:keepLines/>
        <w:pBdr>
          <w:left w:val="single" w:color="2E7D32" w:sz="18" w:space="8"/>
        </w:pBdr>
        <w:shd w:fill="EEF4EF" w:color="auto" w:val="clear"/>
        <w:spacing w:after="0" w:before="160"/>
        <w:ind w:left="200" w:right="200"/>
      </w:pPr>
      <w:r>
        <w:rPr>
          <w:b/>
          <w:bCs/>
          <w:color w:val="2E7D32"/>
        </w:rPr>
        <w:t xml:space="preserve">Pergunte à Embrapa Territorial</w:t>
      </w:r>
    </w:p>
    <w:p>
      <w:pPr>
        <w:pBdr>
          <w:left w:val="single" w:color="2E7D32" w:sz="18" w:space="8"/>
        </w:pBdr>
        <w:shd w:fill="EEF4EF" w:color="auto" w:val="clear"/>
        <w:spacing w:after="60" w:line="290"/>
        <w:ind w:left="200" w:right="200"/>
      </w:pPr>
      <w:r>
        <w:t xml:space="preserve">Sou um assistente de inteligência artificial que responde com base nas publicações, soluções tecnológicas e projetos da Embrapa Territorial. Faça sua pergunta do seu jeito — eu mostro o que os documentos dizem e de onde tirei cada informação.</w:t>
      </w:r>
    </w:p>
    <w:p>
      <w:pPr>
        <w:pBdr>
          <w:left w:val="single" w:color="2E7D32" w:sz="18" w:space="8"/>
        </w:pBdr>
        <w:shd w:fill="EEF4EF" w:color="auto" w:val="clear"/>
        <w:spacing w:after="200" w:line="290"/>
        <w:ind w:left="200" w:right="200"/>
      </w:pPr>
      <w:r>
        <w:t xml:space="preserve">*Dados públicos do Redape e da Infoteca-e, atualizados todo mês (última atualização: outubro de 2026).*</w:t>
      </w:r>
    </w:p>
    <w:p>
      <w:pPr>
        <w:pStyle w:val="Heading2"/>
        <w:keepNext/>
      </w:pPr>
      <w:bookmarkStart w:name="_Toc10" w:id="10"/>
      <w:r>
        <w:t xml:space="preserve">5.2 Perguntas sugeridas (por público)</w:t>
      </w:r>
      <w:bookmarkEnd w:id="10"/>
    </w:p>
    <w:p>
      <w:pPr>
        <w:spacing w:after="120" w:line="300"/>
      </w:pPr>
      <w:r>
        <w:t xml:space="preserve">Todas têm resposta no acervo atual (a conferir na avaliação, seção 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3934"/>
        <w:gridCol w:w="3934"/>
      </w:tblGrid>
      <w:tr>
        <w:trPr>
          <w:tblHeader/>
        </w:trP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 sugerida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Documento-âncora no acervo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Estudantes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que é inteligência territorial estratégica?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Soluções SITE (Caatinga, Aquicultura, Macrologística)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Estudantes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Como os satélites ajudam a monitorar a agricultura?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Publicações de sensoriamento remoto; SOMABRASIL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Estudantes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que é o Matopiba e por que ele é estudado?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GeoMatopiba; projetos do Matopiba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Gestores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Quais gargalos de logística afetam o escoamento da produção agrícola?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SITE-MLog (Macrologística)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Gestores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Quanto da vegetação nativa é preservada dentro dos imóveis rurais?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CAR: dimensão territorial da preservação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Gestores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Onde há pastagens degradadas que podem ser recuperadas no Matopiba?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Projeto de geoinformação para recuperação de pastagens no Matopiba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Pesquisadores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Que dados geoespaciais a Embrapa disponibiliza?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GeoInfo — Infraestrutura de Dados Espaciais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Pesquisadores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Como foi estimado o estoque de carbono na citricultura?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Estimativa do estoque de carbono na citricultura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Pesquisadores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Como mapear viveiros de aquicultura por sensoriamento remoto?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Projeto de mapeamento de viveiros escavados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Produtores e extensionistas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Existe alerta para a ferrugem da soja no oeste da Bahia?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MonitoraOeste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Produtores e extensionistas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Como identificar pastagens degradadas por satélite?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Publicações sobre pastagens degradadas</w:t>
            </w:r>
          </w:p>
        </w:tc>
      </w:tr>
      <w:tr>
        <w:tc>
          <w:tcPr>
            <w:tcW w:type="dxa" w:w="177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Produtores e extensionistas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que é o SITE Caatinga e como pode ajudar quem produz no Semiárido?</w:t>
            </w:r>
          </w:p>
        </w:tc>
        <w:tc>
          <w:tcPr>
            <w:tcW w:type="dxa" w:w="393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SITE Caatinga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Na tela, aparecem 4 sugestões por vez (uma de cada público), sorteadas entre as 12.</w:t>
      </w:r>
    </w:p>
    <w:p>
      <w:pPr>
        <w:pStyle w:val="Heading2"/>
        <w:keepNext/>
      </w:pPr>
      <w:bookmarkStart w:name="_Toc11" w:id="11"/>
      <w:r>
        <w:t xml:space="preserve">5.3 Avisos fixos</w:t>
      </w:r>
      <w:bookmarkEnd w:id="11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Rodapé da conversa: *"Respostas geradas por inteligência artificial podem conter erros. Confira sempre a fonte original."*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Janela "Sobre": o que é, de onde vêm os dados, privacidade (*"Nenhuma pergunta sai do seu computador: a busca e a IA rodam no seu navegador."*), link para o SAC.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Links externos (fonte, PDF, SAC) abrem em nova aba e avisam *"abre em outro site"*.</w:t>
      </w:r>
    </w:p>
    <w:p>
      <w:pPr>
        <w:pStyle w:val="Heading2"/>
        <w:keepNext/>
      </w:pPr>
      <w:bookmarkStart w:name="_Toc12" w:id="12"/>
      <w:r>
        <w:t xml:space="preserve">5.4 Mensagens de espera e de erro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4"/>
        <w:gridCol w:w="5614"/>
      </w:tblGrid>
      <w:tr>
        <w:trPr>
          <w:tblHeader/>
        </w:trP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Texto</w:t>
            </w:r>
          </w:p>
        </w:tc>
      </w:tr>
      <w:t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Primeira visita, preparando a busca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"Preparando a busca (só na primeira visita, cerca de 110 MB)…"</w:t>
            </w:r>
          </w:p>
        </w:tc>
      </w:tr>
      <w:t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Busca pronta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"Pronto! Pode perguntar."</w:t>
            </w:r>
          </w:p>
        </w:tc>
      </w:tr>
      <w:t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IA sendo baixada (primeira vez)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"Baixando a IA (cerca de 1,5 GB, só na primeira vez). Enquanto isso, a resposta rápida já está disponível."</w:t>
            </w:r>
          </w:p>
        </w:tc>
      </w:tr>
      <w:t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Navegador sem suporte à IA (inclui celular)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"Neste navegador a IA de redação não está disponível — você continua recebendo a resposta rápida com as fontes. Para a IA, use Chrome ou Edge atualizados, no computador."</w:t>
            </w:r>
          </w:p>
        </w:tc>
      </w:tr>
      <w:t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Falha da IA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"Não consegui escrever o texto agora. A resposta rápida e as fontes continuam abaixo."</w:t>
            </w:r>
          </w:p>
        </w:tc>
      </w:tr>
      <w:tr>
        <w:tc>
          <w:tcPr>
            <w:tcW w:type="dxa" w:w="40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Sem conexão</w:t>
            </w:r>
          </w:p>
        </w:tc>
        <w:tc>
          <w:tcPr>
            <w:tcW w:type="dxa" w:w="561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"Parece que a conexão caiu. Tente de novo em instantes."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3" w:id="13"/>
      <w:r>
        <w:t xml:space="preserve">6. Fluxos da conversa</w:t>
      </w:r>
      <w:bookmarkEnd w:id="13"/>
    </w:p>
    <w:p>
      <w:pPr>
        <w:spacing w:after="120" w:line="300"/>
      </w:pPr>
      <w:r>
        <w:t xml:space="preserve">Cada fluxo é decidido pelo </w:t>
      </w:r>
      <w:r>
        <w:rPr>
          <w:b/>
          <w:bCs/>
        </w:rPr>
        <w:t xml:space="preserve">código</w:t>
      </w:r>
      <w:r>
        <w:t xml:space="preserve"> (coluna "Como detectar"); a IA só redige quando o fluxo permite.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3707"/>
        <w:gridCol w:w="3707"/>
      </w:tblGrid>
      <w:tr>
        <w:trPr>
          <w:tblHeader/>
        </w:trP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detectar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F1. Pergunta coberta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Similaridade com os trechos acima do limiar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 rápida + fontes; botão "Escrever com IA"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F2. Coberta em parte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Pela IA (regra 3 das instruções); toda resposta termina com "Não era isso? Reformule ou fale com o SAC"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 com o que foi encontrado + o que não foi; SAC para o restante. Um limiar próprio para "parcial" fica para depois da calibração no gabarito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F3. Fora do escopo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Similaridade abaixo do limiar (já existe)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Mensagem de não encontrado + busca em toda a Embrapa + SAC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F4. Atendimento e serviços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Palavras-chave: comprar, preço, valor, contato, telefone, e-mail, visita, estágio, emprego, concurso, curso, consultoria, orçamento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busca; mensagem padrão encaminhando ao SAC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F5. Saudação ou agradecimento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"oi", "olá", "bom dia", "obrigado"… sem outro conteúdo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 curta + perguntas sugeridas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F6. Recomendação individual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"minha fazenda", "minha propriedade", "o que devo plantar", "qual a melhor para mim"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Mostra o que os documentos dizem + lembra que recomendação individual cabe à assistência técnica; SAC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F7. Perguntas sobre pessoas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"quem pesquisa", "contato do pesquisador"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Mostra documentos e autores como constam nas publicações; contato → SAC</w:t>
            </w:r>
          </w:p>
        </w:tc>
      </w:tr>
      <w:tr>
        <w:tc>
          <w:tcPr>
            <w:tcW w:type="dxa" w:w="2224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F8. Conteúdo ofensivo ou sem sentido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Lista de termos ofensivos; texto muito curto ou sem palavras</w:t>
            </w:r>
          </w:p>
        </w:tc>
        <w:tc>
          <w:tcPr>
            <w:tcW w:type="dxa" w:w="37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Mensagem neutra + perguntas sugeridas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Decidido:</w:t>
      </w:r>
      <w:r>
        <w:t xml:space="preserve"> quando o chatbot não souber responder, encaminha para o </w:t>
      </w:r>
      <w:r>
        <w:rPr>
          <w:b/>
          <w:bCs/>
        </w:rPr>
        <w:t xml:space="preserve">SAC da Embrapa</w:t>
      </w:r>
      <w:r>
        <w:t xml:space="preserve"> — https://www.embrapa.br/fale-conosco/sac.</w:t>
      </w:r>
    </w:p>
    <w:p>
      <w:pPr>
        <w:pStyle w:val="Heading2"/>
        <w:keepNext/>
      </w:pPr>
      <w:bookmarkStart w:name="_Toc14" w:id="14"/>
      <w:r>
        <w:t xml:space="preserve">6.1 Exemplos de diálogo</w:t>
      </w:r>
      <w:bookmarkEnd w:id="14"/>
    </w:p>
    <w:p>
      <w:pPr>
        <w:spacing w:after="160" w:before="60"/>
      </w:pPr>
      <w:r>
        <w:rPr>
          <w:i/>
          <w:iCs/>
          <w:color w:val="5F6B66"/>
          <w:sz w:val="18"/>
          <w:szCs w:val="18"/>
        </w:rPr>
        <w:t xml:space="preserve">Nota: diálogos ilustrativos, para mostrar a forma das respostas; o conteúdo real de cada resposta vem dos trechos encontrados nos documentos.</w:t>
      </w:r>
    </w:p>
    <w:p>
      <w:pPr>
        <w:spacing w:after="120" w:line="300"/>
      </w:pPr>
      <w:r>
        <w:rPr>
          <w:b/>
          <w:bCs/>
        </w:rPr>
        <w:t xml:space="preserve">F1 — coberta (gestora pública)</w:t>
      </w:r>
    </w:p>
    <w:p>
      <w:pPr>
        <w:keepNext/>
        <w:keepLines/>
        <w:pBdr>
          <w:left w:val="single" w:color="2E7D32" w:sz="18" w:space="8"/>
        </w:pBdr>
        <w:shd w:fill="EEF4EF" w:color="auto" w:val="clear"/>
        <w:spacing w:after="0" w:before="160"/>
        <w:ind w:left="200" w:right="200"/>
      </w:pPr>
      <w:r>
        <w:rPr>
          <w:b/>
          <w:bCs/>
          <w:color w:val="2E7D32"/>
        </w:rPr>
        <w:t xml:space="preserve">Você: Quais gargalos de logística afetam o escoamento da safra?</w:t>
      </w:r>
    </w:p>
    <w:p>
      <w:pPr>
        <w:pBdr>
          <w:left w:val="single" w:color="2E7D32" w:sz="18" w:space="8"/>
        </w:pBdr>
        <w:shd w:fill="EEF4EF" w:color="auto" w:val="clear"/>
        <w:spacing w:after="60" w:line="290"/>
        <w:ind w:left="200" w:right="200"/>
      </w:pPr>
      <w:r>
        <w:rPr>
          <w:b/>
          <w:bCs/>
        </w:rPr>
        <w:t xml:space="preserve">Assistente:</w:t>
      </w:r>
      <w:r>
        <w:t xml:space="preserve"> Os documentos da Embrapa Territorial sobre macrologística mostram onde a capacidade de armazenagem e transporte fica abaixo da produção e quais corredores concentram o escoamento [1][2]. O SITE-MLog reúne esses mapas e indicadores para consulta [1].</w:t>
      </w:r>
    </w:p>
    <w:p>
      <w:pPr>
        <w:pBdr>
          <w:left w:val="single" w:color="2E7D32" w:sz="18" w:space="8"/>
        </w:pBdr>
        <w:shd w:fill="EEF4EF" w:color="auto" w:val="clear"/>
        <w:spacing w:after="60" w:line="290"/>
        <w:ind w:left="200" w:right="200"/>
      </w:pPr>
      <w:r>
        <w:t xml:space="preserve">*Fontes: [1] Sistema de Inteligência Territorial Estratégica da Macrologística Agropecuária Brasileira (SITE-MLog), 2024 — acessar a solução ↗ · [2] …*</w:t>
      </w:r>
    </w:p>
    <w:p>
      <w:pPr>
        <w:pBdr>
          <w:left w:val="single" w:color="2E7D32" w:sz="18" w:space="8"/>
        </w:pBdr>
        <w:shd w:fill="EEF4EF" w:color="auto" w:val="clear"/>
        <w:spacing w:after="200" w:line="290"/>
        <w:ind w:left="200" w:right="200"/>
      </w:pPr>
      <w:r>
        <w:t xml:space="preserve">[Escrever resposta com IA]</w:t>
      </w:r>
    </w:p>
    <w:p>
      <w:pPr>
        <w:spacing w:after="120" w:line="300"/>
      </w:pPr>
      <w:r>
        <w:rPr>
          <w:b/>
          <w:bCs/>
        </w:rPr>
        <w:t xml:space="preserve">F3 — fora do escopo</w:t>
      </w:r>
    </w:p>
    <w:p>
      <w:pPr>
        <w:keepNext/>
        <w:keepLines/>
        <w:pBdr>
          <w:left w:val="single" w:color="2E7D32" w:sz="18" w:space="8"/>
        </w:pBdr>
        <w:shd w:fill="EEF4EF" w:color="auto" w:val="clear"/>
        <w:spacing w:after="0" w:before="160"/>
        <w:ind w:left="200" w:right="200"/>
      </w:pPr>
      <w:r>
        <w:rPr>
          <w:b/>
          <w:bCs/>
          <w:color w:val="2E7D32"/>
        </w:rPr>
        <w:t xml:space="preserve">Você: Como faço queijo coalho?</w:t>
      </w:r>
    </w:p>
    <w:p>
      <w:pPr>
        <w:pBdr>
          <w:left w:val="single" w:color="2E7D32" w:sz="18" w:space="8"/>
        </w:pBdr>
        <w:shd w:fill="EEF4EF" w:color="auto" w:val="clear"/>
        <w:spacing w:after="200" w:line="290"/>
        <w:ind w:left="200" w:right="200"/>
      </w:pPr>
      <w:r>
        <w:rPr>
          <w:b/>
          <w:bCs/>
        </w:rPr>
        <w:t xml:space="preserve">Assistente:</w:t>
      </w:r>
      <w:r>
        <w:t xml:space="preserve"> Não encontrei esse assunto nos documentos da Embrapa Territorial. Você pode </w:t>
      </w:r>
      <w:r>
        <w:rPr>
          <w:b/>
          <w:bCs/>
        </w:rPr>
        <w:t xml:space="preserve">buscar em toda a Embrapa</w:t>
      </w:r>
      <w:r>
        <w:t xml:space="preserve"> ↗ ou falar com o </w:t>
      </w:r>
      <w:r>
        <w:rPr>
          <w:b/>
          <w:bCs/>
        </w:rPr>
        <w:t xml:space="preserve">SAC da Embrapa</w:t>
      </w:r>
      <w:r>
        <w:t xml:space="preserve"> ↗, que encaminha sua dúvida à equipe certa.</w:t>
      </w:r>
    </w:p>
    <w:p>
      <w:pPr>
        <w:spacing w:after="120" w:line="300"/>
      </w:pPr>
      <w:r>
        <w:rPr>
          <w:b/>
          <w:bCs/>
        </w:rPr>
        <w:t xml:space="preserve">F4 — atendimento</w:t>
      </w:r>
    </w:p>
    <w:p>
      <w:pPr>
        <w:keepNext/>
        <w:keepLines/>
        <w:pBdr>
          <w:left w:val="single" w:color="2E7D32" w:sz="18" w:space="8"/>
        </w:pBdr>
        <w:shd w:fill="EEF4EF" w:color="auto" w:val="clear"/>
        <w:spacing w:after="0" w:before="160"/>
        <w:ind w:left="200" w:right="200"/>
      </w:pPr>
      <w:r>
        <w:rPr>
          <w:b/>
          <w:bCs/>
          <w:color w:val="2E7D32"/>
        </w:rPr>
        <w:t xml:space="preserve">Você: Quanto custa uma consultoria de mapeamento?</w:t>
      </w:r>
    </w:p>
    <w:p>
      <w:pPr>
        <w:pBdr>
          <w:left w:val="single" w:color="2E7D32" w:sz="18" w:space="8"/>
        </w:pBdr>
        <w:shd w:fill="EEF4EF" w:color="auto" w:val="clear"/>
        <w:spacing w:after="200" w:line="290"/>
        <w:ind w:left="200" w:right="200"/>
      </w:pPr>
      <w:r>
        <w:rPr>
          <w:b/>
          <w:bCs/>
        </w:rPr>
        <w:t xml:space="preserve">Assistente:</w:t>
      </w:r>
      <w:r>
        <w:t xml:space="preserve"> Eu respondo sobre as publicações, soluções e projetos da Embrapa Territorial, mas não trato de serviços, contratos ou valores. Para isso, fale com o </w:t>
      </w:r>
      <w:r>
        <w:rPr>
          <w:b/>
          <w:bCs/>
        </w:rPr>
        <w:t xml:space="preserve">SAC da Embrapa</w:t>
      </w:r>
      <w:r>
        <w:t xml:space="preserve"> ↗ — eles encaminham sua solicitação à unidade.</w:t>
      </w:r>
    </w:p>
    <w:p>
      <w:pPr>
        <w:spacing w:after="120" w:line="300"/>
      </w:pPr>
      <w:r>
        <w:rPr>
          <w:b/>
          <w:bCs/>
        </w:rPr>
        <w:t xml:space="preserve">F6 — recomendação individual (produtor)</w:t>
      </w:r>
    </w:p>
    <w:p>
      <w:pPr>
        <w:keepNext/>
        <w:keepLines/>
        <w:pBdr>
          <w:left w:val="single" w:color="2E7D32" w:sz="18" w:space="8"/>
        </w:pBdr>
        <w:shd w:fill="EEF4EF" w:color="auto" w:val="clear"/>
        <w:spacing w:after="0" w:before="160"/>
        <w:ind w:left="200" w:right="200"/>
      </w:pPr>
      <w:r>
        <w:rPr>
          <w:b/>
          <w:bCs/>
          <w:color w:val="2E7D32"/>
        </w:rPr>
        <w:t xml:space="preserve">Você: O que devo plantar na minha fazenda no Matopiba?</w:t>
      </w:r>
    </w:p>
    <w:p>
      <w:pPr>
        <w:pBdr>
          <w:left w:val="single" w:color="2E7D32" w:sz="18" w:space="8"/>
        </w:pBdr>
        <w:shd w:fill="EEF4EF" w:color="auto" w:val="clear"/>
        <w:spacing w:after="200" w:line="290"/>
        <w:ind w:left="200" w:right="200"/>
      </w:pPr>
      <w:r>
        <w:rPr>
          <w:b/>
          <w:bCs/>
        </w:rPr>
        <w:t xml:space="preserve">Assistente:</w:t>
      </w:r>
      <w:r>
        <w:t xml:space="preserve"> Não faço recomendações para propriedades específicas. O que os documentos da Embrapa Territorial mostram sobre o Matopiba é… [1][2]. Para uma orientação para a sua propriedade, procure a assistência técnica da sua região ou o </w:t>
      </w:r>
      <w:r>
        <w:rPr>
          <w:b/>
          <w:bCs/>
        </w:rPr>
        <w:t xml:space="preserve">SAC da Embrapa</w:t>
      </w:r>
      <w:r>
        <w:t xml:space="preserve"> ↗.</w:t>
      </w:r>
    </w:p>
    <w:p>
      <w:pPr>
        <w:spacing w:after="120" w:line="300"/>
      </w:pPr>
      <w:r>
        <w:rPr>
          <w:b/>
          <w:bCs/>
        </w:rPr>
        <w:t xml:space="preserve">F5 — saudação</w:t>
      </w:r>
    </w:p>
    <w:p>
      <w:pPr>
        <w:keepNext/>
        <w:keepLines/>
        <w:pBdr>
          <w:left w:val="single" w:color="2E7D32" w:sz="18" w:space="8"/>
        </w:pBdr>
        <w:shd w:fill="EEF4EF" w:color="auto" w:val="clear"/>
        <w:spacing w:after="0" w:before="160"/>
        <w:ind w:left="200" w:right="200"/>
      </w:pPr>
      <w:r>
        <w:rPr>
          <w:b/>
          <w:bCs/>
          <w:color w:val="2E7D32"/>
        </w:rPr>
        <w:t xml:space="preserve">Você: Bom dia!</w:t>
      </w:r>
    </w:p>
    <w:p>
      <w:pPr>
        <w:pBdr>
          <w:left w:val="single" w:color="2E7D32" w:sz="18" w:space="8"/>
        </w:pBdr>
        <w:shd w:fill="EEF4EF" w:color="auto" w:val="clear"/>
        <w:spacing w:after="200" w:line="290"/>
        <w:ind w:left="200" w:right="200"/>
      </w:pPr>
      <w:r>
        <w:rPr>
          <w:b/>
          <w:bCs/>
        </w:rPr>
        <w:t xml:space="preserve">Assistente:</w:t>
      </w:r>
      <w:r>
        <w:t xml:space="preserve"> Bom dia! Pergunte sobre o que a Embrapa Territorial pesquisou e desenvolveu. Por exemplo: *[sugestões]*.</w:t>
      </w:r>
    </w:p>
    <w:p>
      <w:pPr>
        <w:pStyle w:val="Heading1"/>
        <w:pageBreakBefore/>
      </w:pPr>
      <w:bookmarkStart w:name="_Toc15" w:id="15"/>
      <w:r>
        <w:t xml:space="preserve">7. Instruções para a IA (prompt revisado)</w:t>
      </w:r>
      <w:bookmarkEnd w:id="15"/>
    </w:p>
    <w:p>
      <w:pPr>
        <w:spacing w:after="120" w:line="300"/>
      </w:pPr>
      <w:r>
        <w:t xml:space="preserve">Mudanças em relação ao prompt atual: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Público na ordem decidida: estudantes, gestores públicos e privados, pesquisadores, produtores e extensionistas.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Primeira pessoa, identificando-se como assistente de IA da Embrapa Territorial; tom cordial e institucional.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Quando os trechos não respondem: *"Não encontrei esse assunto nos documentos da Embrapa Territorial."* — o encaminhamento ao SAC é acrescentado pelo código, não pela IA (para não inventar contatos).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Nunca dar recomendação individual, preço, contato ou prazo.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Mantidas: só os trechos; citar [n]; 2 a 5 frases; até 150 palavras; explicar termos técnicos; português do Brasil.</w:t>
      </w:r>
    </w:p>
    <w:p>
      <w:pPr>
        <w:pStyle w:val="Heading1"/>
        <w:pageBreakBefore/>
      </w:pPr>
      <w:bookmarkStart w:name="_Toc16" w:id="16"/>
      <w:r>
        <w:t xml:space="preserve">8. Acessibilidade</w:t>
      </w:r>
      <w:bookmarkEnd w:id="16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Leitor de tela: a conversa é anunciada (área "aria-live"), botões com rótulo, balão com papel de diálogo.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Teclado: tudo acessível por Tab; Esc fecha o balão.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Contraste adequado no tema claro do portal; textos de no mínimo 14 px.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Linguagem simples e siglas explicadas.</w:t>
      </w:r>
    </w:p>
    <w:p>
      <w:pPr>
        <w:pStyle w:val="Heading1"/>
        <w:pageBreakBefore/>
      </w:pPr>
      <w:bookmarkStart w:name="_Toc17" w:id="17"/>
      <w:r>
        <w:t xml:space="preserve">9. Avaliação antes de publicar</w:t>
      </w:r>
      <w:bookmarkEnd w:id="17"/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Rodar o gabarito existente (</w:t>
      </w:r>
      <w:r>
        <w:rPr>
          <w:rFonts w:ascii="Consolas" w:cs="Consolas" w:eastAsia="Consolas" w:hAnsi="Consolas"/>
          <w:sz w:val="19"/>
          <w:szCs w:val="19"/>
        </w:rPr>
        <w:t xml:space="preserve">avaliacao/gabarito_territorial.csv</w:t>
      </w:r>
      <w:r>
        <w:t xml:space="preserve">) e as 12 perguntas sugeridas.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Testar 3 perguntas de cada fluxo (F1 a F8) e conferir: fluxo correto, fonte correta, nenhuma informação inventada, SAC presente quando deve.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Testar no computador (com IA) e no celular (só resposta rápida), no bloco e no balão.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Registrar os resultados para a equipe do portal.</w:t>
      </w:r>
    </w:p>
    <w:p>
      <w:pPr>
        <w:pStyle w:val="Heading1"/>
        <w:pageBreakBefore/>
      </w:pPr>
      <w:bookmarkStart w:name="_Toc18" w:id="18"/>
      <w:r>
        <w:t xml:space="preserve">10. Decisões pendentes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3366"/>
        <w:gridCol w:w="3365"/>
      </w:tblGrid>
      <w:tr>
        <w:trPr>
          <w:tblHeader/>
        </w:trPr>
        <w:tc>
          <w:tcPr>
            <w:tcW w:type="dxa" w:w="2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Opções</w:t>
            </w:r>
          </w:p>
        </w:tc>
        <w:tc>
          <w:tcPr>
            <w:tcW w:type="dxa" w:w="33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Recomendação</w:t>
            </w:r>
          </w:p>
        </w:tc>
      </w:tr>
      <w:tr>
        <w:tc>
          <w:tcPr>
            <w:tcW w:type="dxa" w:w="2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Nome curto</w:t>
            </w:r>
          </w:p>
        </w:tc>
        <w:tc>
          <w:tcPr>
            <w:tcW w:type="dxa" w:w="33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A. iAgro · B. TerritorIA · C. sem nome curto</w:t>
            </w:r>
          </w:p>
        </w:tc>
        <w:tc>
          <w:tcPr>
            <w:tcW w:type="dxa" w:w="33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A, sujeita à Comunicação</w:t>
            </w:r>
          </w:p>
        </w:tc>
      </w:tr>
      <w:tr>
        <w:tc>
          <w:tcPr>
            <w:tcW w:type="dxa" w:w="2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Primeira pessoa ("Sou um assistente…")</w:t>
            </w:r>
          </w:p>
        </w:tc>
        <w:tc>
          <w:tcPr>
            <w:tcW w:type="dxa" w:w="33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 / impessoal ("Este assistente…")</w:t>
            </w:r>
          </w:p>
        </w:tc>
        <w:tc>
          <w:tcPr>
            <w:tcW w:type="dxa" w:w="33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Perguntas sugeridas</w:t>
            </w:r>
          </w:p>
        </w:tc>
        <w:tc>
          <w:tcPr>
            <w:tcW w:type="dxa" w:w="33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As 12 propostas / ajustes</w:t>
            </w:r>
          </w:p>
        </w:tc>
        <w:tc>
          <w:tcPr>
            <w:tcW w:type="dxa" w:w="33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Revisar a lista</w:t>
            </w:r>
          </w:p>
        </w:tc>
      </w:tr>
      <w:tr>
        <w:tc>
          <w:tcPr>
            <w:tcW w:type="dxa" w:w="2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Avisos e textos de erro</w:t>
            </w:r>
          </w:p>
        </w:tc>
        <w:tc>
          <w:tcPr>
            <w:tcW w:type="dxa" w:w="33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Como propostos / ajustes</w:t>
            </w:r>
          </w:p>
        </w:tc>
        <w:tc>
          <w:tcPr>
            <w:tcW w:type="dxa" w:w="33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6F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Revisar</w:t>
            </w:r>
          </w:p>
        </w:tc>
      </w:tr>
      <w:tr>
        <w:tc>
          <w:tcPr>
            <w:tcW w:type="dxa" w:w="2907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Mostrar autores nas fontes</w:t>
            </w:r>
          </w:p>
        </w:tc>
        <w:tc>
          <w:tcPr>
            <w:tcW w:type="dxa" w:w="3366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 (como nas publicações) / não</w:t>
            </w:r>
          </w:p>
        </w:tc>
        <w:tc>
          <w:tcPr>
            <w:tcW w:type="dxa" w:w="3365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Sim, como já consta nas publicações públicas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9" w:id="19"/>
      <w:r>
        <w:t xml:space="preserve">11. Registro de aplicação (20/10/2026)</w:t>
      </w:r>
      <w:bookmarkEnd w:id="19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Aplicado na página (</w:t>
      </w:r>
      <w:r>
        <w:rPr>
          <w:rFonts w:ascii="Consolas" w:cs="Consolas" w:eastAsia="Consolas" w:hAnsi="Consolas"/>
          <w:sz w:val="19"/>
          <w:szCs w:val="19"/>
        </w:rPr>
        <w:t xml:space="preserve">site/index.html</w:t>
      </w:r>
      <w:r>
        <w:t xml:space="preserve">) e nas instruções da IA (</w:t>
      </w:r>
      <w:r>
        <w:rPr>
          <w:rFonts w:ascii="Consolas" w:cs="Consolas" w:eastAsia="Consolas" w:hAnsi="Consolas"/>
          <w:sz w:val="19"/>
          <w:szCs w:val="19"/>
        </w:rPr>
        <w:t xml:space="preserve">site/prompt.txt</w:t>
      </w:r>
      <w:r>
        <w:t xml:space="preserve">): nome "Pergunte à Embrapa Territorial" com </w:t>
      </w:r>
      <w:r>
        <w:rPr>
          <w:b/>
          <w:bCs/>
        </w:rPr>
        <w:t xml:space="preserve">iAgro</w:t>
      </w:r>
      <w:r>
        <w:t xml:space="preserve"> como nome curto (decidido); boas-vindas visíveis também no modo incorporado; 12 perguntas sugeridas (4 por vez, uma por público); fluxos F1–F8; mensagens de espera e de erro; avisos de privacidade e SAC.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Teste dos fluxos (busca, sem a IA de redação): saudação, atendimento (2 variações), fora do escopo, recomendação individual e pergunta sobre pessoas seguiram o fluxo previsto.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Teste das 12 perguntas sugeridas: todas encontraram documentos (nenhuma "não encontrei"). Em duas, a primeira fonte é mais genérica que a solução esperada (SITE Caatinga; pastagens por satélite) — a revisar na avaliação.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Correção: perguntas sugeridas clicadas não são mais tratadas como continuação da pergunta anterior (antes, perguntas de até 6 palavras eram buscadas junto com a anterior).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Pendente: avaliação das respostas da IA com o gabarito (Ollama, ~1 h de processamento) e testes no celular e no balão.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6"/>
        <w:sz w:val="16"/>
        <w:szCs w:val="16"/>
      </w:rPr>
      <w:t xml:space="preserve">Página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PAGE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  <w:r>
      <w:rPr>
        <w:color w:val="5F6B66"/>
        <w:sz w:val="16"/>
        <w:szCs w:val="16"/>
      </w:rPr>
      <w:t xml:space="preserve"> de </w:t>
    </w:r>
    <w:r>
      <w:rPr>
        <w:color w:val="5F6B66"/>
        <w:sz w:val="16"/>
        <w:szCs w:val="16"/>
      </w:rPr>
      <w:fldChar w:fldCharType="begin"/>
    </w:r>
    <w:r>
      <w:rPr>
        <w:color w:val="5F6B66"/>
        <w:sz w:val="16"/>
        <w:szCs w:val="16"/>
      </w:rPr>
      <w:instrText xml:space="preserve">NUMPAGES</w:instrText>
    </w:r>
    <w:r>
      <w:rPr>
        <w:color w:val="5F6B66"/>
        <w:sz w:val="16"/>
        <w:szCs w:val="16"/>
      </w:rPr>
      <w:fldChar w:fldCharType="separate"/>
    </w:r>
    <w:r>
      <w:rPr>
        <w:color w:val="5F6B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6"/>
        <w:sz w:val="16"/>
        <w:szCs w:val="16"/>
      </w:rPr>
      <w:t xml:space="preserve">Pergunte à Embrapa Territorial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A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5F6B6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Observatório de Pesquisa da Embrapa — Documentação técnica e metodológica</dc:title>
  <dc:creator>Daniela Maciel Pinto</dc:creator>
  <cp:lastModifiedBy>Un-named</cp:lastModifiedBy>
  <cp:revision>1</cp:revision>
  <dcterms:created xsi:type="dcterms:W3CDTF">2026-10-20T15:43:43.804Z</dcterms:created>
  <dcterms:modified xsi:type="dcterms:W3CDTF">2026-10-20T15:43:43.805Z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