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35D" w:rsidRPr="00147160" w:rsidRDefault="00F5735D" w:rsidP="00F5735D"/>
    <w:p w:rsidR="00F5735D" w:rsidRPr="006F52DD" w:rsidRDefault="004912E5" w:rsidP="00F5735D">
      <w:pPr>
        <w:spacing w:line="240" w:lineRule="auto"/>
        <w:rPr>
          <w:lang w:val="en-GB"/>
        </w:rPr>
      </w:pPr>
      <w:r w:rsidRPr="004912E5">
        <w:rPr>
          <w:noProof/>
          <w:lang w:val="en-US" w:eastAsia="en-US"/>
        </w:rPr>
        <w:drawing>
          <wp:anchor distT="0" distB="0" distL="114300" distR="114300" simplePos="0" relativeHeight="251663360" behindDoc="0" locked="0" layoutInCell="1" allowOverlap="1">
            <wp:simplePos x="0" y="0"/>
            <wp:positionH relativeFrom="column">
              <wp:posOffset>-2923540</wp:posOffset>
            </wp:positionH>
            <wp:positionV relativeFrom="paragraph">
              <wp:posOffset>5577205</wp:posOffset>
            </wp:positionV>
            <wp:extent cx="10090150" cy="26289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7"/>
                    <a:stretch>
                      <a:fillRect/>
                    </a:stretch>
                  </pic:blipFill>
                  <pic:spPr>
                    <a:xfrm>
                      <a:off x="0" y="0"/>
                      <a:ext cx="10088880" cy="264160"/>
                    </a:xfrm>
                    <a:prstGeom prst="rect">
                      <a:avLst/>
                    </a:prstGeom>
                  </pic:spPr>
                </pic:pic>
              </a:graphicData>
            </a:graphic>
          </wp:anchor>
        </w:drawing>
      </w: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tabs>
          <w:tab w:val="left" w:pos="5103"/>
        </w:tabs>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rPr>
          <w:lang w:val="en-GB"/>
        </w:rPr>
      </w:pPr>
    </w:p>
    <w:p w:rsidR="007473C8" w:rsidRPr="006F52DD" w:rsidRDefault="007473C8"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8662E1" w:rsidP="00701D50">
      <w:pPr>
        <w:rPr>
          <w:lang w:val="en-GB"/>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-77470</wp:posOffset>
                </wp:positionH>
                <wp:positionV relativeFrom="paragraph">
                  <wp:posOffset>327660</wp:posOffset>
                </wp:positionV>
                <wp:extent cx="6080760" cy="16287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160" w:rsidRPr="004912E5" w:rsidRDefault="00906D19" w:rsidP="003660E7">
                            <w:pPr>
                              <w:pStyle w:val="Metropolialeipteksti"/>
                              <w:tabs>
                                <w:tab w:val="left" w:pos="0"/>
                              </w:tabs>
                              <w:rPr>
                                <w:rFonts w:asciiTheme="majorHAnsi" w:hAnsiTheme="majorHAnsi"/>
                                <w:sz w:val="32"/>
                                <w:szCs w:val="36"/>
                              </w:rPr>
                            </w:pPr>
                            <w:r>
                              <w:rPr>
                                <w:rFonts w:asciiTheme="majorHAnsi" w:hAnsiTheme="majorHAnsi" w:cs="Tahoma"/>
                                <w:sz w:val="28"/>
                                <w:szCs w:val="28"/>
                              </w:rPr>
                              <w:t>Database performance boost using table partitioning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pt;margin-top:25.8pt;width:478.8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axsAIAALo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" filled="f" stroked="f">
                <v:textbox inset=",7.2pt,,7.2pt">
                  <w:txbxContent>
                    <w:p w:rsidR="00147160" w:rsidRPr="004912E5" w:rsidRDefault="00906D19" w:rsidP="003660E7">
                      <w:pPr>
                        <w:pStyle w:val="Metropolialeipteksti"/>
                        <w:tabs>
                          <w:tab w:val="left" w:pos="0"/>
                        </w:tabs>
                        <w:rPr>
                          <w:rFonts w:asciiTheme="majorHAnsi" w:hAnsiTheme="majorHAnsi"/>
                          <w:sz w:val="32"/>
                          <w:szCs w:val="36"/>
                        </w:rPr>
                      </w:pPr>
                      <w:r>
                        <w:rPr>
                          <w:rFonts w:asciiTheme="majorHAnsi" w:hAnsiTheme="majorHAnsi" w:cs="Tahoma"/>
                          <w:sz w:val="28"/>
                          <w:szCs w:val="28"/>
                        </w:rPr>
                        <w:t>Database performance boost using table partitioning</w:t>
                      </w:r>
                    </w:p>
                  </w:txbxContent>
                </v:textbox>
              </v:shape>
            </w:pict>
          </mc:Fallback>
        </mc:AlternateContent>
      </w: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600602" w:rsidRPr="006F52DD" w:rsidRDefault="008662E1" w:rsidP="00701D50">
      <w:pPr>
        <w:rPr>
          <w:lang w:val="en-GB"/>
        </w:rPr>
        <w:sectPr w:rsidR="00600602" w:rsidRPr="006F52DD">
          <w:headerReference w:type="default" r:id="rId8"/>
          <w:footerReference w:type="default" r:id="rId9"/>
          <w:footerReference w:type="first" r:id="rId10"/>
          <w:pgSz w:w="11906" w:h="16838" w:code="9"/>
          <w:pgMar w:top="1134" w:right="1134" w:bottom="1701" w:left="2268" w:header="567" w:footer="567" w:gutter="0"/>
          <w:cols w:space="708"/>
          <w:titlePg/>
          <w:docGrid w:linePitch="360"/>
        </w:sectPr>
      </w:pPr>
      <w:r>
        <w:rPr>
          <w:noProof/>
          <w:lang w:val="en-US" w:eastAsia="en-US"/>
        </w:rPr>
        <mc:AlternateContent>
          <mc:Choice Requires="wps">
            <w:drawing>
              <wp:anchor distT="0" distB="0" distL="114300" distR="114300" simplePos="0" relativeHeight="251661312" behindDoc="0" locked="0" layoutInCell="1" allowOverlap="1" wp14:anchorId="7BFFDE84" wp14:editId="220879D9">
                <wp:simplePos x="0" y="0"/>
                <wp:positionH relativeFrom="column">
                  <wp:posOffset>-71755</wp:posOffset>
                </wp:positionH>
                <wp:positionV relativeFrom="paragraph">
                  <wp:posOffset>800735</wp:posOffset>
                </wp:positionV>
                <wp:extent cx="3805555" cy="16002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555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160" w:rsidRPr="00C50D5C" w:rsidRDefault="00147160" w:rsidP="00C50D5C">
                            <w:pPr>
                              <w:pStyle w:val="Titlepage"/>
                              <w:spacing w:line="440" w:lineRule="exact"/>
                              <w:rPr>
                                <w:lang w:val="en-US"/>
                              </w:rPr>
                            </w:pPr>
                            <w:r w:rsidRPr="00C50D5C">
                              <w:rPr>
                                <w:lang w:val="en-US"/>
                              </w:rPr>
                              <w:t xml:space="preserve">Helsinki </w:t>
                            </w:r>
                            <w:proofErr w:type="spellStart"/>
                            <w:r w:rsidRPr="00C50D5C">
                              <w:rPr>
                                <w:lang w:val="en-US"/>
                              </w:rPr>
                              <w:t>Metropolia</w:t>
                            </w:r>
                            <w:proofErr w:type="spellEnd"/>
                            <w:r w:rsidRPr="00C50D5C">
                              <w:rPr>
                                <w:lang w:val="en-US"/>
                              </w:rPr>
                              <w:t xml:space="preserve"> University of Applied Sciences</w:t>
                            </w:r>
                          </w:p>
                          <w:p w:rsidR="00147160" w:rsidRPr="00C50D5C" w:rsidRDefault="00147160" w:rsidP="00C50D5C">
                            <w:pPr>
                              <w:pStyle w:val="Metropolialeipteksti"/>
                              <w:tabs>
                                <w:tab w:val="left" w:pos="0"/>
                              </w:tabs>
                              <w:spacing w:line="440" w:lineRule="exact"/>
                              <w:rPr>
                                <w:rFonts w:asciiTheme="minorHAnsi" w:hAnsiTheme="minorHAnsi"/>
                                <w:sz w:val="22"/>
                                <w:szCs w:val="22"/>
                              </w:rPr>
                            </w:pPr>
                            <w:r w:rsidRPr="00C50D5C">
                              <w:rPr>
                                <w:rFonts w:asciiTheme="minorHAnsi" w:hAnsiTheme="minorHAnsi" w:cs="Tahoma"/>
                                <w:sz w:val="22"/>
                                <w:szCs w:val="22"/>
                              </w:rPr>
                              <w:t>Degree</w:t>
                            </w:r>
                            <w:r w:rsidR="00906D19">
                              <w:rPr>
                                <w:rFonts w:asciiTheme="minorHAnsi" w:hAnsiTheme="minorHAnsi" w:cs="Tahoma"/>
                                <w:sz w:val="22"/>
                                <w:szCs w:val="22"/>
                              </w:rPr>
                              <w:t xml:space="preserve">: </w:t>
                            </w:r>
                            <w:r w:rsidR="00906D19">
                              <w:rPr>
                                <w:rFonts w:ascii="Tahoma" w:hAnsi="Tahoma" w:cs="Tahoma"/>
                                <w:szCs w:val="22"/>
                                <w:lang w:val="en-US"/>
                              </w:rPr>
                              <w:t>Bachelor of Engineering</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Degree Programme</w:t>
                            </w:r>
                            <w:r w:rsidR="00906D19">
                              <w:rPr>
                                <w:rFonts w:asciiTheme="minorHAnsi" w:hAnsiTheme="minorHAnsi" w:cs="Tahoma"/>
                                <w:sz w:val="22"/>
                                <w:szCs w:val="22"/>
                              </w:rPr>
                              <w:t>: Information Technology</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Thesis</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Date</w:t>
                            </w:r>
                            <w:r w:rsidR="00906D19">
                              <w:rPr>
                                <w:rFonts w:asciiTheme="minorHAnsi" w:hAnsiTheme="minorHAnsi" w:cs="Tahoma"/>
                                <w:sz w:val="22"/>
                                <w:szCs w:val="22"/>
                              </w:rPr>
                              <w:t>:</w:t>
                            </w:r>
                            <w:r>
                              <w:rPr>
                                <w:rFonts w:asciiTheme="minorHAnsi" w:hAnsiTheme="minorHAnsi" w:cs="Tahoma"/>
                                <w:sz w:val="22"/>
                                <w:szCs w:val="22"/>
                              </w:rPr>
                              <w:t xml:space="preserve"> </w:t>
                            </w:r>
                            <w:r w:rsidR="00906D19">
                              <w:rPr>
                                <w:rFonts w:asciiTheme="minorHAnsi" w:hAnsiTheme="minorHAnsi" w:cs="Tahoma"/>
                                <w:sz w:val="22"/>
                                <w:szCs w:val="22"/>
                              </w:rPr>
                              <w:t xml:space="preserve"> 10-January-2015 </w:t>
                            </w:r>
                          </w:p>
                          <w:p w:rsidR="00147160" w:rsidRPr="00C50D5C" w:rsidRDefault="00147160" w:rsidP="00C50D5C">
                            <w:pPr>
                              <w:tabs>
                                <w:tab w:val="left" w:pos="0"/>
                              </w:tabs>
                              <w:spacing w:line="440" w:lineRule="exact"/>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FDE84" id="Text Box 6" o:spid="_x0000_s1027" type="#_x0000_t202" style="position:absolute;left:0;text-align:left;margin-left:-5.65pt;margin-top:63.05pt;width:299.6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" filled="f" stroked="f">
                <v:textbox inset=",7.2pt,,7.2pt">
                  <w:txbxContent>
                    <w:p w:rsidR="00147160" w:rsidRPr="00C50D5C" w:rsidRDefault="00147160" w:rsidP="00C50D5C">
                      <w:pPr>
                        <w:pStyle w:val="Titlepage"/>
                        <w:spacing w:line="440" w:lineRule="exact"/>
                        <w:rPr>
                          <w:lang w:val="en-US"/>
                        </w:rPr>
                      </w:pPr>
                      <w:r w:rsidRPr="00C50D5C">
                        <w:rPr>
                          <w:lang w:val="en-US"/>
                        </w:rPr>
                        <w:t xml:space="preserve">Helsinki </w:t>
                      </w:r>
                      <w:proofErr w:type="spellStart"/>
                      <w:r w:rsidRPr="00C50D5C">
                        <w:rPr>
                          <w:lang w:val="en-US"/>
                        </w:rPr>
                        <w:t>Metropolia</w:t>
                      </w:r>
                      <w:proofErr w:type="spellEnd"/>
                      <w:r w:rsidRPr="00C50D5C">
                        <w:rPr>
                          <w:lang w:val="en-US"/>
                        </w:rPr>
                        <w:t xml:space="preserve"> University of Applied Sciences</w:t>
                      </w:r>
                    </w:p>
                    <w:p w:rsidR="00147160" w:rsidRPr="00C50D5C" w:rsidRDefault="00147160" w:rsidP="00C50D5C">
                      <w:pPr>
                        <w:pStyle w:val="Metropolialeipteksti"/>
                        <w:tabs>
                          <w:tab w:val="left" w:pos="0"/>
                        </w:tabs>
                        <w:spacing w:line="440" w:lineRule="exact"/>
                        <w:rPr>
                          <w:rFonts w:asciiTheme="minorHAnsi" w:hAnsiTheme="minorHAnsi"/>
                          <w:sz w:val="22"/>
                          <w:szCs w:val="22"/>
                        </w:rPr>
                      </w:pPr>
                      <w:r w:rsidRPr="00C50D5C">
                        <w:rPr>
                          <w:rFonts w:asciiTheme="minorHAnsi" w:hAnsiTheme="minorHAnsi" w:cs="Tahoma"/>
                          <w:sz w:val="22"/>
                          <w:szCs w:val="22"/>
                        </w:rPr>
                        <w:t>Degree</w:t>
                      </w:r>
                      <w:r w:rsidR="00906D19">
                        <w:rPr>
                          <w:rFonts w:asciiTheme="minorHAnsi" w:hAnsiTheme="minorHAnsi" w:cs="Tahoma"/>
                          <w:sz w:val="22"/>
                          <w:szCs w:val="22"/>
                        </w:rPr>
                        <w:t xml:space="preserve">: </w:t>
                      </w:r>
                      <w:r w:rsidR="00906D19">
                        <w:rPr>
                          <w:rFonts w:ascii="Tahoma" w:hAnsi="Tahoma" w:cs="Tahoma"/>
                          <w:szCs w:val="22"/>
                          <w:lang w:val="en-US"/>
                        </w:rPr>
                        <w:t>Bachelor of Engineering</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Degree Programme</w:t>
                      </w:r>
                      <w:r w:rsidR="00906D19">
                        <w:rPr>
                          <w:rFonts w:asciiTheme="minorHAnsi" w:hAnsiTheme="minorHAnsi" w:cs="Tahoma"/>
                          <w:sz w:val="22"/>
                          <w:szCs w:val="22"/>
                        </w:rPr>
                        <w:t>: Information Technology</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Thesis</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Date</w:t>
                      </w:r>
                      <w:r w:rsidR="00906D19">
                        <w:rPr>
                          <w:rFonts w:asciiTheme="minorHAnsi" w:hAnsiTheme="minorHAnsi" w:cs="Tahoma"/>
                          <w:sz w:val="22"/>
                          <w:szCs w:val="22"/>
                        </w:rPr>
                        <w:t>:</w:t>
                      </w:r>
                      <w:r>
                        <w:rPr>
                          <w:rFonts w:asciiTheme="minorHAnsi" w:hAnsiTheme="minorHAnsi" w:cs="Tahoma"/>
                          <w:sz w:val="22"/>
                          <w:szCs w:val="22"/>
                        </w:rPr>
                        <w:t xml:space="preserve"> </w:t>
                      </w:r>
                      <w:r w:rsidR="00906D19">
                        <w:rPr>
                          <w:rFonts w:asciiTheme="minorHAnsi" w:hAnsiTheme="minorHAnsi" w:cs="Tahoma"/>
                          <w:sz w:val="22"/>
                          <w:szCs w:val="22"/>
                        </w:rPr>
                        <w:t xml:space="preserve"> 10-January-2015 </w:t>
                      </w:r>
                    </w:p>
                    <w:p w:rsidR="00147160" w:rsidRPr="00C50D5C" w:rsidRDefault="00147160" w:rsidP="00C50D5C">
                      <w:pPr>
                        <w:tabs>
                          <w:tab w:val="left" w:pos="0"/>
                        </w:tabs>
                        <w:spacing w:line="440" w:lineRule="exact"/>
                      </w:pP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8662E1">
        <w:trPr>
          <w:trHeight w:hRule="exact" w:val="1531"/>
        </w:trPr>
        <w:tc>
          <w:tcPr>
            <w:tcW w:w="2599" w:type="dxa"/>
            <w:vAlign w:val="center"/>
          </w:tcPr>
          <w:p w:rsidR="00600602" w:rsidRPr="006F52DD" w:rsidRDefault="00600602" w:rsidP="000C0180">
            <w:pPr>
              <w:pStyle w:val="Abstract"/>
              <w:rPr>
                <w:lang w:val="en-GB"/>
              </w:rPr>
            </w:pPr>
            <w:r w:rsidRPr="000C0180">
              <w:lastRenderedPageBreak/>
              <w:t>Author</w:t>
            </w:r>
            <w:r w:rsidRPr="006F52DD">
              <w:rPr>
                <w:lang w:val="en-GB"/>
              </w:rPr>
              <w:t>(s)</w:t>
            </w:r>
          </w:p>
          <w:p w:rsidR="00600602" w:rsidRPr="006F52DD" w:rsidRDefault="00600602" w:rsidP="0011760A">
            <w:pPr>
              <w:pStyle w:val="Abstract"/>
              <w:rPr>
                <w:lang w:val="en-GB"/>
              </w:rPr>
            </w:pPr>
            <w:r w:rsidRPr="006F52DD">
              <w:rPr>
                <w:lang w:val="en-GB"/>
              </w:rPr>
              <w:t>Title</w:t>
            </w:r>
          </w:p>
          <w:p w:rsidR="00600602" w:rsidRPr="006F52DD" w:rsidRDefault="00600602" w:rsidP="0011760A">
            <w:pPr>
              <w:pStyle w:val="Abstract"/>
              <w:rPr>
                <w:lang w:val="en-GB"/>
              </w:rPr>
            </w:pPr>
          </w:p>
          <w:p w:rsidR="00600602" w:rsidRPr="006F52DD" w:rsidRDefault="00600602" w:rsidP="0011760A">
            <w:pPr>
              <w:pStyle w:val="Abstract"/>
              <w:rPr>
                <w:lang w:val="en-GB"/>
              </w:rPr>
            </w:pPr>
            <w:r w:rsidRPr="006F52DD">
              <w:rPr>
                <w:lang w:val="en-GB"/>
              </w:rPr>
              <w:t>Number of Pages</w:t>
            </w:r>
          </w:p>
          <w:p w:rsidR="00600602" w:rsidRPr="006F52DD" w:rsidRDefault="00600602" w:rsidP="0011760A">
            <w:pPr>
              <w:pStyle w:val="Abstract"/>
              <w:rPr>
                <w:lang w:val="en-GB"/>
              </w:rPr>
            </w:pPr>
            <w:r w:rsidRPr="006F52DD">
              <w:rPr>
                <w:lang w:val="en-GB"/>
              </w:rPr>
              <w:t>Date</w:t>
            </w:r>
          </w:p>
        </w:tc>
        <w:tc>
          <w:tcPr>
            <w:tcW w:w="6462" w:type="dxa"/>
            <w:gridSpan w:val="2"/>
            <w:vAlign w:val="center"/>
          </w:tcPr>
          <w:p w:rsidR="00600602" w:rsidRPr="006F52DD" w:rsidRDefault="00E21B10" w:rsidP="0011760A">
            <w:pPr>
              <w:pStyle w:val="Abstract"/>
              <w:rPr>
                <w:lang w:val="en-GB"/>
              </w:rPr>
            </w:pPr>
            <w:bookmarkStart w:id="0" w:name="_GoBack"/>
            <w:bookmarkEnd w:id="0"/>
            <w:r>
              <w:rPr>
                <w:lang w:val="en-GB"/>
              </w:rPr>
              <w:t>Database performance boost using table partitioning</w:t>
            </w:r>
          </w:p>
          <w:p w:rsidR="00600602" w:rsidRPr="006F52DD" w:rsidRDefault="00600602" w:rsidP="0011760A">
            <w:pPr>
              <w:pStyle w:val="Abstract"/>
              <w:rPr>
                <w:lang w:val="en-GB"/>
              </w:rPr>
            </w:pPr>
          </w:p>
          <w:p w:rsidR="00600602" w:rsidRPr="006F52DD" w:rsidRDefault="00600602" w:rsidP="0011760A">
            <w:pPr>
              <w:pStyle w:val="Abstract"/>
              <w:rPr>
                <w:lang w:val="en-GB"/>
              </w:rPr>
            </w:pPr>
          </w:p>
        </w:tc>
      </w:tr>
      <w:tr w:rsidR="00600602" w:rsidRPr="006F52DD">
        <w:trPr>
          <w:trHeight w:val="454"/>
        </w:trPr>
        <w:tc>
          <w:tcPr>
            <w:tcW w:w="2599" w:type="dxa"/>
            <w:vAlign w:val="center"/>
          </w:tcPr>
          <w:p w:rsidR="00600602" w:rsidRPr="006F52DD" w:rsidRDefault="00600602" w:rsidP="0011760A">
            <w:pPr>
              <w:pStyle w:val="Abstract"/>
              <w:rPr>
                <w:lang w:val="en-GB"/>
              </w:rPr>
            </w:pPr>
            <w:r w:rsidRPr="006F52DD">
              <w:rPr>
                <w:lang w:val="en-GB"/>
              </w:rPr>
              <w:t>Degree</w:t>
            </w:r>
          </w:p>
        </w:tc>
        <w:tc>
          <w:tcPr>
            <w:tcW w:w="6462" w:type="dxa"/>
            <w:gridSpan w:val="2"/>
            <w:vAlign w:val="center"/>
          </w:tcPr>
          <w:p w:rsidR="00600602" w:rsidRPr="006F52DD" w:rsidRDefault="006F364E" w:rsidP="0011760A">
            <w:pPr>
              <w:pStyle w:val="Abstract"/>
              <w:rPr>
                <w:lang w:val="en-GB"/>
              </w:rPr>
            </w:pPr>
            <w:r>
              <w:rPr>
                <w:lang w:val="en-GB"/>
              </w:rPr>
              <w:t>Bachelor of Engineering</w:t>
            </w:r>
          </w:p>
        </w:tc>
      </w:tr>
      <w:tr w:rsidR="00600602" w:rsidRPr="008662E1">
        <w:trPr>
          <w:trHeight w:val="454"/>
        </w:trPr>
        <w:tc>
          <w:tcPr>
            <w:tcW w:w="2599" w:type="dxa"/>
            <w:vAlign w:val="center"/>
          </w:tcPr>
          <w:p w:rsidR="00600602" w:rsidRPr="006F52DD" w:rsidRDefault="00600602" w:rsidP="0011760A">
            <w:pPr>
              <w:pStyle w:val="Abstract"/>
              <w:rPr>
                <w:lang w:val="en-GB"/>
              </w:rPr>
            </w:pPr>
            <w:r w:rsidRPr="006F52DD">
              <w:rPr>
                <w:lang w:val="en-GB"/>
              </w:rPr>
              <w:t>Degree Programme</w:t>
            </w:r>
          </w:p>
        </w:tc>
        <w:tc>
          <w:tcPr>
            <w:tcW w:w="6462" w:type="dxa"/>
            <w:gridSpan w:val="2"/>
            <w:vAlign w:val="center"/>
          </w:tcPr>
          <w:p w:rsidR="00600602" w:rsidRPr="006F52DD" w:rsidRDefault="006F364E" w:rsidP="0011760A">
            <w:pPr>
              <w:pStyle w:val="Abstract"/>
              <w:rPr>
                <w:lang w:val="en-GB"/>
              </w:rPr>
            </w:pPr>
            <w:r>
              <w:rPr>
                <w:lang w:val="en-GB"/>
              </w:rPr>
              <w:t>Information Technology</w:t>
            </w:r>
          </w:p>
        </w:tc>
      </w:tr>
      <w:tr w:rsidR="00600602" w:rsidRPr="008662E1">
        <w:trPr>
          <w:trHeight w:val="454"/>
        </w:trPr>
        <w:tc>
          <w:tcPr>
            <w:tcW w:w="2599" w:type="dxa"/>
            <w:vAlign w:val="center"/>
          </w:tcPr>
          <w:p w:rsidR="00600602" w:rsidRPr="006F52DD" w:rsidRDefault="00600602" w:rsidP="0011760A">
            <w:pPr>
              <w:pStyle w:val="Abstract"/>
              <w:rPr>
                <w:lang w:val="en-GB"/>
              </w:rPr>
            </w:pPr>
            <w:r w:rsidRPr="006F52DD">
              <w:rPr>
                <w:lang w:val="en-GB"/>
              </w:rPr>
              <w:t>Specialisation option</w:t>
            </w:r>
          </w:p>
        </w:tc>
        <w:tc>
          <w:tcPr>
            <w:tcW w:w="6462" w:type="dxa"/>
            <w:gridSpan w:val="2"/>
            <w:vAlign w:val="center"/>
          </w:tcPr>
          <w:p w:rsidR="00600602" w:rsidRPr="006F52DD" w:rsidRDefault="006F364E" w:rsidP="0011760A">
            <w:pPr>
              <w:pStyle w:val="Abstract"/>
              <w:rPr>
                <w:lang w:val="en-GB"/>
              </w:rPr>
            </w:pPr>
            <w:r>
              <w:rPr>
                <w:lang w:val="en-GB"/>
              </w:rPr>
              <w:t xml:space="preserve">Software </w:t>
            </w:r>
          </w:p>
        </w:tc>
      </w:tr>
      <w:tr w:rsidR="00600602" w:rsidRPr="008662E1">
        <w:trPr>
          <w:trHeight w:val="794"/>
        </w:trPr>
        <w:tc>
          <w:tcPr>
            <w:tcW w:w="2599" w:type="dxa"/>
            <w:vAlign w:val="center"/>
          </w:tcPr>
          <w:p w:rsidR="00600602" w:rsidRPr="006F52DD" w:rsidRDefault="00600602" w:rsidP="0011760A">
            <w:pPr>
              <w:pStyle w:val="Abstract"/>
              <w:rPr>
                <w:lang w:val="en-GB"/>
              </w:rPr>
            </w:pPr>
            <w:r w:rsidRPr="006F52DD">
              <w:rPr>
                <w:lang w:val="en-GB"/>
              </w:rPr>
              <w:t>Instructor(s)</w:t>
            </w:r>
          </w:p>
          <w:p w:rsidR="00600602" w:rsidRPr="006F52DD" w:rsidRDefault="00600602" w:rsidP="0011760A">
            <w:pPr>
              <w:pStyle w:val="Abstract"/>
              <w:rPr>
                <w:lang w:val="en-GB"/>
              </w:rPr>
            </w:pPr>
          </w:p>
        </w:tc>
        <w:tc>
          <w:tcPr>
            <w:tcW w:w="6462" w:type="dxa"/>
            <w:gridSpan w:val="2"/>
            <w:vAlign w:val="center"/>
          </w:tcPr>
          <w:p w:rsidR="00600602" w:rsidRPr="006F52DD" w:rsidRDefault="006F364E" w:rsidP="0011760A">
            <w:pPr>
              <w:pStyle w:val="Abstract"/>
              <w:rPr>
                <w:lang w:val="en-GB"/>
              </w:rPr>
            </w:pPr>
            <w:r>
              <w:rPr>
                <w:rStyle w:val="rwrro"/>
              </w:rPr>
              <w:t>Patrick Ausderau</w:t>
            </w:r>
            <w:r>
              <w:rPr>
                <w:lang w:val="en-GB"/>
              </w:rPr>
              <w:t xml:space="preserve">, Principal Lecturer(Advisor) </w:t>
            </w:r>
          </w:p>
        </w:tc>
      </w:tr>
      <w:tr w:rsidR="00600602" w:rsidRPr="008662E1">
        <w:tc>
          <w:tcPr>
            <w:tcW w:w="9061" w:type="dxa"/>
            <w:gridSpan w:val="3"/>
            <w:tcMar>
              <w:top w:w="108" w:type="dxa"/>
              <w:left w:w="108" w:type="dxa"/>
              <w:bottom w:w="108" w:type="dxa"/>
              <w:right w:w="108" w:type="dxa"/>
            </w:tcMar>
          </w:tcPr>
          <w:p w:rsidR="00780710" w:rsidRDefault="000E2063" w:rsidP="000425C9">
            <w:pPr>
              <w:pStyle w:val="Abstract"/>
              <w:spacing w:line="480" w:lineRule="auto"/>
              <w:rPr>
                <w:lang w:val="en-GB"/>
              </w:rPr>
            </w:pPr>
            <w:r>
              <w:rPr>
                <w:lang w:val="en-GB"/>
              </w:rPr>
              <w:t xml:space="preserve">The purpose of this thesis is to show how a performance gain can be </w:t>
            </w:r>
            <w:r w:rsidR="0028402C">
              <w:rPr>
                <w:lang w:val="en-GB"/>
              </w:rPr>
              <w:t xml:space="preserve">boosted </w:t>
            </w:r>
            <w:r>
              <w:rPr>
                <w:lang w:val="en-GB"/>
              </w:rPr>
              <w:t>using different table partitioning techniques in oracle database. In this thesis, the comparison between o</w:t>
            </w:r>
            <w:r w:rsidR="00457B4C">
              <w:rPr>
                <w:lang w:val="en-GB"/>
              </w:rPr>
              <w:t>racle cloud database and traditional</w:t>
            </w:r>
            <w:r>
              <w:rPr>
                <w:lang w:val="en-GB"/>
              </w:rPr>
              <w:t xml:space="preserve"> dat</w:t>
            </w:r>
            <w:r w:rsidR="00780710">
              <w:rPr>
                <w:lang w:val="en-GB"/>
              </w:rPr>
              <w:t>abase regarding privacy issues will be discussed.</w:t>
            </w:r>
          </w:p>
          <w:p w:rsidR="00780710" w:rsidRDefault="00780710" w:rsidP="000425C9">
            <w:pPr>
              <w:pStyle w:val="Abstract"/>
              <w:spacing w:line="480" w:lineRule="auto"/>
              <w:rPr>
                <w:lang w:val="en-GB"/>
              </w:rPr>
            </w:pPr>
            <w:r>
              <w:rPr>
                <w:lang w:val="en-GB"/>
              </w:rPr>
              <w:t>The techniques and applications used to support this thesis are as follows:</w:t>
            </w:r>
          </w:p>
          <w:p w:rsidR="00D664F8" w:rsidRDefault="00D664F8" w:rsidP="000425C9">
            <w:pPr>
              <w:pStyle w:val="Abstract"/>
              <w:spacing w:line="480" w:lineRule="auto"/>
              <w:rPr>
                <w:lang w:val="en-GB"/>
              </w:rPr>
            </w:pPr>
          </w:p>
          <w:p w:rsidR="000425C9" w:rsidRDefault="00780710" w:rsidP="000425C9">
            <w:pPr>
              <w:pStyle w:val="Abstract"/>
              <w:spacing w:line="480" w:lineRule="auto"/>
            </w:pPr>
            <w:r>
              <w:rPr>
                <w:lang w:val="en-GB"/>
              </w:rPr>
              <w:t xml:space="preserve">On the client side, a personal computer with oracle database </w:t>
            </w:r>
            <w:r w:rsidR="00857065">
              <w:rPr>
                <w:lang w:val="en-GB"/>
              </w:rPr>
              <w:t xml:space="preserve">11g installed and an application </w:t>
            </w:r>
            <w:r w:rsidR="00457B4C">
              <w:t>n</w:t>
            </w:r>
            <w:r w:rsidR="0028402C">
              <w:t>amed Oracle SQL Developer, an Integrated development environment for working with SQL in Oracle databases, will be</w:t>
            </w:r>
            <w:r w:rsidR="00A96B18">
              <w:t xml:space="preserve"> used to send and retreive data. </w:t>
            </w:r>
          </w:p>
          <w:p w:rsidR="000425C9" w:rsidRDefault="000425C9" w:rsidP="000425C9">
            <w:pPr>
              <w:pStyle w:val="Abstract"/>
              <w:spacing w:line="480" w:lineRule="auto"/>
            </w:pPr>
          </w:p>
          <w:p w:rsidR="00D664F8" w:rsidRDefault="00A96B18" w:rsidP="000425C9">
            <w:pPr>
              <w:pStyle w:val="Abstract"/>
              <w:spacing w:line="480" w:lineRule="auto"/>
              <w:rPr>
                <w:rStyle w:val="tgc"/>
              </w:rPr>
            </w:pPr>
            <w:r>
              <w:t>SQL*PLUS,</w:t>
            </w:r>
            <w:r>
              <w:rPr>
                <w:rStyle w:val="tgc"/>
              </w:rPr>
              <w:t xml:space="preserve"> an interactive and batch query tool that is installed with every Oracle Database Server or Client installation, is also another tool th</w:t>
            </w:r>
            <w:r w:rsidR="003E2504">
              <w:rPr>
                <w:rStyle w:val="tgc"/>
              </w:rPr>
              <w:t xml:space="preserve">at is used </w:t>
            </w:r>
            <w:r w:rsidR="00110FB6">
              <w:rPr>
                <w:rStyle w:val="tgc"/>
              </w:rPr>
              <w:t xml:space="preserve">in this thesis. </w:t>
            </w:r>
          </w:p>
          <w:p w:rsidR="00600602" w:rsidRPr="006F52DD" w:rsidRDefault="00110FB6" w:rsidP="000425C9">
            <w:pPr>
              <w:pStyle w:val="Abstract"/>
              <w:spacing w:line="480" w:lineRule="auto"/>
              <w:rPr>
                <w:lang w:val="en-GB"/>
              </w:rPr>
            </w:pPr>
            <w:r>
              <w:rPr>
                <w:rStyle w:val="tgc"/>
              </w:rPr>
              <w:t>Different tables from different sources are created manually and with the help of PL/SQL,</w:t>
            </w:r>
            <w:r>
              <w:t xml:space="preserve"> </w:t>
            </w:r>
            <w:r>
              <w:rPr>
                <w:rStyle w:val="tgc"/>
              </w:rPr>
              <w:t xml:space="preserve">(Procedural Language/Structured Query Language, coding techniques in order to </w:t>
            </w:r>
            <w:r w:rsidR="000425C9">
              <w:rPr>
                <w:rStyle w:val="tgc"/>
              </w:rPr>
              <w:t>show the performance of the database before and after table partioning is applied.</w:t>
            </w: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tc>
      </w:tr>
      <w:tr w:rsidR="00600602" w:rsidRPr="006F52DD">
        <w:tc>
          <w:tcPr>
            <w:tcW w:w="2880" w:type="dxa"/>
            <w:gridSpan w:val="2"/>
          </w:tcPr>
          <w:p w:rsidR="00600602" w:rsidRPr="006F52DD" w:rsidRDefault="00600602" w:rsidP="002C2E64">
            <w:pPr>
              <w:pStyle w:val="Abstract"/>
              <w:rPr>
                <w:lang w:val="en-GB"/>
              </w:rPr>
            </w:pPr>
            <w:r w:rsidRPr="006F52DD">
              <w:rPr>
                <w:lang w:val="en-GB"/>
              </w:rPr>
              <w:t>Keywords</w:t>
            </w:r>
          </w:p>
        </w:tc>
        <w:tc>
          <w:tcPr>
            <w:tcW w:w="6181" w:type="dxa"/>
          </w:tcPr>
          <w:p w:rsidR="00600602" w:rsidRPr="006F52DD" w:rsidRDefault="005D2F3E" w:rsidP="002C2E64">
            <w:pPr>
              <w:pStyle w:val="Abstract"/>
              <w:rPr>
                <w:lang w:val="en-GB"/>
              </w:rPr>
            </w:pPr>
            <w:r>
              <w:rPr>
                <w:lang w:val="en-GB"/>
              </w:rPr>
              <w:t>SQL*PLUS, SQL DEVELOPER, PL/SQL</w:t>
            </w:r>
          </w:p>
        </w:tc>
      </w:tr>
    </w:tbl>
    <w:p w:rsidR="00600602" w:rsidRPr="006F52DD" w:rsidRDefault="00600602" w:rsidP="00701D50">
      <w:pPr>
        <w:rPr>
          <w:lang w:val="en-GB"/>
        </w:rPr>
        <w:sectPr w:rsidR="00600602" w:rsidRPr="006F52DD">
          <w:headerReference w:type="default" r:id="rId11"/>
          <w:pgSz w:w="11906" w:h="16838" w:code="9"/>
          <w:pgMar w:top="1134" w:right="1134" w:bottom="1701" w:left="2268" w:header="567" w:footer="567" w:gutter="0"/>
          <w:cols w:space="708"/>
          <w:docGrid w:linePitch="360"/>
        </w:sectPr>
      </w:pPr>
    </w:p>
    <w:p w:rsidR="00600602" w:rsidRPr="006F52DD" w:rsidRDefault="00600602" w:rsidP="00701D50">
      <w:pPr>
        <w:rPr>
          <w:lang w:val="en-GB"/>
        </w:rPr>
      </w:pPr>
    </w:p>
    <w:p w:rsidR="00600602" w:rsidRPr="006F52DD" w:rsidRDefault="00977324" w:rsidP="00BE1066">
      <w:pPr>
        <w:pStyle w:val="BodyText1"/>
        <w:rPr>
          <w:b/>
        </w:rPr>
      </w:pPr>
      <w:r w:rsidRPr="006F52DD">
        <w:rPr>
          <w:b/>
        </w:rPr>
        <w:t>Contents</w:t>
      </w:r>
    </w:p>
    <w:p w:rsidR="00600602" w:rsidRPr="006F52DD" w:rsidRDefault="00600602" w:rsidP="00BE1066">
      <w:pPr>
        <w:pStyle w:val="BodyText1"/>
      </w:pPr>
    </w:p>
    <w:p w:rsidR="00B96C1D" w:rsidRDefault="00054353">
      <w:pPr>
        <w:pStyle w:val="TOC1"/>
        <w:tabs>
          <w:tab w:val="left" w:pos="362"/>
        </w:tabs>
        <w:rPr>
          <w:rFonts w:eastAsiaTheme="minorEastAsia" w:cstheme="minorBidi"/>
          <w:sz w:val="24"/>
          <w:szCs w:val="24"/>
          <w:lang w:val="en-US" w:eastAsia="ja-JP"/>
        </w:rPr>
      </w:pPr>
      <w:r w:rsidRPr="006F52DD">
        <w:rPr>
          <w:b/>
          <w:noProof w:val="0"/>
        </w:rPr>
        <w:fldChar w:fldCharType="begin"/>
      </w:r>
      <w:r w:rsidR="007579B9" w:rsidRPr="006F52DD">
        <w:rPr>
          <w:b/>
          <w:noProof w:val="0"/>
        </w:rPr>
        <w:instrText xml:space="preserve"> TOC \o "1-3" \h \z \u </w:instrText>
      </w:r>
      <w:r w:rsidRPr="006F52DD">
        <w:rPr>
          <w:b/>
          <w:noProof w:val="0"/>
        </w:rPr>
        <w:fldChar w:fldCharType="separate"/>
      </w:r>
      <w:r w:rsidR="00B96C1D">
        <w:t>1</w:t>
      </w:r>
      <w:r w:rsidR="00B96C1D">
        <w:rPr>
          <w:rFonts w:eastAsiaTheme="minorEastAsia" w:cstheme="minorBidi"/>
          <w:sz w:val="24"/>
          <w:szCs w:val="24"/>
          <w:lang w:val="en-US" w:eastAsia="ja-JP"/>
        </w:rPr>
        <w:tab/>
      </w:r>
      <w:r w:rsidR="00B96C1D">
        <w:t>Introduction</w:t>
      </w:r>
      <w:r w:rsidR="00B96C1D">
        <w:tab/>
      </w:r>
      <w:r>
        <w:fldChar w:fldCharType="begin"/>
      </w:r>
      <w:r w:rsidR="00B96C1D">
        <w:instrText xml:space="preserve"> PAGEREF _Toc201232210 \h </w:instrText>
      </w:r>
      <w:r>
        <w:fldChar w:fldCharType="separate"/>
      </w:r>
      <w:r w:rsidR="004E1AB3">
        <w:t>1</w:t>
      </w:r>
      <w:r>
        <w:fldChar w:fldCharType="end"/>
      </w:r>
    </w:p>
    <w:p w:rsidR="00B96C1D" w:rsidRDefault="00B96C1D">
      <w:pPr>
        <w:pStyle w:val="TOC1"/>
        <w:tabs>
          <w:tab w:val="left" w:pos="362"/>
        </w:tabs>
        <w:rPr>
          <w:rFonts w:eastAsiaTheme="minorEastAsia" w:cstheme="minorBidi"/>
          <w:sz w:val="24"/>
          <w:szCs w:val="24"/>
          <w:lang w:val="en-US" w:eastAsia="ja-JP"/>
        </w:rPr>
      </w:pPr>
      <w:r>
        <w:t>2</w:t>
      </w:r>
      <w:r>
        <w:rPr>
          <w:rFonts w:eastAsiaTheme="minorEastAsia" w:cstheme="minorBidi"/>
          <w:sz w:val="24"/>
          <w:szCs w:val="24"/>
          <w:lang w:val="en-US" w:eastAsia="ja-JP"/>
        </w:rPr>
        <w:tab/>
      </w:r>
      <w:r>
        <w:t>Chapter Heading</w:t>
      </w:r>
      <w:r>
        <w:tab/>
      </w:r>
      <w:r w:rsidR="00054353">
        <w:fldChar w:fldCharType="begin"/>
      </w:r>
      <w:r>
        <w:instrText xml:space="preserve"> PAGEREF _Toc201232211 \h </w:instrText>
      </w:r>
      <w:r w:rsidR="00054353">
        <w:fldChar w:fldCharType="separate"/>
      </w:r>
      <w:r w:rsidR="004E1AB3">
        <w:t>1</w:t>
      </w:r>
      <w:r w:rsidR="00054353">
        <w:fldChar w:fldCharType="end"/>
      </w:r>
    </w:p>
    <w:p w:rsidR="00B96C1D" w:rsidRDefault="00B96C1D">
      <w:pPr>
        <w:pStyle w:val="TOC2"/>
        <w:tabs>
          <w:tab w:val="left" w:pos="926"/>
        </w:tabs>
        <w:rPr>
          <w:rFonts w:eastAsiaTheme="minorEastAsia" w:cstheme="minorBidi"/>
          <w:noProof/>
          <w:sz w:val="24"/>
          <w:szCs w:val="24"/>
          <w:lang w:val="en-US" w:eastAsia="ja-JP"/>
        </w:rPr>
      </w:pPr>
      <w:r>
        <w:rPr>
          <w:noProof/>
        </w:rPr>
        <w:t>2.1</w:t>
      </w:r>
      <w:r>
        <w:rPr>
          <w:rFonts w:eastAsiaTheme="minorEastAsia" w:cstheme="minorBidi"/>
          <w:noProof/>
          <w:sz w:val="24"/>
          <w:szCs w:val="24"/>
          <w:lang w:val="en-US" w:eastAsia="ja-JP"/>
        </w:rPr>
        <w:tab/>
      </w:r>
      <w:r>
        <w:rPr>
          <w:noProof/>
        </w:rPr>
        <w:t>Subheading</w:t>
      </w:r>
      <w:r>
        <w:rPr>
          <w:noProof/>
        </w:rPr>
        <w:tab/>
      </w:r>
      <w:r w:rsidR="00054353">
        <w:rPr>
          <w:noProof/>
        </w:rPr>
        <w:fldChar w:fldCharType="begin"/>
      </w:r>
      <w:r>
        <w:rPr>
          <w:noProof/>
        </w:rPr>
        <w:instrText xml:space="preserve"> PAGEREF _Toc201232212 \h </w:instrText>
      </w:r>
      <w:r w:rsidR="00054353">
        <w:rPr>
          <w:noProof/>
        </w:rPr>
      </w:r>
      <w:r w:rsidR="00054353">
        <w:rPr>
          <w:noProof/>
        </w:rPr>
        <w:fldChar w:fldCharType="separate"/>
      </w:r>
      <w:r w:rsidR="004E1AB3">
        <w:rPr>
          <w:noProof/>
        </w:rPr>
        <w:t>1</w:t>
      </w:r>
      <w:r w:rsidR="00054353">
        <w:rPr>
          <w:noProof/>
        </w:rPr>
        <w:fldChar w:fldCharType="end"/>
      </w:r>
    </w:p>
    <w:p w:rsidR="00B96C1D" w:rsidRDefault="00B96C1D">
      <w:pPr>
        <w:pStyle w:val="TOC2"/>
        <w:tabs>
          <w:tab w:val="left" w:pos="926"/>
        </w:tabs>
        <w:rPr>
          <w:rFonts w:eastAsiaTheme="minorEastAsia" w:cstheme="minorBidi"/>
          <w:noProof/>
          <w:sz w:val="24"/>
          <w:szCs w:val="24"/>
          <w:lang w:val="en-US" w:eastAsia="ja-JP"/>
        </w:rPr>
      </w:pPr>
      <w:r>
        <w:rPr>
          <w:noProof/>
        </w:rPr>
        <w:t>2.2</w:t>
      </w:r>
      <w:r>
        <w:rPr>
          <w:rFonts w:eastAsiaTheme="minorEastAsia" w:cstheme="minorBidi"/>
          <w:noProof/>
          <w:sz w:val="24"/>
          <w:szCs w:val="24"/>
          <w:lang w:val="en-US" w:eastAsia="ja-JP"/>
        </w:rPr>
        <w:tab/>
      </w:r>
      <w:r>
        <w:rPr>
          <w:noProof/>
        </w:rPr>
        <w:t>Subheading</w:t>
      </w:r>
      <w:r>
        <w:rPr>
          <w:noProof/>
        </w:rPr>
        <w:tab/>
      </w:r>
      <w:r w:rsidR="00054353">
        <w:rPr>
          <w:noProof/>
        </w:rPr>
        <w:fldChar w:fldCharType="begin"/>
      </w:r>
      <w:r>
        <w:rPr>
          <w:noProof/>
        </w:rPr>
        <w:instrText xml:space="preserve"> PAGEREF _Toc201232213 \h </w:instrText>
      </w:r>
      <w:r w:rsidR="00054353">
        <w:rPr>
          <w:noProof/>
        </w:rPr>
      </w:r>
      <w:r w:rsidR="00054353">
        <w:rPr>
          <w:noProof/>
        </w:rPr>
        <w:fldChar w:fldCharType="separate"/>
      </w:r>
      <w:r w:rsidR="004E1AB3">
        <w:rPr>
          <w:noProof/>
        </w:rPr>
        <w:t>1</w:t>
      </w:r>
      <w:r w:rsidR="00054353">
        <w:rPr>
          <w:noProof/>
        </w:rPr>
        <w:fldChar w:fldCharType="end"/>
      </w:r>
    </w:p>
    <w:p w:rsidR="00B96C1D" w:rsidRDefault="00B96C1D">
      <w:pPr>
        <w:pStyle w:val="TOC3"/>
        <w:tabs>
          <w:tab w:val="left" w:pos="1660"/>
        </w:tabs>
        <w:rPr>
          <w:rFonts w:eastAsiaTheme="minorEastAsia" w:cstheme="minorBidi"/>
          <w:noProof/>
          <w:sz w:val="24"/>
          <w:szCs w:val="24"/>
          <w:lang w:val="en-US" w:eastAsia="ja-JP"/>
        </w:rPr>
      </w:pPr>
      <w:r>
        <w:rPr>
          <w:noProof/>
        </w:rPr>
        <w:t>2.2.1</w:t>
      </w:r>
      <w:r>
        <w:rPr>
          <w:rFonts w:eastAsiaTheme="minorEastAsia" w:cstheme="minorBidi"/>
          <w:noProof/>
          <w:sz w:val="24"/>
          <w:szCs w:val="24"/>
          <w:lang w:val="en-US" w:eastAsia="ja-JP"/>
        </w:rPr>
        <w:tab/>
      </w:r>
      <w:r>
        <w:rPr>
          <w:noProof/>
        </w:rPr>
        <w:t>Subheading</w:t>
      </w:r>
      <w:r>
        <w:rPr>
          <w:noProof/>
        </w:rPr>
        <w:tab/>
      </w:r>
      <w:r w:rsidR="00054353">
        <w:rPr>
          <w:noProof/>
        </w:rPr>
        <w:fldChar w:fldCharType="begin"/>
      </w:r>
      <w:r>
        <w:rPr>
          <w:noProof/>
        </w:rPr>
        <w:instrText xml:space="preserve"> PAGEREF _Toc201232214 \h </w:instrText>
      </w:r>
      <w:r w:rsidR="00054353">
        <w:rPr>
          <w:noProof/>
        </w:rPr>
      </w:r>
      <w:r w:rsidR="00054353">
        <w:rPr>
          <w:noProof/>
        </w:rPr>
        <w:fldChar w:fldCharType="separate"/>
      </w:r>
      <w:r w:rsidR="004E1AB3">
        <w:rPr>
          <w:noProof/>
        </w:rPr>
        <w:t>1</w:t>
      </w:r>
      <w:r w:rsidR="00054353">
        <w:rPr>
          <w:noProof/>
        </w:rPr>
        <w:fldChar w:fldCharType="end"/>
      </w:r>
    </w:p>
    <w:p w:rsidR="00B96C1D" w:rsidRDefault="00B96C1D">
      <w:pPr>
        <w:pStyle w:val="TOC3"/>
        <w:tabs>
          <w:tab w:val="left" w:pos="1660"/>
        </w:tabs>
        <w:rPr>
          <w:rFonts w:eastAsiaTheme="minorEastAsia" w:cstheme="minorBidi"/>
          <w:noProof/>
          <w:sz w:val="24"/>
          <w:szCs w:val="24"/>
          <w:lang w:val="en-US" w:eastAsia="ja-JP"/>
        </w:rPr>
      </w:pPr>
      <w:r>
        <w:rPr>
          <w:noProof/>
        </w:rPr>
        <w:t>2.2.2</w:t>
      </w:r>
      <w:r>
        <w:rPr>
          <w:rFonts w:eastAsiaTheme="minorEastAsia" w:cstheme="minorBidi"/>
          <w:noProof/>
          <w:sz w:val="24"/>
          <w:szCs w:val="24"/>
          <w:lang w:val="en-US" w:eastAsia="ja-JP"/>
        </w:rPr>
        <w:tab/>
      </w:r>
      <w:r>
        <w:rPr>
          <w:noProof/>
        </w:rPr>
        <w:t>Subheading</w:t>
      </w:r>
      <w:r>
        <w:rPr>
          <w:noProof/>
        </w:rPr>
        <w:tab/>
      </w:r>
      <w:r w:rsidR="00054353">
        <w:rPr>
          <w:noProof/>
        </w:rPr>
        <w:fldChar w:fldCharType="begin"/>
      </w:r>
      <w:r>
        <w:rPr>
          <w:noProof/>
        </w:rPr>
        <w:instrText xml:space="preserve"> PAGEREF _Toc201232215 \h </w:instrText>
      </w:r>
      <w:r w:rsidR="00054353">
        <w:rPr>
          <w:noProof/>
        </w:rPr>
      </w:r>
      <w:r w:rsidR="00054353">
        <w:rPr>
          <w:noProof/>
        </w:rPr>
        <w:fldChar w:fldCharType="separate"/>
      </w:r>
      <w:r w:rsidR="004E1AB3">
        <w:rPr>
          <w:noProof/>
        </w:rPr>
        <w:t>1</w:t>
      </w:r>
      <w:r w:rsidR="00054353">
        <w:rPr>
          <w:noProof/>
        </w:rPr>
        <w:fldChar w:fldCharType="end"/>
      </w:r>
    </w:p>
    <w:p w:rsidR="00B96C1D" w:rsidRDefault="00B96C1D">
      <w:pPr>
        <w:pStyle w:val="TOC1"/>
        <w:rPr>
          <w:rFonts w:eastAsiaTheme="minorEastAsia" w:cstheme="minorBidi"/>
          <w:sz w:val="24"/>
          <w:szCs w:val="24"/>
          <w:lang w:val="en-US" w:eastAsia="ja-JP"/>
        </w:rPr>
      </w:pPr>
      <w:r>
        <w:t>References</w:t>
      </w:r>
      <w:r>
        <w:tab/>
      </w:r>
      <w:r w:rsidR="00054353">
        <w:fldChar w:fldCharType="begin"/>
      </w:r>
      <w:r>
        <w:instrText xml:space="preserve"> PAGEREF _Toc201232216 \h </w:instrText>
      </w:r>
      <w:r w:rsidR="00054353">
        <w:fldChar w:fldCharType="separate"/>
      </w:r>
      <w:r w:rsidR="004E1AB3">
        <w:t>1</w:t>
      </w:r>
      <w:r w:rsidR="00054353">
        <w:fldChar w:fldCharType="end"/>
      </w:r>
    </w:p>
    <w:p w:rsidR="006F4B4A" w:rsidRPr="006F52DD" w:rsidRDefault="00054353" w:rsidP="006F4B4A">
      <w:pPr>
        <w:pStyle w:val="TOC1"/>
        <w:spacing w:before="0" w:after="100"/>
        <w:rPr>
          <w:b/>
          <w:noProof w:val="0"/>
        </w:rPr>
      </w:pPr>
      <w:r w:rsidRPr="006F52DD">
        <w:rPr>
          <w:b/>
          <w:noProof w:val="0"/>
        </w:rPr>
        <w:fldChar w:fldCharType="end"/>
      </w:r>
      <w:r w:rsidR="006F4B4A" w:rsidRPr="006F52DD">
        <w:rPr>
          <w:noProof w:val="0"/>
        </w:rPr>
        <w:t xml:space="preserve">Appendices </w:t>
      </w:r>
    </w:p>
    <w:p w:rsidR="006F4B4A" w:rsidRPr="006F52DD" w:rsidRDefault="006F4B4A" w:rsidP="006F4B4A">
      <w:pPr>
        <w:pStyle w:val="TOC1"/>
        <w:spacing w:before="0" w:after="100"/>
        <w:rPr>
          <w:b/>
          <w:noProof w:val="0"/>
        </w:rPr>
      </w:pPr>
      <w:r w:rsidRPr="006F52DD">
        <w:rPr>
          <w:noProof w:val="0"/>
        </w:rPr>
        <w:t>Appendix 1. Title of the Appendix</w:t>
      </w:r>
    </w:p>
    <w:p w:rsidR="006F4B4A" w:rsidRPr="006F52DD" w:rsidRDefault="006F4B4A" w:rsidP="006F4B4A">
      <w:pPr>
        <w:pStyle w:val="BodyText1"/>
        <w:spacing w:after="100" w:line="240" w:lineRule="auto"/>
      </w:pPr>
      <w:r w:rsidRPr="006F52DD">
        <w:t>Appendix 2. Title of the Appendix</w:t>
      </w:r>
    </w:p>
    <w:p w:rsidR="00600602" w:rsidRPr="006F52DD" w:rsidRDefault="00600602" w:rsidP="006F4B4A">
      <w:pPr>
        <w:pStyle w:val="BodyText1"/>
      </w:pPr>
    </w:p>
    <w:p w:rsidR="008662E1" w:rsidRDefault="008662E1" w:rsidP="00BE1066">
      <w:pPr>
        <w:pStyle w:val="BodyText1"/>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Default="008662E1" w:rsidP="008662E1">
      <w:pPr>
        <w:rPr>
          <w:lang w:val="en-GB" w:eastAsia="en-US"/>
        </w:rPr>
      </w:pPr>
    </w:p>
    <w:p w:rsidR="008662E1" w:rsidRDefault="008662E1" w:rsidP="008662E1">
      <w:pPr>
        <w:rPr>
          <w:lang w:val="en-GB" w:eastAsia="en-US"/>
        </w:rPr>
      </w:pPr>
    </w:p>
    <w:p w:rsidR="00600602" w:rsidRPr="008662E1" w:rsidRDefault="00600602" w:rsidP="008662E1">
      <w:pPr>
        <w:rPr>
          <w:lang w:val="en-GB" w:eastAsia="en-US"/>
        </w:rPr>
        <w:sectPr w:rsidR="00600602" w:rsidRPr="008662E1">
          <w:headerReference w:type="even" r:id="rId12"/>
          <w:headerReference w:type="default" r:id="rId13"/>
          <w:footerReference w:type="even" r:id="rId14"/>
          <w:headerReference w:type="first" r:id="rId15"/>
          <w:footerReference w:type="first" r:id="rId16"/>
          <w:pgSz w:w="11906" w:h="16838" w:code="9"/>
          <w:pgMar w:top="1134" w:right="1134" w:bottom="1701" w:left="2268" w:header="567" w:footer="567" w:gutter="0"/>
          <w:cols w:space="708"/>
          <w:docGrid w:linePitch="360"/>
        </w:sectPr>
      </w:pPr>
    </w:p>
    <w:p w:rsidR="006F4B4A" w:rsidRPr="006F52DD" w:rsidRDefault="006F4B4A" w:rsidP="006F4B4A">
      <w:pPr>
        <w:pStyle w:val="Heading1"/>
        <w:spacing w:line="360" w:lineRule="auto"/>
      </w:pPr>
      <w:bookmarkStart w:id="1" w:name="_Toc201232210"/>
      <w:r w:rsidRPr="006F52DD">
        <w:lastRenderedPageBreak/>
        <w:t>Introduction</w:t>
      </w:r>
      <w:bookmarkEnd w:id="1"/>
    </w:p>
    <w:p w:rsidR="006F4B4A" w:rsidRPr="00DD61D2" w:rsidRDefault="006F4B4A" w:rsidP="006F4B4A">
      <w:pPr>
        <w:pStyle w:val="BodyText1"/>
        <w:rPr>
          <w:sz w:val="24"/>
          <w:szCs w:val="24"/>
        </w:rPr>
      </w:pPr>
    </w:p>
    <w:p w:rsidR="002C1B0F" w:rsidRDefault="00DD3518" w:rsidP="00B63FAC">
      <w:pPr>
        <w:pStyle w:val="BodyText1"/>
      </w:pPr>
      <w:r w:rsidRPr="00DD61D2">
        <w:t>Oracle Partitioning is one of the most commonly used and successful functionalities of the Oracle database. Oracle Partitioning enables large tables and indexes to be subdivided in smaller pieces, improving the performance, manageability, and availability for tens of thousands of applications. Queries and mai</w:t>
      </w:r>
      <w:r w:rsidR="002C1B0F">
        <w:t xml:space="preserve">ntenance operations are improved by a large number </w:t>
      </w:r>
      <w:r w:rsidRPr="00DD61D2">
        <w:t>of magnitude for mission critical systems of a</w:t>
      </w:r>
      <w:r w:rsidR="00B63FAC">
        <w:t>ny shape</w:t>
      </w:r>
      <w:r w:rsidRPr="00DD61D2">
        <w:t>, data w</w:t>
      </w:r>
      <w:r w:rsidR="00911843">
        <w:t xml:space="preserve">arehousing, or mixed workloads and any size </w:t>
      </w:r>
      <w:r w:rsidRPr="00DD61D2">
        <w:t xml:space="preserve">from hundreds of Gigabytes to Petabytes. </w:t>
      </w:r>
      <w:r w:rsidR="00F678BC" w:rsidRPr="00DD61D2">
        <w:t>T</w:t>
      </w:r>
      <w:r w:rsidRPr="00DD61D2">
        <w:t xml:space="preserve">ables and partitions are broken down into smaller zones, allowing for almost unlimited data pruning. </w:t>
      </w:r>
    </w:p>
    <w:p w:rsidR="00DD3518" w:rsidRDefault="00DD3518" w:rsidP="00B63FAC">
      <w:pPr>
        <w:pStyle w:val="BodyText1"/>
      </w:pPr>
      <w:r w:rsidRPr="00DD61D2">
        <w:t xml:space="preserve">Partitioning enables database designers and administrators to tackle some of the toughest problems posed by cutting-edge applications. Partitioning is a key tool for building multi-terabyte systems or systems with extreme high availability requirements. </w:t>
      </w:r>
      <w:r w:rsidRPr="00B63FAC">
        <w:t xml:space="preserve">Moreover, partitioning can greatly reduce the total cost of data ownership, using a “tiered archiving” approach of keeping older relevant information still online, in the most optimal compressed format and on low cost storage devices. </w:t>
      </w:r>
    </w:p>
    <w:p w:rsidR="002C1B0F" w:rsidRDefault="0016231F" w:rsidP="00B63FAC">
      <w:pPr>
        <w:pStyle w:val="BodyText1"/>
      </w:pPr>
      <w:r>
        <w:t>Maintenance of large tables and indexes can become very time and resource consuming. At the same time, data access performance can reduce drastically for these objects. Partitioning of tables and indexes can benefit the performance and maintenance in several ways</w:t>
      </w:r>
      <w:r w:rsidR="002C1B0F">
        <w:t>.</w:t>
      </w:r>
    </w:p>
    <w:p w:rsidR="0016231F" w:rsidRDefault="002C1B0F" w:rsidP="008D1F25">
      <w:pPr>
        <w:pStyle w:val="BodyText1"/>
      </w:pPr>
      <w:r>
        <w:t xml:space="preserve"> I</w:t>
      </w:r>
      <w:r w:rsidR="0016231F">
        <w:t xml:space="preserve">n this thesis we will see the different types of partitioning in oracle and also try to see the pluses and minuses of performing partitioning in oracle 12c in regard to security </w:t>
      </w:r>
      <w:r w:rsidR="0016231F" w:rsidRPr="008D1F25">
        <w:t>issues as all the tables we partition will be stored in the cloud.</w:t>
      </w:r>
    </w:p>
    <w:p w:rsidR="001A6481" w:rsidRDefault="001A6481" w:rsidP="008D1F25">
      <w:pPr>
        <w:pStyle w:val="BodyText1"/>
      </w:pPr>
    </w:p>
    <w:p w:rsidR="001A6481" w:rsidRPr="001A6481" w:rsidRDefault="001A6481" w:rsidP="008D1F25">
      <w:pPr>
        <w:pStyle w:val="BodyText1"/>
        <w:rPr>
          <w:b/>
        </w:rPr>
      </w:pPr>
      <w:r w:rsidRPr="001A6481">
        <w:rPr>
          <w:b/>
        </w:rPr>
        <w:t>1.1 Advantages of partitioning</w:t>
      </w:r>
    </w:p>
    <w:p w:rsidR="003A098F" w:rsidRDefault="00A76AC4" w:rsidP="008D1F25">
      <w:pPr>
        <w:pStyle w:val="BodyText1"/>
        <w:numPr>
          <w:ilvl w:val="0"/>
          <w:numId w:val="19"/>
        </w:numPr>
      </w:pPr>
      <w:bookmarkStart w:id="2" w:name="462330"/>
      <w:bookmarkEnd w:id="2"/>
      <w:r w:rsidRPr="008D1F25">
        <w:rPr>
          <w:lang w:val="en-US"/>
        </w:rPr>
        <w:t>Partitioning helps operations like data loads, index creation and rebuilding, backup and recovery which are considered as data management operations at the granularity of partition level</w:t>
      </w:r>
      <w:r w:rsidR="00E157FE" w:rsidRPr="008D1F25">
        <w:rPr>
          <w:lang w:val="en-US"/>
        </w:rPr>
        <w:t xml:space="preserve"> rather than at the entire table level.</w:t>
      </w:r>
      <w:bookmarkStart w:id="3" w:name="461693"/>
      <w:bookmarkEnd w:id="3"/>
    </w:p>
    <w:p w:rsidR="003A098F" w:rsidRDefault="00E157FE" w:rsidP="008D1F25">
      <w:pPr>
        <w:pStyle w:val="BodyText1"/>
        <w:numPr>
          <w:ilvl w:val="0"/>
          <w:numId w:val="19"/>
        </w:numPr>
      </w:pPr>
      <w:r w:rsidRPr="003A098F">
        <w:rPr>
          <w:lang w:val="en-US"/>
        </w:rPr>
        <w:t>Partitioning helps boost query performance</w:t>
      </w:r>
      <w:r w:rsidR="009A7E43" w:rsidRPr="003A098F">
        <w:rPr>
          <w:lang w:val="en-US"/>
        </w:rPr>
        <w:t xml:space="preserve">.  Often, we </w:t>
      </w:r>
      <w:r w:rsidRPr="003A098F">
        <w:rPr>
          <w:lang w:val="en-US"/>
        </w:rPr>
        <w:t xml:space="preserve">may query a subset of </w:t>
      </w:r>
      <w:r w:rsidR="009A7E43" w:rsidRPr="003A098F">
        <w:rPr>
          <w:lang w:val="en-US"/>
        </w:rPr>
        <w:t>partitions rather than the entire table and this will provide order-of-magnitude gains in terms of performance which</w:t>
      </w:r>
      <w:r w:rsidR="00E43E69" w:rsidRPr="003A098F">
        <w:rPr>
          <w:lang w:val="en-US"/>
        </w:rPr>
        <w:t xml:space="preserve"> is also known as </w:t>
      </w:r>
      <w:r w:rsidR="009A7E43" w:rsidRPr="003A098F">
        <w:rPr>
          <w:lang w:val="en-US"/>
        </w:rPr>
        <w:t>partition pruning.</w:t>
      </w:r>
      <w:r w:rsidR="00E43E69" w:rsidRPr="003A098F">
        <w:rPr>
          <w:rFonts w:ascii="Arial" w:hAnsi="Arial" w:cs="Arial"/>
        </w:rPr>
        <w:t xml:space="preserve"> </w:t>
      </w:r>
      <w:r w:rsidR="00E43E69" w:rsidRPr="003A098F">
        <w:rPr>
          <w:rStyle w:val="postcolor"/>
          <w:rFonts w:ascii="Arial" w:hAnsi="Arial" w:cs="Arial"/>
        </w:rPr>
        <w:t xml:space="preserve">Because you only access the piece of the table that contains the data needed by the query, partition pruning can also dramatically reduce the amount of data retrieved from </w:t>
      </w:r>
      <w:r w:rsidR="00E43E69" w:rsidRPr="003A098F">
        <w:rPr>
          <w:rStyle w:val="postcolor"/>
          <w:rFonts w:ascii="Arial" w:hAnsi="Arial" w:cs="Arial"/>
        </w:rPr>
        <w:lastRenderedPageBreak/>
        <w:t>disk and reduce processing time, especially for I/O bound databases with small ram data buffers (</w:t>
      </w:r>
      <w:proofErr w:type="spellStart"/>
      <w:r w:rsidR="00E43E69" w:rsidRPr="003A098F">
        <w:rPr>
          <w:rStyle w:val="postcolor"/>
          <w:rFonts w:ascii="Arial" w:hAnsi="Arial" w:cs="Arial"/>
        </w:rPr>
        <w:t>db_cache_size</w:t>
      </w:r>
      <w:proofErr w:type="spellEnd"/>
      <w:r w:rsidR="00E43E69" w:rsidRPr="003A098F">
        <w:rPr>
          <w:rStyle w:val="postcolor"/>
          <w:rFonts w:ascii="Arial" w:hAnsi="Arial" w:cs="Arial"/>
        </w:rPr>
        <w:t>).</w:t>
      </w:r>
      <w:bookmarkStart w:id="4" w:name="462333"/>
      <w:bookmarkEnd w:id="4"/>
    </w:p>
    <w:p w:rsidR="005B0A7E" w:rsidRDefault="004F5EFA" w:rsidP="008D1F25">
      <w:pPr>
        <w:pStyle w:val="BodyText1"/>
        <w:numPr>
          <w:ilvl w:val="0"/>
          <w:numId w:val="19"/>
        </w:numPr>
      </w:pPr>
      <w:r w:rsidRPr="003A098F">
        <w:rPr>
          <w:lang w:val="en-US"/>
        </w:rPr>
        <w:t xml:space="preserve">Partitioning can significantly reduce the impact of scheduled downtime for maintenance operations. </w:t>
      </w:r>
      <w:bookmarkStart w:id="5" w:name="461694"/>
      <w:bookmarkEnd w:id="5"/>
      <w:r w:rsidRPr="003A098F">
        <w:rPr>
          <w:lang w:val="en-US"/>
        </w:rPr>
        <w:t>Partition independence for partition maintenance operations lets you perform concurrent maintenance operations on different partitions of the same table or index. You can also run concurrent SELECT and DML operations against partitions that are unaffected by maintenance operations.</w:t>
      </w:r>
      <w:bookmarkStart w:id="6" w:name="459522"/>
      <w:bookmarkEnd w:id="6"/>
    </w:p>
    <w:p w:rsidR="005B0A7E" w:rsidRDefault="004F5EFA" w:rsidP="008D1F25">
      <w:pPr>
        <w:pStyle w:val="BodyText1"/>
        <w:numPr>
          <w:ilvl w:val="0"/>
          <w:numId w:val="19"/>
        </w:numPr>
      </w:pPr>
      <w:r w:rsidRPr="005B0A7E">
        <w:rPr>
          <w:lang w:val="en-US"/>
        </w:rPr>
        <w:t>Partitioning increases the availability of mission-critical databases if critical tables and indexes are divided into partitions to reduce the maintenance windows, recovery times, and impact of failures.</w:t>
      </w:r>
      <w:bookmarkStart w:id="7" w:name="462350"/>
      <w:bookmarkEnd w:id="7"/>
    </w:p>
    <w:p w:rsidR="00857E09" w:rsidRPr="00F721BF" w:rsidRDefault="004F5EFA" w:rsidP="00857E09">
      <w:pPr>
        <w:pStyle w:val="BodyText1"/>
        <w:numPr>
          <w:ilvl w:val="0"/>
          <w:numId w:val="19"/>
        </w:numPr>
      </w:pPr>
      <w:r w:rsidRPr="005B0A7E">
        <w:rPr>
          <w:lang w:val="en-US"/>
        </w:rPr>
        <w:t xml:space="preserve">Partitioning can be implemented without requiring any modifications to your applications. For example, you could convert a </w:t>
      </w:r>
      <w:r w:rsidR="008D1F25" w:rsidRPr="005B0A7E">
        <w:rPr>
          <w:lang w:val="en-US"/>
        </w:rPr>
        <w:t>no partitioned</w:t>
      </w:r>
      <w:r w:rsidRPr="005B0A7E">
        <w:rPr>
          <w:lang w:val="en-US"/>
        </w:rPr>
        <w:t xml:space="preserve"> table to a partitioned table without needing to modify any of the SELECT statements or DML statements which access that table. You do not need to rewrite your application code to take advantage of partitioning.</w:t>
      </w:r>
    </w:p>
    <w:p w:rsidR="00F721BF" w:rsidRPr="005B0A7E" w:rsidRDefault="00F721BF" w:rsidP="00F721BF">
      <w:pPr>
        <w:pStyle w:val="BodyText1"/>
        <w:ind w:left="720"/>
      </w:pPr>
    </w:p>
    <w:p w:rsidR="006F4B4A" w:rsidRDefault="00F721BF" w:rsidP="008D1F25">
      <w:pPr>
        <w:pStyle w:val="BodyText1"/>
      </w:pPr>
      <w:r>
        <w:rPr>
          <w:noProof/>
          <w:lang w:val="en-US"/>
        </w:rPr>
        <w:drawing>
          <wp:inline distT="0" distB="0" distL="0" distR="0">
            <wp:extent cx="4724400" cy="2981325"/>
            <wp:effectExtent l="0" t="0" r="0" b="9525"/>
            <wp:docPr id="1" name="Picture 1" descr="Text description of cncpt162.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of cncpt162.gif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2981325"/>
                    </a:xfrm>
                    <a:prstGeom prst="rect">
                      <a:avLst/>
                    </a:prstGeom>
                    <a:noFill/>
                    <a:ln>
                      <a:noFill/>
                    </a:ln>
                  </pic:spPr>
                </pic:pic>
              </a:graphicData>
            </a:graphic>
          </wp:inline>
        </w:drawing>
      </w:r>
    </w:p>
    <w:p w:rsidR="000603F1" w:rsidRDefault="00F721BF" w:rsidP="008D1F25">
      <w:pPr>
        <w:pStyle w:val="BodyText1"/>
      </w:pPr>
      <w:r>
        <w:t>Fig 1.1 View of partitioned tables</w:t>
      </w:r>
    </w:p>
    <w:p w:rsidR="000603F1" w:rsidRDefault="000603F1" w:rsidP="008D1F25">
      <w:pPr>
        <w:pStyle w:val="BodyText1"/>
      </w:pPr>
    </w:p>
    <w:p w:rsidR="000603F1" w:rsidRPr="00E6295C" w:rsidRDefault="000603F1" w:rsidP="000603F1">
      <w:pPr>
        <w:pStyle w:val="Heading2"/>
        <w:numPr>
          <w:ilvl w:val="1"/>
          <w:numId w:val="21"/>
        </w:numPr>
        <w:rPr>
          <w:b/>
        </w:rPr>
      </w:pPr>
      <w:r w:rsidRPr="00E6295C">
        <w:rPr>
          <w:b/>
        </w:rPr>
        <w:t>When to partition a table</w:t>
      </w:r>
    </w:p>
    <w:p w:rsidR="000603F1" w:rsidRDefault="000603F1" w:rsidP="008D1F25">
      <w:pPr>
        <w:pStyle w:val="BodyText1"/>
      </w:pPr>
    </w:p>
    <w:p w:rsidR="001C7AFA" w:rsidRDefault="000603F1" w:rsidP="000603F1">
      <w:pPr>
        <w:spacing w:line="240" w:lineRule="auto"/>
        <w:rPr>
          <w:rFonts w:ascii="Georgia" w:hAnsi="Georgia"/>
          <w:sz w:val="24"/>
          <w:lang w:val="en-US" w:eastAsia="en-US"/>
        </w:rPr>
      </w:pPr>
      <w:r>
        <w:rPr>
          <w:rFonts w:ascii="Georgia" w:hAnsi="Georgia"/>
          <w:sz w:val="24"/>
          <w:lang w:val="en-US" w:eastAsia="en-US"/>
        </w:rPr>
        <w:lastRenderedPageBreak/>
        <w:t xml:space="preserve">It is always a good practice to understand </w:t>
      </w:r>
      <w:r w:rsidR="001C7AFA">
        <w:rPr>
          <w:rFonts w:ascii="Georgia" w:hAnsi="Georgia"/>
          <w:sz w:val="24"/>
          <w:lang w:val="en-US" w:eastAsia="en-US"/>
        </w:rPr>
        <w:t>the timing on which tables has to be partitioned. Here are some of the conditions on which one has to consider partitioning a table.</w:t>
      </w:r>
      <w:r w:rsidRPr="000603F1">
        <w:rPr>
          <w:rFonts w:ascii="Georgia" w:hAnsi="Georgia"/>
          <w:sz w:val="24"/>
          <w:lang w:val="en-US" w:eastAsia="en-US"/>
        </w:rPr>
        <w:t xml:space="preserve"> </w:t>
      </w:r>
    </w:p>
    <w:p w:rsidR="000603F1" w:rsidRPr="000603F1" w:rsidRDefault="000603F1" w:rsidP="000603F1">
      <w:pPr>
        <w:numPr>
          <w:ilvl w:val="0"/>
          <w:numId w:val="20"/>
        </w:numPr>
        <w:spacing w:before="100" w:beforeAutospacing="1" w:after="100" w:afterAutospacing="1" w:line="240" w:lineRule="auto"/>
        <w:rPr>
          <w:rFonts w:ascii="Times New Roman" w:hAnsi="Times New Roman"/>
          <w:sz w:val="24"/>
          <w:lang w:val="en-US" w:eastAsia="en-US"/>
        </w:rPr>
      </w:pPr>
      <w:r w:rsidRPr="000603F1">
        <w:rPr>
          <w:rFonts w:ascii="Georgia" w:hAnsi="Georgia"/>
          <w:sz w:val="24"/>
          <w:lang w:val="en-US" w:eastAsia="en-US"/>
        </w:rPr>
        <w:t>Tables containing historical data, in which new data is added into the newest partition. A typical example is a historical table where only the current month's data is updatable and the other 11 months are read only.</w:t>
      </w:r>
    </w:p>
    <w:p w:rsidR="000603F1" w:rsidRPr="001C7AFA" w:rsidRDefault="000603F1" w:rsidP="000603F1">
      <w:pPr>
        <w:numPr>
          <w:ilvl w:val="0"/>
          <w:numId w:val="20"/>
        </w:numPr>
        <w:spacing w:before="100" w:beforeAutospacing="1" w:after="100" w:afterAutospacing="1" w:line="240" w:lineRule="auto"/>
        <w:rPr>
          <w:rFonts w:ascii="Times New Roman" w:hAnsi="Times New Roman"/>
          <w:sz w:val="24"/>
          <w:lang w:val="en-US" w:eastAsia="en-US"/>
        </w:rPr>
      </w:pPr>
      <w:r w:rsidRPr="000603F1">
        <w:rPr>
          <w:rFonts w:ascii="Georgia" w:hAnsi="Georgia"/>
          <w:sz w:val="24"/>
          <w:lang w:val="en-US" w:eastAsia="en-US"/>
        </w:rPr>
        <w:t>When the contents of a table need to be distributed across different types of storage devices.</w:t>
      </w:r>
    </w:p>
    <w:p w:rsidR="001C7AFA" w:rsidRPr="00FC3E3B" w:rsidRDefault="001C7AFA" w:rsidP="00FC3E3B">
      <w:pPr>
        <w:pStyle w:val="ListParagraph"/>
        <w:numPr>
          <w:ilvl w:val="0"/>
          <w:numId w:val="20"/>
        </w:numPr>
        <w:spacing w:line="240" w:lineRule="auto"/>
        <w:rPr>
          <w:rFonts w:ascii="Georgia" w:hAnsi="Georgia"/>
          <w:sz w:val="24"/>
          <w:lang w:val="en-US" w:eastAsia="en-US"/>
        </w:rPr>
      </w:pPr>
      <w:r w:rsidRPr="001C7AFA">
        <w:rPr>
          <w:rFonts w:ascii="Georgia" w:hAnsi="Georgia"/>
          <w:sz w:val="24"/>
          <w:lang w:val="en-US" w:eastAsia="en-US"/>
        </w:rPr>
        <w:t>Tables greater than 2 GB should always be considered as candidates for partitioning.</w:t>
      </w:r>
    </w:p>
    <w:p w:rsidR="000603F1" w:rsidRPr="00B80CA9" w:rsidRDefault="000603F1" w:rsidP="00B80CA9">
      <w:pPr>
        <w:pStyle w:val="BodyText1"/>
      </w:pPr>
    </w:p>
    <w:p w:rsidR="00031D01" w:rsidRPr="00B80CA9" w:rsidRDefault="00E6295C" w:rsidP="00B80CA9">
      <w:pPr>
        <w:pStyle w:val="BodyText1"/>
      </w:pPr>
      <w:r w:rsidRPr="00B80CA9">
        <w:t>2.0 Partitioning fundamentals</w:t>
      </w:r>
    </w:p>
    <w:p w:rsidR="00E6295C" w:rsidRPr="00B80CA9" w:rsidRDefault="00E6295C" w:rsidP="00B80CA9">
      <w:pPr>
        <w:pStyle w:val="BodyText1"/>
      </w:pPr>
      <w:r w:rsidRPr="00B80CA9">
        <w:t xml:space="preserve">2.1 </w:t>
      </w:r>
      <w:r w:rsidR="00B80CA9" w:rsidRPr="00B80CA9">
        <w:t>partitioning for performance</w:t>
      </w:r>
    </w:p>
    <w:p w:rsidR="00031D01" w:rsidRDefault="000D3D52" w:rsidP="00031D01">
      <w:pPr>
        <w:pStyle w:val="BodyText1"/>
        <w:rPr>
          <w:rFonts w:cs="BSQLXD+ArialMT"/>
          <w:color w:val="000000"/>
          <w:sz w:val="24"/>
          <w:szCs w:val="24"/>
        </w:rPr>
      </w:pPr>
      <w:r>
        <w:rPr>
          <w:rFonts w:cs="BSQLXD+ArialMT"/>
          <w:color w:val="000000"/>
        </w:rPr>
        <w:t xml:space="preserve">When you place a given row into a schema, its placement is determined by its value of the partitioning key. </w:t>
      </w:r>
      <w:r w:rsidR="00CA1CC6" w:rsidRPr="00CA1CC6">
        <w:rPr>
          <w:rFonts w:cs="BSQLXD+ArialMT"/>
          <w:color w:val="000000"/>
          <w:sz w:val="24"/>
          <w:szCs w:val="24"/>
        </w:rPr>
        <w:t>How the data of a table is subdivided across the partitions is stored as partitioning metadata of a table or index.</w:t>
      </w:r>
      <w:r w:rsidR="00CA1CC6">
        <w:rPr>
          <w:rFonts w:cs="BSQLXD+ArialMT"/>
          <w:color w:val="000000"/>
          <w:sz w:val="24"/>
          <w:szCs w:val="24"/>
        </w:rPr>
        <w:t xml:space="preserve"> The metadata is used to determine for each SQL operation like DML, partition maintenance operations. Whe</w:t>
      </w:r>
      <w:r w:rsidR="00D44B93">
        <w:rPr>
          <w:rFonts w:cs="BSQLXD+ArialMT"/>
          <w:color w:val="000000"/>
          <w:sz w:val="24"/>
          <w:szCs w:val="24"/>
        </w:rPr>
        <w:t xml:space="preserve">n this operations </w:t>
      </w:r>
      <w:r w:rsidR="00CA1CC6">
        <w:rPr>
          <w:rFonts w:cs="BSQLXD+ArialMT"/>
          <w:color w:val="000000"/>
          <w:sz w:val="24"/>
          <w:szCs w:val="24"/>
        </w:rPr>
        <w:t xml:space="preserve">happen, automatically the operation touches data which are relevant </w:t>
      </w:r>
      <w:r w:rsidR="009144B2">
        <w:rPr>
          <w:rFonts w:cs="BSQLXD+ArialMT"/>
          <w:color w:val="000000"/>
          <w:sz w:val="24"/>
          <w:szCs w:val="24"/>
        </w:rPr>
        <w:t xml:space="preserve">to </w:t>
      </w:r>
      <w:r w:rsidR="00D44B93">
        <w:rPr>
          <w:rFonts w:cs="BSQLXD+ArialMT"/>
          <w:color w:val="000000"/>
          <w:sz w:val="24"/>
          <w:szCs w:val="24"/>
        </w:rPr>
        <w:t>this which are portions of a table or even a partition.</w:t>
      </w:r>
      <w:r w:rsidR="006B460C">
        <w:rPr>
          <w:rFonts w:cs="BSQLXD+ArialMT"/>
          <w:color w:val="000000"/>
          <w:sz w:val="24"/>
          <w:szCs w:val="24"/>
        </w:rPr>
        <w:t xml:space="preserve"> So performance is boosted by limiting the amount of data to be examined or operated in a partition.</w:t>
      </w:r>
    </w:p>
    <w:p w:rsidR="006B460C" w:rsidRDefault="006B460C" w:rsidP="00031D01">
      <w:pPr>
        <w:pStyle w:val="BodyText1"/>
        <w:rPr>
          <w:rFonts w:cs="BSQLXD+ArialMT"/>
          <w:color w:val="000000"/>
          <w:sz w:val="24"/>
          <w:szCs w:val="24"/>
        </w:rPr>
      </w:pPr>
      <w:r>
        <w:rPr>
          <w:rFonts w:cs="BSQLXD+ArialMT"/>
          <w:color w:val="000000"/>
          <w:sz w:val="24"/>
          <w:szCs w:val="24"/>
        </w:rPr>
        <w:t xml:space="preserve">2.2 </w:t>
      </w:r>
      <w:r w:rsidR="006020ED">
        <w:rPr>
          <w:rFonts w:cs="BSQLXD+ArialMT"/>
          <w:color w:val="000000"/>
          <w:sz w:val="24"/>
          <w:szCs w:val="24"/>
        </w:rPr>
        <w:t>Partition pruning (partition elimination)</w:t>
      </w:r>
    </w:p>
    <w:p w:rsidR="0030351F" w:rsidRDefault="001B632A" w:rsidP="0030351F">
      <w:pPr>
        <w:pStyle w:val="BodyText1"/>
        <w:rPr>
          <w:rFonts w:cs="BSQLXD+ArialMT"/>
          <w:color w:val="000000"/>
          <w:sz w:val="24"/>
          <w:szCs w:val="24"/>
        </w:rPr>
      </w:pPr>
      <w:r>
        <w:rPr>
          <w:rFonts w:cs="BSQLXD+ArialMT"/>
          <w:color w:val="000000"/>
          <w:sz w:val="24"/>
          <w:szCs w:val="24"/>
        </w:rPr>
        <w:t xml:space="preserve">Pruning in partitioning is the most effective and simple way of improving performance. This method will most likely improve query performance </w:t>
      </w:r>
      <w:r w:rsidR="00826D44">
        <w:rPr>
          <w:rFonts w:cs="BSQLXD+ArialMT"/>
          <w:color w:val="000000"/>
          <w:sz w:val="24"/>
          <w:szCs w:val="24"/>
        </w:rPr>
        <w:t>by several orders of magnitude by leveraging the partitioning metadata to only perform SQL operation on the relevance data.</w:t>
      </w:r>
    </w:p>
    <w:p w:rsidR="0030351F" w:rsidRDefault="0030351F" w:rsidP="0030351F">
      <w:pPr>
        <w:pStyle w:val="BodyText1"/>
      </w:pPr>
      <w:r>
        <w:t xml:space="preserve">Depending upon the actual SQL statement, Oracle Database may use static or dynamic pruning. Static pruning occurs at compile-time, with the information about the partitions accessed beforehand. Dynamic pruning occurs at run-time, meaning that the exact partitions to be accessed by a statement are not known beforehand. A sample scenario for static pruning is a SQL statement containing a </w:t>
      </w:r>
      <w:r>
        <w:rPr>
          <w:rStyle w:val="HTMLCode"/>
          <w:rFonts w:eastAsiaTheme="minorHAnsi"/>
        </w:rPr>
        <w:t>WHERE</w:t>
      </w:r>
      <w:r>
        <w:t xml:space="preserve"> condition with a constant literal on the partition key column. An example of dynamic pruning is the use of operators or functions in the </w:t>
      </w:r>
      <w:r>
        <w:rPr>
          <w:rStyle w:val="HTMLCode"/>
          <w:rFonts w:eastAsiaTheme="minorHAnsi"/>
        </w:rPr>
        <w:t>WHERE</w:t>
      </w:r>
      <w:r>
        <w:t xml:space="preserve"> </w:t>
      </w:r>
      <w:r>
        <w:t>condition. Partition</w:t>
      </w:r>
      <w:r>
        <w:t xml:space="preserve"> pruning affects the statistics of the objects where pruning occurs and also affects the execution plan of a statement.</w:t>
      </w:r>
    </w:p>
    <w:p w:rsidR="007A73EC" w:rsidRDefault="001E3847" w:rsidP="007A73EC">
      <w:pPr>
        <w:pStyle w:val="BodyText1"/>
      </w:pPr>
      <w:r>
        <w:t>2.2.1</w:t>
      </w:r>
      <w:r w:rsidR="00B71882">
        <w:t xml:space="preserve"> Zone maps</w:t>
      </w:r>
    </w:p>
    <w:p w:rsidR="006020ED" w:rsidRDefault="00626A2A" w:rsidP="00031D01">
      <w:pPr>
        <w:pStyle w:val="BodyText1"/>
        <w:rPr>
          <w:rFonts w:cs="BSQLXD+ArialMT"/>
          <w:color w:val="000000"/>
          <w:sz w:val="24"/>
          <w:szCs w:val="24"/>
        </w:rPr>
      </w:pPr>
      <w:r>
        <w:rPr>
          <w:rFonts w:cs="BSQLXD+ArialMT"/>
          <w:color w:val="000000"/>
          <w:sz w:val="24"/>
          <w:szCs w:val="24"/>
        </w:rPr>
        <w:lastRenderedPageBreak/>
        <w:t xml:space="preserve">In oracle 12c, a partition pruning is advanced to a new and efficient way called zone maps. Zone maps provides enhanced pruning abilities like better performance with less source consumption and less time-to-information. </w:t>
      </w:r>
    </w:p>
    <w:p w:rsidR="00626A2A" w:rsidRDefault="00626A2A" w:rsidP="00031D01">
      <w:pPr>
        <w:pStyle w:val="BodyText1"/>
        <w:rPr>
          <w:rFonts w:cs="BSQLXD+ArialMT"/>
          <w:color w:val="000000"/>
          <w:sz w:val="24"/>
          <w:szCs w:val="24"/>
        </w:rPr>
      </w:pPr>
      <w:r>
        <w:rPr>
          <w:rFonts w:cs="BSQLXD+ArialMT"/>
          <w:color w:val="000000"/>
          <w:sz w:val="24"/>
          <w:szCs w:val="24"/>
        </w:rPr>
        <w:t>You can build zone maps independently for accessing a table.</w:t>
      </w:r>
      <w:r w:rsidR="00306BC9">
        <w:rPr>
          <w:rFonts w:cs="BSQLXD+ArialMT"/>
          <w:color w:val="000000"/>
          <w:sz w:val="24"/>
          <w:szCs w:val="24"/>
        </w:rPr>
        <w:t xml:space="preserve"> Based on predicates of the table columns, zone maps enable you to prune disk blocks of a table and partitions of a partitioned table. Because zone maps does not have correlation to the partition </w:t>
      </w:r>
      <w:r w:rsidR="00881CCF">
        <w:rPr>
          <w:rFonts w:cs="BSQLXD+ArialMT"/>
          <w:color w:val="000000"/>
          <w:sz w:val="24"/>
          <w:szCs w:val="24"/>
        </w:rPr>
        <w:t xml:space="preserve">key columns of a portioned table, </w:t>
      </w:r>
      <w:r w:rsidR="000C10D5">
        <w:rPr>
          <w:rFonts w:cs="BSQLXD+ArialMT"/>
          <w:color w:val="000000"/>
          <w:sz w:val="24"/>
          <w:szCs w:val="24"/>
        </w:rPr>
        <w:t>statements on partitioned tables with zone maps can prune partitions on non-partition key columns.</w:t>
      </w:r>
    </w:p>
    <w:p w:rsidR="0087716F" w:rsidRDefault="00F9074D" w:rsidP="0087716F">
      <w:pPr>
        <w:pStyle w:val="BodyText1"/>
        <w:rPr>
          <w:rFonts w:cs="BSQLXD+ArialMT"/>
          <w:color w:val="000000"/>
          <w:sz w:val="24"/>
          <w:szCs w:val="24"/>
        </w:rPr>
      </w:pPr>
      <w:r>
        <w:rPr>
          <w:rFonts w:cs="BSQLXD+ArialMT"/>
          <w:color w:val="000000"/>
          <w:sz w:val="24"/>
          <w:szCs w:val="24"/>
        </w:rPr>
        <w:t>Partition pruning with zone maps works well when the zone map column values correlate with partition key</w:t>
      </w:r>
      <w:r w:rsidR="006C0E66">
        <w:rPr>
          <w:rFonts w:cs="BSQLXD+ArialMT"/>
          <w:color w:val="000000"/>
          <w:sz w:val="24"/>
          <w:szCs w:val="24"/>
        </w:rPr>
        <w:t xml:space="preserve"> column values.</w:t>
      </w:r>
    </w:p>
    <w:p w:rsidR="0079438A" w:rsidRPr="0087716F" w:rsidRDefault="0079438A" w:rsidP="0087716F">
      <w:pPr>
        <w:pStyle w:val="BodyText1"/>
        <w:rPr>
          <w:rFonts w:cs="BSQLXD+ArialMT"/>
          <w:color w:val="000000"/>
          <w:sz w:val="24"/>
          <w:szCs w:val="24"/>
        </w:rPr>
      </w:pPr>
      <w:r>
        <w:t xml:space="preserve">Consider a query that filters a sales table by (North American) state; in this case “CA”. A zone map on the STATE column will record the minimum and maximum values for this column for each zone in the table. This makes it possible to skip the zones that we can be certain won’t contain rows for “CA”. </w:t>
      </w:r>
    </w:p>
    <w:p w:rsidR="003574E2" w:rsidRDefault="0079438A" w:rsidP="003574E2">
      <w:pPr>
        <w:pStyle w:val="NormalWeb"/>
        <w:jc w:val="center"/>
      </w:pPr>
      <w:r>
        <w:rPr>
          <w:noProof/>
        </w:rPr>
        <w:drawing>
          <wp:inline distT="0" distB="0" distL="0" distR="0">
            <wp:extent cx="5381625" cy="2905125"/>
            <wp:effectExtent l="0" t="0" r="9525" b="9525"/>
            <wp:docPr id="2" name="Picture 2" descr="Zone Map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ne Map Represen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2905125"/>
                    </a:xfrm>
                    <a:prstGeom prst="rect">
                      <a:avLst/>
                    </a:prstGeom>
                    <a:noFill/>
                    <a:ln>
                      <a:noFill/>
                    </a:ln>
                  </pic:spPr>
                </pic:pic>
              </a:graphicData>
            </a:graphic>
          </wp:inline>
        </w:drawing>
      </w:r>
    </w:p>
    <w:p w:rsidR="003574E2" w:rsidRDefault="003574E2" w:rsidP="003574E2">
      <w:pPr>
        <w:pStyle w:val="NormalWeb"/>
      </w:pPr>
    </w:p>
    <w:p w:rsidR="0079438A" w:rsidRPr="00CA1CC6" w:rsidRDefault="0079438A" w:rsidP="00031D01">
      <w:pPr>
        <w:pStyle w:val="BodyText1"/>
        <w:rPr>
          <w:sz w:val="24"/>
          <w:szCs w:val="24"/>
        </w:rPr>
      </w:pPr>
    </w:p>
    <w:sectPr w:rsidR="0079438A" w:rsidRPr="00CA1CC6" w:rsidSect="004F5EFA">
      <w:headerReference w:type="default" r:id="rId19"/>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5B0" w:rsidRDefault="00DD15B0" w:rsidP="00DA42B6">
      <w:r>
        <w:separator/>
      </w:r>
    </w:p>
  </w:endnote>
  <w:endnote w:type="continuationSeparator" w:id="0">
    <w:p w:rsidR="00DD15B0" w:rsidRDefault="00DD15B0"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BSQLXD+ArialMT">
    <w:altName w:val="Arial"/>
    <w:panose1 w:val="00000000000000000000"/>
    <w:charset w:val="00"/>
    <w:family w:val="swiss"/>
    <w:notTrueType/>
    <w:pitch w:val="default"/>
    <w:sig w:usb0="00000003" w:usb1="00000000" w:usb2="00000000" w:usb3="00000000" w:csb0="00000001" w:csb1="00000000"/>
  </w:font>
  <w:font w:name="ONANEA+ArialMT">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r w:rsidRPr="00AF185E">
      <w:rPr>
        <w:noProof/>
        <w:lang w:val="en-US" w:eastAsia="en-US"/>
      </w:rPr>
      <w:drawing>
        <wp:anchor distT="0" distB="0" distL="114300" distR="114300" simplePos="0" relativeHeight="251665408" behindDoc="0" locked="0" layoutInCell="1" allowOverlap="1" wp14:anchorId="1C0337EA" wp14:editId="4284C361">
          <wp:simplePos x="0" y="0"/>
          <wp:positionH relativeFrom="column">
            <wp:posOffset>-1483995</wp:posOffset>
          </wp:positionH>
          <wp:positionV relativeFrom="paragraph">
            <wp:posOffset>-443865</wp:posOffset>
          </wp:positionV>
          <wp:extent cx="7664450" cy="834390"/>
          <wp:effectExtent l="25400" t="0" r="6350" b="0"/>
          <wp:wrapNone/>
          <wp:docPr id="11"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64450" cy="834390"/>
                  </a:xfrm>
                  <a:prstGeom prst="rect">
                    <a:avLst/>
                  </a:prstGeom>
                </pic:spPr>
              </pic:pic>
            </a:graphicData>
          </a:graphic>
        </wp:anchor>
      </w:drawing>
    </w:r>
    <w:r w:rsidRPr="009D682F">
      <w:rPr>
        <w:noProof/>
        <w:lang w:val="en-US" w:eastAsia="en-US"/>
      </w:rPr>
      <w:drawing>
        <wp:anchor distT="0" distB="0" distL="114300" distR="114300" simplePos="0" relativeHeight="251663360" behindDoc="0" locked="0" layoutInCell="1" allowOverlap="1" wp14:anchorId="7A4842FE" wp14:editId="413EF38C">
          <wp:simplePos x="0" y="0"/>
          <wp:positionH relativeFrom="column">
            <wp:posOffset>-3402330</wp:posOffset>
          </wp:positionH>
          <wp:positionV relativeFrom="paragraph">
            <wp:posOffset>3670935</wp:posOffset>
          </wp:positionV>
          <wp:extent cx="7700645" cy="788670"/>
          <wp:effectExtent l="25400" t="0" r="0" b="0"/>
          <wp:wrapNone/>
          <wp:docPr id="12"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2"/>
                  <a:stretch>
                    <a:fillRect/>
                  </a:stretch>
                </pic:blipFill>
                <pic:spPr>
                  <a:xfrm>
                    <a:off x="0" y="0"/>
                    <a:ext cx="7700645" cy="78867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r w:rsidRPr="00003238">
      <w:rPr>
        <w:noProof/>
        <w:lang w:val="en-US" w:eastAsia="en-US"/>
      </w:rPr>
      <w:drawing>
        <wp:anchor distT="0" distB="0" distL="114300" distR="114300" simplePos="0" relativeHeight="251661312" behindDoc="0" locked="0" layoutInCell="1" allowOverlap="1" wp14:anchorId="271223A5" wp14:editId="7DEE25FD">
          <wp:simplePos x="0" y="0"/>
          <wp:positionH relativeFrom="column">
            <wp:posOffset>4245076</wp:posOffset>
          </wp:positionH>
          <wp:positionV relativeFrom="paragraph">
            <wp:posOffset>-446405</wp:posOffset>
          </wp:positionV>
          <wp:extent cx="1372628" cy="802640"/>
          <wp:effectExtent l="25400" t="0" r="0" b="0"/>
          <wp:wrapNone/>
          <wp:docPr id="13" name="Picture 13"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99233" cy="818197"/>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5B0" w:rsidRDefault="00DD15B0" w:rsidP="00DA42B6">
      <w:r>
        <w:separator/>
      </w:r>
    </w:p>
  </w:footnote>
  <w:footnote w:type="continuationSeparator" w:id="0">
    <w:p w:rsidR="00DD15B0" w:rsidRDefault="00DD15B0"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Pr="006F63EC" w:rsidRDefault="00147160" w:rsidP="00BE1066">
    <w:pPr>
      <w:pStyle w:val="Header"/>
      <w:tabs>
        <w:tab w:val="clear" w:pos="4819"/>
        <w:tab w:val="clear" w:pos="9638"/>
        <w:tab w:val="left" w:pos="5216"/>
      </w:tabs>
      <w:rPr>
        <w:rFonts w:cs="Tahoma"/>
        <w:szCs w:val="22"/>
      </w:rPr>
    </w:pPr>
    <w:r>
      <w:rPr>
        <w:rFonts w:cs="Tahoma"/>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Pr="00977324" w:rsidRDefault="00147160" w:rsidP="00977324">
    <w:pPr>
      <w:pStyle w:val="Header"/>
      <w:tabs>
        <w:tab w:val="clear" w:pos="4819"/>
        <w:tab w:val="clear" w:pos="9638"/>
        <w:tab w:val="left" w:pos="5216"/>
      </w:tabs>
      <w:jc w:val="right"/>
      <w:rPr>
        <w:rFonts w:cs="Tahoma"/>
        <w:szCs w:val="22"/>
      </w:rPr>
    </w:pPr>
    <w:r w:rsidRPr="00977324">
      <w:rPr>
        <w:rFonts w:cs="Tahoma"/>
        <w:szCs w:val="22"/>
      </w:rPr>
      <w:tab/>
    </w:r>
    <w:r w:rsidRPr="00977324">
      <w:rPr>
        <w:rFonts w:cs="Tahoma"/>
        <w:szCs w:val="22"/>
      </w:rPr>
      <w:t>Abstract</w:t>
    </w:r>
  </w:p>
  <w:p w:rsidR="00147160" w:rsidRDefault="0014716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685909"/>
      <w:docPartObj>
        <w:docPartGallery w:val="Page Numbers (Top of Page)"/>
        <w:docPartUnique/>
      </w:docPartObj>
    </w:sdtPr>
    <w:sdtEndPr>
      <w:rPr>
        <w:noProof/>
      </w:rPr>
    </w:sdtEndPr>
    <w:sdtContent>
      <w:p w:rsidR="00147160" w:rsidRDefault="00147160" w:rsidP="004F55DF">
        <w:pPr>
          <w:pStyle w:val="Header"/>
          <w:jc w:val="right"/>
        </w:pPr>
        <w:r>
          <w:t xml:space="preserve">Appendix </w:t>
        </w:r>
        <w:r>
          <w:t>2</w:t>
        </w:r>
      </w:p>
      <w:p w:rsidR="00147160" w:rsidRDefault="00054353" w:rsidP="004F55DF">
        <w:pPr>
          <w:pStyle w:val="Header"/>
          <w:jc w:val="right"/>
        </w:pPr>
        <w:r>
          <w:fldChar w:fldCharType="begin"/>
        </w:r>
        <w:r w:rsidR="00CD7D06">
          <w:instrText>PAGE   \* MERGEFORMAT</w:instrText>
        </w:r>
        <w:r>
          <w:fldChar w:fldCharType="separate"/>
        </w:r>
        <w:r w:rsidR="00254C09">
          <w:rPr>
            <w:noProof/>
          </w:rPr>
          <w:t>2</w:t>
        </w:r>
        <w:r>
          <w:rPr>
            <w:noProof/>
          </w:rPr>
          <w:fldChar w:fldCharType="end"/>
        </w:r>
        <w:r w:rsidR="00147160">
          <w:rPr>
            <w:noProof/>
          </w:rPr>
          <w:t xml:space="preserve"> (</w:t>
        </w:r>
        <w:fldSimple w:instr=" SECTIONPAGES  \* Arabic  \* MERGEFORMAT ">
          <w:r w:rsidR="00254C09">
            <w:rPr>
              <w:noProof/>
            </w:rPr>
            <w:t>4</w:t>
          </w:r>
        </w:fldSimple>
        <w:r w:rsidR="00147160">
          <w:rPr>
            <w:noProof/>
          </w:rPr>
          <w:t>)</w:t>
        </w:r>
      </w:p>
    </w:sdtContent>
  </w:sdt>
  <w:p w:rsidR="00147160" w:rsidRPr="006F63EC" w:rsidRDefault="00147160" w:rsidP="00BE1066">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EE5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2F821FA"/>
    <w:lvl w:ilvl="0">
      <w:start w:val="1"/>
      <w:numFmt w:val="decimal"/>
      <w:lvlText w:val="%1."/>
      <w:lvlJc w:val="left"/>
      <w:pPr>
        <w:tabs>
          <w:tab w:val="num" w:pos="1492"/>
        </w:tabs>
        <w:ind w:left="1492" w:hanging="360"/>
      </w:pPr>
    </w:lvl>
  </w:abstractNum>
  <w:abstractNum w:abstractNumId="2">
    <w:nsid w:val="FFFFFF7D"/>
    <w:multiLevelType w:val="singleLevel"/>
    <w:tmpl w:val="E67244C0"/>
    <w:lvl w:ilvl="0">
      <w:start w:val="1"/>
      <w:numFmt w:val="decimal"/>
      <w:lvlText w:val="%1."/>
      <w:lvlJc w:val="left"/>
      <w:pPr>
        <w:tabs>
          <w:tab w:val="num" w:pos="1209"/>
        </w:tabs>
        <w:ind w:left="1209" w:hanging="360"/>
      </w:pPr>
    </w:lvl>
  </w:abstractNum>
  <w:abstractNum w:abstractNumId="3">
    <w:nsid w:val="FFFFFF7E"/>
    <w:multiLevelType w:val="singleLevel"/>
    <w:tmpl w:val="73ACF65A"/>
    <w:lvl w:ilvl="0">
      <w:start w:val="1"/>
      <w:numFmt w:val="decimal"/>
      <w:lvlText w:val="%1."/>
      <w:lvlJc w:val="left"/>
      <w:pPr>
        <w:tabs>
          <w:tab w:val="num" w:pos="926"/>
        </w:tabs>
        <w:ind w:left="926" w:hanging="360"/>
      </w:pPr>
    </w:lvl>
  </w:abstractNum>
  <w:abstractNum w:abstractNumId="4">
    <w:nsid w:val="FFFFFF7F"/>
    <w:multiLevelType w:val="singleLevel"/>
    <w:tmpl w:val="ACDAABAE"/>
    <w:lvl w:ilvl="0">
      <w:start w:val="1"/>
      <w:numFmt w:val="decimal"/>
      <w:lvlText w:val="%1."/>
      <w:lvlJc w:val="left"/>
      <w:pPr>
        <w:tabs>
          <w:tab w:val="num" w:pos="643"/>
        </w:tabs>
        <w:ind w:left="643" w:hanging="360"/>
      </w:pPr>
    </w:lvl>
  </w:abstractNum>
  <w:abstractNum w:abstractNumId="5">
    <w:nsid w:val="FFFFFF80"/>
    <w:multiLevelType w:val="singleLevel"/>
    <w:tmpl w:val="1D56B2F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60C09D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A72EE4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ECCBF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7644804"/>
    <w:lvl w:ilvl="0">
      <w:start w:val="1"/>
      <w:numFmt w:val="decimal"/>
      <w:lvlText w:val="%1."/>
      <w:lvlJc w:val="left"/>
      <w:pPr>
        <w:tabs>
          <w:tab w:val="num" w:pos="360"/>
        </w:tabs>
        <w:ind w:left="360" w:hanging="360"/>
      </w:pPr>
    </w:lvl>
  </w:abstractNum>
  <w:abstractNum w:abstractNumId="10">
    <w:nsid w:val="FFFFFF89"/>
    <w:multiLevelType w:val="singleLevel"/>
    <w:tmpl w:val="E42ADDF8"/>
    <w:lvl w:ilvl="0">
      <w:start w:val="1"/>
      <w:numFmt w:val="bullet"/>
      <w:lvlText w:val=""/>
      <w:lvlJc w:val="left"/>
      <w:pPr>
        <w:tabs>
          <w:tab w:val="num" w:pos="360"/>
        </w:tabs>
        <w:ind w:left="360" w:hanging="360"/>
      </w:pPr>
      <w:rPr>
        <w:rFonts w:ascii="Symbol" w:hAnsi="Symbol" w:hint="default"/>
      </w:rPr>
    </w:lvl>
  </w:abstractNum>
  <w:abstractNum w:abstractNumId="11">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8B16FFE"/>
    <w:multiLevelType w:val="hybridMultilevel"/>
    <w:tmpl w:val="2B8E5A1E"/>
    <w:lvl w:ilvl="0" w:tplc="B97440D6">
      <w:start w:val="1"/>
      <w:numFmt w:val="decimal"/>
      <w:pStyle w:val="Numberedreference"/>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21AE3EA5"/>
    <w:multiLevelType w:val="multilevel"/>
    <w:tmpl w:val="07A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23753"/>
    <w:multiLevelType w:val="multilevel"/>
    <w:tmpl w:val="78F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7E1680"/>
    <w:multiLevelType w:val="hybridMultilevel"/>
    <w:tmpl w:val="A944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542B83"/>
    <w:multiLevelType w:val="hybridMultilevel"/>
    <w:tmpl w:val="219CD39A"/>
    <w:lvl w:ilvl="0" w:tplc="26084DD4">
      <w:start w:val="1"/>
      <w:numFmt w:val="decimal"/>
      <w:pStyle w:val="Figur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6D5778AA"/>
    <w:multiLevelType w:val="hybridMultilevel"/>
    <w:tmpl w:val="C79EAB64"/>
    <w:lvl w:ilvl="0" w:tplc="5A560CAE">
      <w:start w:val="1"/>
      <w:numFmt w:val="decimal"/>
      <w:pStyle w:val="Tableexplanation"/>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6F887FF4"/>
    <w:multiLevelType w:val="hybridMultilevel"/>
    <w:tmpl w:val="32E2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7"/>
  </w:num>
  <w:num w:numId="4">
    <w:abstractNumId w:val="12"/>
  </w:num>
  <w:num w:numId="5">
    <w:abstractNumId w:val="11"/>
    <w:lvlOverride w:ilvl="0">
      <w:startOverride w:val="2"/>
    </w:lvlOverride>
    <w:lvlOverride w:ilvl="1">
      <w:startOverride w:val="2"/>
    </w:lvlOverride>
    <w:lvlOverride w:ilvl="2">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3"/>
  </w:num>
  <w:num w:numId="18">
    <w:abstractNumId w:val="18"/>
  </w:num>
  <w:num w:numId="19">
    <w:abstractNumId w:val="15"/>
  </w:num>
  <w:num w:numId="20">
    <w:abstractNumId w:val="14"/>
  </w:num>
  <w:num w:numId="21">
    <w:abstractNumId w:val="11"/>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B3"/>
    <w:rsid w:val="00003238"/>
    <w:rsid w:val="00027090"/>
    <w:rsid w:val="00031D01"/>
    <w:rsid w:val="000425C9"/>
    <w:rsid w:val="00054353"/>
    <w:rsid w:val="000603F1"/>
    <w:rsid w:val="000B0AFB"/>
    <w:rsid w:val="000B49E1"/>
    <w:rsid w:val="000C0180"/>
    <w:rsid w:val="000C10D5"/>
    <w:rsid w:val="000D3D52"/>
    <w:rsid w:val="000E2063"/>
    <w:rsid w:val="00110FB6"/>
    <w:rsid w:val="0011760A"/>
    <w:rsid w:val="001234DC"/>
    <w:rsid w:val="00143663"/>
    <w:rsid w:val="00147160"/>
    <w:rsid w:val="0016231F"/>
    <w:rsid w:val="00194D6B"/>
    <w:rsid w:val="001A6481"/>
    <w:rsid w:val="001B26CF"/>
    <w:rsid w:val="001B632A"/>
    <w:rsid w:val="001C7AFA"/>
    <w:rsid w:val="001E1EFD"/>
    <w:rsid w:val="001E3847"/>
    <w:rsid w:val="001F753A"/>
    <w:rsid w:val="00241886"/>
    <w:rsid w:val="00254C09"/>
    <w:rsid w:val="0028402C"/>
    <w:rsid w:val="00293009"/>
    <w:rsid w:val="002C1B0F"/>
    <w:rsid w:val="002C2E64"/>
    <w:rsid w:val="0030351F"/>
    <w:rsid w:val="003055A7"/>
    <w:rsid w:val="00306BC9"/>
    <w:rsid w:val="003430BC"/>
    <w:rsid w:val="003574E2"/>
    <w:rsid w:val="003660E7"/>
    <w:rsid w:val="003810B2"/>
    <w:rsid w:val="003A098F"/>
    <w:rsid w:val="003A6CD7"/>
    <w:rsid w:val="003B0596"/>
    <w:rsid w:val="003D26D5"/>
    <w:rsid w:val="003E2504"/>
    <w:rsid w:val="003F1425"/>
    <w:rsid w:val="0043518F"/>
    <w:rsid w:val="00457B4C"/>
    <w:rsid w:val="00460972"/>
    <w:rsid w:val="004912E5"/>
    <w:rsid w:val="00495C58"/>
    <w:rsid w:val="004A3C4D"/>
    <w:rsid w:val="004E1AB3"/>
    <w:rsid w:val="004F55DF"/>
    <w:rsid w:val="004F5EFA"/>
    <w:rsid w:val="005052E2"/>
    <w:rsid w:val="005474F8"/>
    <w:rsid w:val="005568D3"/>
    <w:rsid w:val="00597BE2"/>
    <w:rsid w:val="005A4A55"/>
    <w:rsid w:val="005B0A7E"/>
    <w:rsid w:val="005C2007"/>
    <w:rsid w:val="005D2F3E"/>
    <w:rsid w:val="005E14BB"/>
    <w:rsid w:val="00600602"/>
    <w:rsid w:val="006020ED"/>
    <w:rsid w:val="006210FB"/>
    <w:rsid w:val="006237FF"/>
    <w:rsid w:val="00626A2A"/>
    <w:rsid w:val="00645A45"/>
    <w:rsid w:val="00660A04"/>
    <w:rsid w:val="00667BD8"/>
    <w:rsid w:val="006B2EC6"/>
    <w:rsid w:val="006B460C"/>
    <w:rsid w:val="006B4FEC"/>
    <w:rsid w:val="006C0E66"/>
    <w:rsid w:val="006F364E"/>
    <w:rsid w:val="006F4B4A"/>
    <w:rsid w:val="006F52DD"/>
    <w:rsid w:val="00701D50"/>
    <w:rsid w:val="007473C8"/>
    <w:rsid w:val="007579B9"/>
    <w:rsid w:val="00763E2A"/>
    <w:rsid w:val="00780710"/>
    <w:rsid w:val="0079438A"/>
    <w:rsid w:val="007A73EC"/>
    <w:rsid w:val="007F03A4"/>
    <w:rsid w:val="00802AE0"/>
    <w:rsid w:val="00826D44"/>
    <w:rsid w:val="00840AC4"/>
    <w:rsid w:val="008532AA"/>
    <w:rsid w:val="00857065"/>
    <w:rsid w:val="00857E09"/>
    <w:rsid w:val="008662E1"/>
    <w:rsid w:val="008709EF"/>
    <w:rsid w:val="0087716F"/>
    <w:rsid w:val="00881CCF"/>
    <w:rsid w:val="00896587"/>
    <w:rsid w:val="008D1981"/>
    <w:rsid w:val="008D1F25"/>
    <w:rsid w:val="008E0814"/>
    <w:rsid w:val="008E240D"/>
    <w:rsid w:val="008F414D"/>
    <w:rsid w:val="00906D19"/>
    <w:rsid w:val="00911843"/>
    <w:rsid w:val="009144B2"/>
    <w:rsid w:val="00926882"/>
    <w:rsid w:val="00977324"/>
    <w:rsid w:val="009A7552"/>
    <w:rsid w:val="009A7E43"/>
    <w:rsid w:val="009B06F3"/>
    <w:rsid w:val="009B30BA"/>
    <w:rsid w:val="009B61FD"/>
    <w:rsid w:val="009D3C98"/>
    <w:rsid w:val="009D682F"/>
    <w:rsid w:val="009E5DBC"/>
    <w:rsid w:val="009F0164"/>
    <w:rsid w:val="00A0292E"/>
    <w:rsid w:val="00A031C2"/>
    <w:rsid w:val="00A03A84"/>
    <w:rsid w:val="00A23F8E"/>
    <w:rsid w:val="00A37122"/>
    <w:rsid w:val="00A60A2E"/>
    <w:rsid w:val="00A67332"/>
    <w:rsid w:val="00A76AC4"/>
    <w:rsid w:val="00A96B18"/>
    <w:rsid w:val="00AB74E2"/>
    <w:rsid w:val="00AD6A6F"/>
    <w:rsid w:val="00AF185E"/>
    <w:rsid w:val="00B047CA"/>
    <w:rsid w:val="00B36756"/>
    <w:rsid w:val="00B443E0"/>
    <w:rsid w:val="00B63FAC"/>
    <w:rsid w:val="00B71882"/>
    <w:rsid w:val="00B80CA9"/>
    <w:rsid w:val="00B81F5A"/>
    <w:rsid w:val="00B91C6B"/>
    <w:rsid w:val="00B96C1D"/>
    <w:rsid w:val="00BA0A20"/>
    <w:rsid w:val="00BD60A4"/>
    <w:rsid w:val="00BE1066"/>
    <w:rsid w:val="00C478F1"/>
    <w:rsid w:val="00C47964"/>
    <w:rsid w:val="00C50D5C"/>
    <w:rsid w:val="00C64CFC"/>
    <w:rsid w:val="00C80F46"/>
    <w:rsid w:val="00CA1CC6"/>
    <w:rsid w:val="00CC01EA"/>
    <w:rsid w:val="00CC60C6"/>
    <w:rsid w:val="00CD7D06"/>
    <w:rsid w:val="00CF4191"/>
    <w:rsid w:val="00D25791"/>
    <w:rsid w:val="00D44B93"/>
    <w:rsid w:val="00D664F8"/>
    <w:rsid w:val="00D74266"/>
    <w:rsid w:val="00DA42B6"/>
    <w:rsid w:val="00DD1156"/>
    <w:rsid w:val="00DD15B0"/>
    <w:rsid w:val="00DD3518"/>
    <w:rsid w:val="00DD61D2"/>
    <w:rsid w:val="00DF5BA4"/>
    <w:rsid w:val="00E01991"/>
    <w:rsid w:val="00E157FE"/>
    <w:rsid w:val="00E206CC"/>
    <w:rsid w:val="00E21880"/>
    <w:rsid w:val="00E21B10"/>
    <w:rsid w:val="00E33591"/>
    <w:rsid w:val="00E42718"/>
    <w:rsid w:val="00E43E69"/>
    <w:rsid w:val="00E5370D"/>
    <w:rsid w:val="00E6295C"/>
    <w:rsid w:val="00E94374"/>
    <w:rsid w:val="00EB5DB8"/>
    <w:rsid w:val="00EC18E5"/>
    <w:rsid w:val="00ED4A42"/>
    <w:rsid w:val="00F12577"/>
    <w:rsid w:val="00F13339"/>
    <w:rsid w:val="00F14D33"/>
    <w:rsid w:val="00F17832"/>
    <w:rsid w:val="00F2102C"/>
    <w:rsid w:val="00F4546D"/>
    <w:rsid w:val="00F5735D"/>
    <w:rsid w:val="00F678BC"/>
    <w:rsid w:val="00F721BF"/>
    <w:rsid w:val="00F84BCC"/>
    <w:rsid w:val="00F87676"/>
    <w:rsid w:val="00F9074D"/>
    <w:rsid w:val="00FC3E3B"/>
    <w:rsid w:val="00FD3B75"/>
    <w:rsid w:val="00FD6559"/>
    <w:rsid w:val="00FD6F40"/>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i-FI" w:eastAsia="fi-FI"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F46"/>
    <w:pPr>
      <w:spacing w:line="360" w:lineRule="auto"/>
      <w:jc w:val="both"/>
    </w:pPr>
    <w:rPr>
      <w:rFonts w:asciiTheme="minorHAnsi" w:hAnsiTheme="minorHAnsi"/>
      <w:sz w:val="22"/>
    </w:rPr>
  </w:style>
  <w:style w:type="paragraph" w:styleId="Heading1">
    <w:name w:val="heading 1"/>
    <w:basedOn w:val="BodyText1"/>
    <w:next w:val="BodyText1"/>
    <w:link w:val="Heading1Char"/>
    <w:uiPriority w:val="9"/>
    <w:qFormat/>
    <w:rsid w:val="008662E1"/>
    <w:pPr>
      <w:keepNext/>
      <w:keepLines/>
      <w:numPr>
        <w:numId w:val="1"/>
      </w:numPr>
      <w:spacing w:before="480" w:after="120" w:line="240" w:lineRule="auto"/>
      <w:ind w:left="431" w:hanging="431"/>
      <w:outlineLvl w:val="0"/>
    </w:pPr>
    <w:rPr>
      <w:rFonts w:eastAsiaTheme="majorEastAsia" w:cstheme="majorBidi"/>
      <w:b/>
      <w:bCs/>
      <w:sz w:val="24"/>
      <w:szCs w:val="28"/>
    </w:rPr>
  </w:style>
  <w:style w:type="paragraph" w:styleId="Heading2">
    <w:name w:val="heading 2"/>
    <w:basedOn w:val="BodyText1"/>
    <w:next w:val="BodyText1"/>
    <w:link w:val="Heading2Char"/>
    <w:uiPriority w:val="9"/>
    <w:unhideWhenUsed/>
    <w:qFormat/>
    <w:rsid w:val="008662E1"/>
    <w:pPr>
      <w:keepNext/>
      <w:keepLines/>
      <w:numPr>
        <w:ilvl w:val="1"/>
        <w:numId w:val="1"/>
      </w:numPr>
      <w:spacing w:before="200" w:after="100" w:line="240" w:lineRule="auto"/>
      <w:ind w:left="578" w:hanging="578"/>
      <w:outlineLvl w:val="1"/>
    </w:pPr>
    <w:rPr>
      <w:rFonts w:eastAsiaTheme="majorEastAsia" w:cstheme="majorBidi"/>
      <w:bCs/>
      <w:szCs w:val="26"/>
    </w:rPr>
  </w:style>
  <w:style w:type="paragraph" w:styleId="Heading3">
    <w:name w:val="heading 3"/>
    <w:basedOn w:val="BodyText1"/>
    <w:next w:val="BodyText1"/>
    <w:link w:val="Heading3Char"/>
    <w:uiPriority w:val="9"/>
    <w:unhideWhenUsed/>
    <w:qFormat/>
    <w:rsid w:val="00B81F5A"/>
    <w:pPr>
      <w:keepNext/>
      <w:keepLines/>
      <w:numPr>
        <w:ilvl w:val="2"/>
        <w:numId w:val="1"/>
      </w:numPr>
      <w:spacing w:before="200" w:after="1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763E2A"/>
    <w:rPr>
      <w:rFonts w:ascii="Arial" w:eastAsia="Times" w:hAnsi="Arial"/>
      <w:sz w:val="20"/>
      <w:szCs w:val="20"/>
      <w:lang w:val="nl-NL" w:eastAsia="en-US"/>
    </w:rPr>
  </w:style>
  <w:style w:type="paragraph" w:styleId="Header">
    <w:name w:val="header"/>
    <w:basedOn w:val="Normal"/>
    <w:link w:val="HeaderChar"/>
    <w:uiPriority w:val="99"/>
    <w:rsid w:val="00E33591"/>
    <w:pPr>
      <w:tabs>
        <w:tab w:val="center" w:pos="4819"/>
        <w:tab w:val="right" w:pos="9638"/>
      </w:tabs>
    </w:pPr>
  </w:style>
  <w:style w:type="character" w:customStyle="1" w:styleId="HeaderChar">
    <w:name w:val="Header Char"/>
    <w:basedOn w:val="DefaultParagraphFont"/>
    <w:link w:val="Header"/>
    <w:uiPriority w:val="99"/>
    <w:rsid w:val="00E33591"/>
    <w:rPr>
      <w:rFonts w:asciiTheme="minorHAnsi" w:hAnsiTheme="minorHAnsi"/>
      <w:sz w:val="22"/>
    </w:rPr>
  </w:style>
  <w:style w:type="paragraph" w:styleId="Footer">
    <w:name w:val="footer"/>
    <w:basedOn w:val="Normal"/>
    <w:link w:val="FooterChar"/>
    <w:uiPriority w:val="99"/>
    <w:rsid w:val="00E33591"/>
    <w:pPr>
      <w:tabs>
        <w:tab w:val="center" w:pos="4819"/>
        <w:tab w:val="right" w:pos="9638"/>
      </w:tabs>
    </w:pPr>
  </w:style>
  <w:style w:type="character" w:customStyle="1" w:styleId="FooterChar">
    <w:name w:val="Footer Char"/>
    <w:basedOn w:val="DefaultParagraphFont"/>
    <w:link w:val="Footer"/>
    <w:uiPriority w:val="99"/>
    <w:rsid w:val="00E33591"/>
    <w:rPr>
      <w:rFonts w:asciiTheme="minorHAnsi" w:hAnsiTheme="minorHAnsi"/>
      <w:sz w:val="22"/>
    </w:rPr>
  </w:style>
  <w:style w:type="character" w:customStyle="1" w:styleId="Heading1Char">
    <w:name w:val="Heading 1 Char"/>
    <w:basedOn w:val="DefaultParagraphFont"/>
    <w:link w:val="Heading1"/>
    <w:uiPriority w:val="9"/>
    <w:rsid w:val="008662E1"/>
    <w:rPr>
      <w:rFonts w:asciiTheme="minorHAnsi" w:eastAsiaTheme="majorEastAsia" w:hAnsiTheme="minorHAnsi" w:cstheme="majorBidi"/>
      <w:b/>
      <w:bCs/>
      <w:szCs w:val="28"/>
      <w:lang w:val="en-GB" w:eastAsia="en-US"/>
    </w:rPr>
  </w:style>
  <w:style w:type="character" w:customStyle="1" w:styleId="Heading2Char">
    <w:name w:val="Heading 2 Char"/>
    <w:basedOn w:val="DefaultParagraphFont"/>
    <w:link w:val="Heading2"/>
    <w:uiPriority w:val="9"/>
    <w:rsid w:val="008662E1"/>
    <w:rPr>
      <w:rFonts w:asciiTheme="minorHAnsi" w:eastAsiaTheme="majorEastAsia" w:hAnsiTheme="minorHAnsi" w:cstheme="majorBidi"/>
      <w:bCs/>
      <w:sz w:val="22"/>
      <w:szCs w:val="26"/>
      <w:lang w:val="en-GB" w:eastAsia="en-US"/>
    </w:rPr>
  </w:style>
  <w:style w:type="character" w:customStyle="1" w:styleId="Heading3Char">
    <w:name w:val="Heading 3 Char"/>
    <w:basedOn w:val="DefaultParagraphFont"/>
    <w:link w:val="Heading3"/>
    <w:uiPriority w:val="9"/>
    <w:rsid w:val="00B81F5A"/>
    <w:rPr>
      <w:rFonts w:asciiTheme="minorHAnsi" w:eastAsiaTheme="majorEastAsia" w:hAnsiTheme="minorHAnsi" w:cstheme="majorBidi"/>
      <w:bCs/>
      <w:sz w:val="22"/>
      <w:szCs w:val="22"/>
      <w:lang w:val="en-GB"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aliases w:val="ToC 1"/>
    <w:basedOn w:val="BodyText1"/>
    <w:next w:val="BodyText1"/>
    <w:uiPriority w:val="39"/>
    <w:unhideWhenUsed/>
    <w:rsid w:val="00B81F5A"/>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
    <w:name w:val="Figure"/>
    <w:basedOn w:val="BodyText1"/>
    <w:next w:val="BodyText1"/>
    <w:qFormat/>
    <w:rsid w:val="00600602"/>
    <w:pPr>
      <w:numPr>
        <w:numId w:val="2"/>
      </w:numPr>
      <w:tabs>
        <w:tab w:val="left" w:pos="879"/>
      </w:tabs>
      <w:spacing w:before="320" w:line="240" w:lineRule="auto"/>
      <w:ind w:left="907" w:hanging="907"/>
    </w:pPr>
    <w:rPr>
      <w:sz w:val="20"/>
    </w:rPr>
  </w:style>
  <w:style w:type="paragraph" w:customStyle="1" w:styleId="Tableexplanation">
    <w:name w:val="Table explanation"/>
    <w:basedOn w:val="BodyText1"/>
    <w:next w:val="BodyText1"/>
    <w:qFormat/>
    <w:rsid w:val="00600602"/>
    <w:pPr>
      <w:numPr>
        <w:numId w:val="3"/>
      </w:numPr>
      <w:ind w:left="1304" w:hanging="1304"/>
    </w:pPr>
    <w:rPr>
      <w:sz w:val="20"/>
    </w:rPr>
  </w:style>
  <w:style w:type="paragraph" w:styleId="TOC2">
    <w:name w:val="toc 2"/>
    <w:aliases w:val="ToC 2"/>
    <w:basedOn w:val="BodyText1"/>
    <w:next w:val="BodyText1"/>
    <w:uiPriority w:val="39"/>
    <w:unhideWhenUsed/>
    <w:rsid w:val="005E14BB"/>
    <w:pPr>
      <w:tabs>
        <w:tab w:val="left" w:pos="964"/>
        <w:tab w:val="right" w:pos="8494"/>
      </w:tabs>
      <w:spacing w:after="100" w:line="240" w:lineRule="auto"/>
      <w:ind w:left="397"/>
    </w:pPr>
  </w:style>
  <w:style w:type="paragraph" w:customStyle="1" w:styleId="Reference">
    <w:name w:val="Reference"/>
    <w:basedOn w:val="BodyText1"/>
    <w:next w:val="BodyText1"/>
    <w:qFormat/>
    <w:rsid w:val="00600602"/>
    <w:pPr>
      <w:spacing w:line="240" w:lineRule="auto"/>
      <w:jc w:val="left"/>
    </w:pPr>
  </w:style>
  <w:style w:type="paragraph" w:styleId="TOC3">
    <w:name w:val="toc 3"/>
    <w:aliases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inside">
    <w:name w:val="Table inside"/>
    <w:basedOn w:val="BodyText1"/>
    <w:next w:val="BodyText1"/>
    <w:qFormat/>
    <w:rsid w:val="00600602"/>
    <w:pPr>
      <w:spacing w:line="240" w:lineRule="auto"/>
    </w:pPr>
    <w:rPr>
      <w:sz w:val="20"/>
    </w:rPr>
  </w:style>
  <w:style w:type="paragraph" w:customStyle="1" w:styleId="BodyText1">
    <w:name w:val="Body Text1"/>
    <w:basedOn w:val="Normal"/>
    <w:qFormat/>
    <w:rsid w:val="005052E2"/>
    <w:rPr>
      <w:rFonts w:eastAsiaTheme="minorHAnsi" w:cstheme="minorHAnsi"/>
      <w:szCs w:val="22"/>
      <w:lang w:val="en-GB" w:eastAsia="en-US"/>
    </w:rPr>
  </w:style>
  <w:style w:type="table" w:customStyle="1" w:styleId="TableGrid1">
    <w:name w:val="Table Grid1"/>
    <w:basedOn w:val="TableNormal"/>
    <w:next w:val="TableGrid"/>
    <w:uiPriority w:val="59"/>
    <w:rsid w:val="00600602"/>
    <w:rPr>
      <w:rFonts w:ascii="Tahoma" w:eastAsiaTheme="minorHAnsi" w:hAnsi="Tahoma" w:cstheme="minorHAns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600602"/>
    <w:pPr>
      <w:spacing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600602"/>
    <w:rPr>
      <w:rFonts w:ascii="Tahoma" w:eastAsiaTheme="minorHAnsi" w:hAnsi="Tahoma" w:cstheme="minorHAnsi"/>
      <w:iCs/>
      <w:color w:val="000000" w:themeColor="text1"/>
      <w:szCs w:val="22"/>
      <w:lang w:eastAsia="en-US"/>
    </w:rPr>
  </w:style>
  <w:style w:type="paragraph" w:customStyle="1" w:styleId="Numberedreference">
    <w:name w:val="Numbered reference"/>
    <w:basedOn w:val="Reference"/>
    <w:next w:val="BodyText1"/>
    <w:qFormat/>
    <w:rsid w:val="00600602"/>
    <w:pPr>
      <w:numPr>
        <w:numId w:val="4"/>
      </w:numPr>
      <w:spacing w:after="240"/>
      <w:ind w:left="567" w:hanging="567"/>
    </w:pPr>
  </w:style>
  <w:style w:type="table" w:styleId="TableGrid">
    <w:name w:val="Table Grid"/>
    <w:basedOn w:val="TableNormal"/>
    <w:uiPriority w:val="59"/>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A7552"/>
    <w:rPr>
      <w:rFonts w:cs="Tahoma"/>
      <w:sz w:val="16"/>
      <w:szCs w:val="16"/>
    </w:rPr>
  </w:style>
  <w:style w:type="character" w:customStyle="1" w:styleId="BalloonTextChar">
    <w:name w:val="Balloon Text Char"/>
    <w:basedOn w:val="DefaultParagraphFont"/>
    <w:link w:val="BalloonText"/>
    <w:rsid w:val="009A7552"/>
    <w:rPr>
      <w:rFonts w:asciiTheme="minorHAnsi" w:hAnsiTheme="minorHAnsi" w:cs="Tahoma"/>
      <w:sz w:val="16"/>
      <w:szCs w:val="16"/>
    </w:rPr>
  </w:style>
  <w:style w:type="paragraph" w:customStyle="1" w:styleId="Titlepage">
    <w:name w:val="Titlepage"/>
    <w:basedOn w:val="Normal"/>
    <w:qFormat/>
    <w:rsid w:val="002C2E64"/>
    <w:pPr>
      <w:spacing w:line="240" w:lineRule="auto"/>
    </w:pPr>
  </w:style>
  <w:style w:type="paragraph" w:customStyle="1" w:styleId="Abstract">
    <w:name w:val="Abstract"/>
    <w:basedOn w:val="Normal"/>
    <w:qFormat/>
    <w:rsid w:val="009A7552"/>
    <w:pPr>
      <w:spacing w:line="240" w:lineRule="auto"/>
    </w:pPr>
    <w:rPr>
      <w:lang w:eastAsia="en-US"/>
    </w:rPr>
  </w:style>
  <w:style w:type="paragraph" w:customStyle="1" w:styleId="Tabletext">
    <w:name w:val="Table text"/>
    <w:basedOn w:val="Normal"/>
    <w:next w:val="Normal"/>
    <w:qFormat/>
    <w:rsid w:val="006F52DD"/>
    <w:pPr>
      <w:spacing w:line="240" w:lineRule="auto"/>
    </w:pPr>
    <w:rPr>
      <w:rFonts w:eastAsiaTheme="minorHAnsi" w:cstheme="minorHAnsi"/>
      <w:sz w:val="20"/>
      <w:szCs w:val="22"/>
      <w:lang w:eastAsia="en-US"/>
    </w:rPr>
  </w:style>
  <w:style w:type="paragraph" w:customStyle="1" w:styleId="Tabletextbold">
    <w:name w:val="Table text bold"/>
    <w:basedOn w:val="Tabletext"/>
    <w:rsid w:val="0043518F"/>
    <w:rPr>
      <w:b/>
      <w:szCs w:val="20"/>
      <w:lang w:val="en-GB"/>
    </w:rPr>
  </w:style>
  <w:style w:type="character" w:customStyle="1" w:styleId="rwrro">
    <w:name w:val="rwrro"/>
    <w:basedOn w:val="DefaultParagraphFont"/>
    <w:rsid w:val="006F364E"/>
  </w:style>
  <w:style w:type="character" w:customStyle="1" w:styleId="tgc">
    <w:name w:val="_tgc"/>
    <w:basedOn w:val="DefaultParagraphFont"/>
    <w:rsid w:val="00A96B18"/>
  </w:style>
  <w:style w:type="paragraph" w:customStyle="1" w:styleId="CM3">
    <w:name w:val="CM3"/>
    <w:basedOn w:val="Normal"/>
    <w:next w:val="Normal"/>
    <w:uiPriority w:val="99"/>
    <w:rsid w:val="00DD3518"/>
    <w:pPr>
      <w:autoSpaceDE w:val="0"/>
      <w:autoSpaceDN w:val="0"/>
      <w:adjustRightInd w:val="0"/>
      <w:spacing w:line="340" w:lineRule="atLeast"/>
      <w:jc w:val="left"/>
    </w:pPr>
    <w:rPr>
      <w:rFonts w:ascii="BSQLXD+ArialMT" w:hAnsi="BSQLXD+ArialMT"/>
      <w:sz w:val="24"/>
      <w:lang w:val="en-US"/>
    </w:rPr>
  </w:style>
  <w:style w:type="paragraph" w:customStyle="1" w:styleId="CM20">
    <w:name w:val="CM20"/>
    <w:basedOn w:val="Normal"/>
    <w:next w:val="Normal"/>
    <w:uiPriority w:val="99"/>
    <w:rsid w:val="00DD3518"/>
    <w:pPr>
      <w:autoSpaceDE w:val="0"/>
      <w:autoSpaceDN w:val="0"/>
      <w:adjustRightInd w:val="0"/>
      <w:spacing w:line="240" w:lineRule="auto"/>
      <w:jc w:val="left"/>
    </w:pPr>
    <w:rPr>
      <w:rFonts w:ascii="BSQLXD+ArialMT" w:hAnsi="BSQLXD+ArialMT"/>
      <w:sz w:val="24"/>
      <w:lang w:val="en-US"/>
    </w:rPr>
  </w:style>
  <w:style w:type="paragraph" w:customStyle="1" w:styleId="Default">
    <w:name w:val="Default"/>
    <w:rsid w:val="00DD61D2"/>
    <w:pPr>
      <w:autoSpaceDE w:val="0"/>
      <w:autoSpaceDN w:val="0"/>
      <w:adjustRightInd w:val="0"/>
    </w:pPr>
    <w:rPr>
      <w:rFonts w:ascii="ONANEA+ArialMT" w:hAnsi="ONANEA+ArialMT" w:cs="ONANEA+ArialMT"/>
      <w:color w:val="000000"/>
      <w:lang w:val="en-US"/>
    </w:rPr>
  </w:style>
  <w:style w:type="character" w:styleId="Strong">
    <w:name w:val="Strong"/>
    <w:basedOn w:val="DefaultParagraphFont"/>
    <w:uiPriority w:val="22"/>
    <w:qFormat/>
    <w:rsid w:val="004F5EFA"/>
    <w:rPr>
      <w:b/>
      <w:bCs/>
    </w:rPr>
  </w:style>
  <w:style w:type="paragraph" w:customStyle="1" w:styleId="bp1">
    <w:name w:val="bp1"/>
    <w:basedOn w:val="Normal"/>
    <w:rsid w:val="004F5EFA"/>
    <w:pPr>
      <w:spacing w:before="100" w:beforeAutospacing="1" w:after="100" w:afterAutospacing="1" w:line="240" w:lineRule="auto"/>
      <w:jc w:val="left"/>
    </w:pPr>
    <w:rPr>
      <w:rFonts w:ascii="Times New Roman" w:hAnsi="Times New Roman"/>
      <w:sz w:val="24"/>
      <w:lang w:val="en-US" w:eastAsia="en-US"/>
    </w:rPr>
  </w:style>
  <w:style w:type="character" w:styleId="HTMLCode">
    <w:name w:val="HTML Code"/>
    <w:basedOn w:val="DefaultParagraphFont"/>
    <w:uiPriority w:val="99"/>
    <w:semiHidden/>
    <w:unhideWhenUsed/>
    <w:rsid w:val="004F5EFA"/>
    <w:rPr>
      <w:rFonts w:ascii="Courier New" w:eastAsia="Times New Roman" w:hAnsi="Courier New" w:cs="Courier New"/>
      <w:sz w:val="20"/>
      <w:szCs w:val="20"/>
    </w:rPr>
  </w:style>
  <w:style w:type="character" w:customStyle="1" w:styleId="postcolor">
    <w:name w:val="postcolor"/>
    <w:basedOn w:val="DefaultParagraphFont"/>
    <w:rsid w:val="00E43E69"/>
  </w:style>
  <w:style w:type="paragraph" w:styleId="ListParagraph">
    <w:name w:val="List Paragraph"/>
    <w:basedOn w:val="Normal"/>
    <w:rsid w:val="001C7AFA"/>
    <w:pPr>
      <w:ind w:left="720"/>
      <w:contextualSpacing/>
    </w:pPr>
  </w:style>
  <w:style w:type="paragraph" w:styleId="NormalWeb">
    <w:name w:val="Normal (Web)"/>
    <w:basedOn w:val="Normal"/>
    <w:uiPriority w:val="99"/>
    <w:semiHidden/>
    <w:unhideWhenUsed/>
    <w:rsid w:val="0030351F"/>
    <w:pPr>
      <w:spacing w:before="100" w:beforeAutospacing="1" w:after="100" w:afterAutospacing="1" w:line="240" w:lineRule="auto"/>
      <w:jc w:val="left"/>
    </w:pPr>
    <w:rPr>
      <w:rFonts w:ascii="Times New Roman" w:hAnsi="Times New Roman"/>
      <w:sz w:val="24"/>
      <w:lang w:val="en-US" w:eastAsia="en-US"/>
    </w:rPr>
  </w:style>
  <w:style w:type="paragraph" w:customStyle="1" w:styleId="CM15">
    <w:name w:val="CM15"/>
    <w:basedOn w:val="Default"/>
    <w:next w:val="Default"/>
    <w:uiPriority w:val="99"/>
    <w:rsid w:val="007A73EC"/>
    <w:rPr>
      <w:rFonts w:ascii="BSQLXD+ArialMT" w:hAnsi="BSQLXD+ArialMT"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3025">
      <w:bodyDiv w:val="1"/>
      <w:marLeft w:val="0"/>
      <w:marRight w:val="0"/>
      <w:marTop w:val="0"/>
      <w:marBottom w:val="0"/>
      <w:divBdr>
        <w:top w:val="none" w:sz="0" w:space="0" w:color="auto"/>
        <w:left w:val="none" w:sz="0" w:space="0" w:color="auto"/>
        <w:bottom w:val="none" w:sz="0" w:space="0" w:color="auto"/>
        <w:right w:val="none" w:sz="0" w:space="0" w:color="auto"/>
      </w:divBdr>
    </w:div>
    <w:div w:id="281691770">
      <w:bodyDiv w:val="1"/>
      <w:marLeft w:val="0"/>
      <w:marRight w:val="0"/>
      <w:marTop w:val="0"/>
      <w:marBottom w:val="0"/>
      <w:divBdr>
        <w:top w:val="none" w:sz="0" w:space="0" w:color="auto"/>
        <w:left w:val="none" w:sz="0" w:space="0" w:color="auto"/>
        <w:bottom w:val="none" w:sz="0" w:space="0" w:color="auto"/>
        <w:right w:val="none" w:sz="0" w:space="0" w:color="auto"/>
      </w:divBdr>
    </w:div>
    <w:div w:id="665983376">
      <w:bodyDiv w:val="1"/>
      <w:marLeft w:val="0"/>
      <w:marRight w:val="0"/>
      <w:marTop w:val="0"/>
      <w:marBottom w:val="0"/>
      <w:divBdr>
        <w:top w:val="none" w:sz="0" w:space="0" w:color="auto"/>
        <w:left w:val="none" w:sz="0" w:space="0" w:color="auto"/>
        <w:bottom w:val="none" w:sz="0" w:space="0" w:color="auto"/>
        <w:right w:val="none" w:sz="0" w:space="0" w:color="auto"/>
      </w:divBdr>
    </w:div>
    <w:div w:id="1262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Temp\Thesis_2012.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Thesis_2012</Template>
  <TotalTime>0</TotalTime>
  <Pages>7</Pages>
  <Words>1264</Words>
  <Characters>7210</Characters>
  <Application>Microsoft Office Word</Application>
  <DocSecurity>0</DocSecurity>
  <Lines>60</Lines>
  <Paragraphs>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2014-12-23T22:54:00Z</dcterms:created>
  <dcterms:modified xsi:type="dcterms:W3CDTF">2015-02-13T21:46:00Z</dcterms:modified>
</cp:coreProperties>
</file>