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60" w:before="60" w:lineRule="auto"/>
        <w:jc w:val="center"/>
        <w:rPr/>
      </w:pPr>
      <w:r w:rsidDel="00000000" w:rsidR="00000000" w:rsidRPr="00000000">
        <w:rPr>
          <w:rFonts w:ascii="Times New Roman" w:cs="Times New Roman" w:eastAsia="Times New Roman" w:hAnsi="Times New Roman"/>
          <w:b w:val="1"/>
          <w:bCs w:val="1"/>
          <w:sz w:val="28"/>
          <w:szCs w:val="28"/>
          <w:rtl w:val="0"/>
        </w:rPr>
        <w:t xml:space="preserve">THE SCARCITY HEURISTIC IN HYPERMODERN CONSUMPTION:</w:t>
      </w:r>
      <w:r w:rsidDel="00000000" w:rsidR="00000000" w:rsidRPr="00000000">
        <w:rPr>
          <w:rtl w:val="0"/>
        </w:rPr>
      </w:r>
    </w:p>
    <w:p w:rsidR="00000000" w:rsidDel="00000000" w:rsidP="00000000" w:rsidRDefault="00000000" w:rsidRPr="00000000" w14:paraId="00000004">
      <w:pPr>
        <w:spacing w:after="60" w:before="60" w:lineRule="auto"/>
        <w:jc w:val="center"/>
        <w:rPr/>
      </w:pPr>
      <w:r w:rsidDel="00000000" w:rsidR="00000000" w:rsidRPr="00000000">
        <w:rPr>
          <w:rFonts w:ascii="Times New Roman" w:cs="Times New Roman" w:eastAsia="Times New Roman" w:hAnsi="Times New Roman"/>
          <w:b w:val="1"/>
          <w:bCs w:val="1"/>
          <w:sz w:val="28"/>
          <w:szCs w:val="28"/>
          <w:rtl w:val="0"/>
        </w:rPr>
        <w:t xml:space="preserve">WHY THE HUNTER-GATHERER BRAIN MIGRATED FROM OBJECT</w:t>
      </w:r>
      <w:r w:rsidDel="00000000" w:rsidR="00000000" w:rsidRPr="00000000">
        <w:rPr>
          <w:rtl w:val="0"/>
        </w:rPr>
      </w:r>
    </w:p>
    <w:p w:rsidR="00000000" w:rsidDel="00000000" w:rsidP="00000000" w:rsidRDefault="00000000" w:rsidRPr="00000000" w14:paraId="00000005">
      <w:pPr>
        <w:spacing w:after="60" w:before="60" w:lineRule="auto"/>
        <w:jc w:val="center"/>
        <w:rPr/>
      </w:pPr>
      <w:r w:rsidDel="00000000" w:rsidR="00000000" w:rsidRPr="00000000">
        <w:rPr>
          <w:rFonts w:ascii="Times New Roman" w:cs="Times New Roman" w:eastAsia="Times New Roman" w:hAnsi="Times New Roman"/>
          <w:b w:val="1"/>
          <w:bCs w:val="1"/>
          <w:sz w:val="28"/>
          <w:szCs w:val="28"/>
          <w:rtl w:val="0"/>
        </w:rPr>
        <w:t xml:space="preserve">TO EXISTENTIAL EXPERIENCE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Bdr>
          <w:bottom w:color="888888" w:space="1" w:sz="4" w:val="single"/>
        </w:pBdr>
        <w:spacing w:after="200" w:before="200" w:lineRule="auto"/>
        <w:rPr/>
      </w:pPr>
      <w:r w:rsidDel="00000000" w:rsidR="00000000" w:rsidRPr="00000000">
        <w:rPr>
          <w:rtl w:val="0"/>
        </w:rPr>
      </w:r>
    </w:p>
    <w:p w:rsidR="00000000" w:rsidDel="00000000" w:rsidP="00000000" w:rsidRDefault="00000000" w:rsidRPr="00000000" w14:paraId="00000008">
      <w:pPr>
        <w:spacing w:after="60" w:before="200" w:lineRule="auto"/>
        <w:jc w:val="left"/>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09">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Lipovetsky's hypermodern luxury thesis describes, with sociological precision, the transition from luxury as social display to luxury as existential experience. This theoretical article provides the explanatory substrate that sociology alone cannot supply: why this transition occurred, through evolutionary psychology, consumer neuroscience, and the philosophy of value. The central argument is that the migration from material to experiential luxury is a predictable adaptive response by a brain evolutionarily calibrated for scarcity, now operating in unprecedented material abundance. When imitation of possession signals becomes cheap, the mesolimbic dopaminergic system and the orbitofrontal cortex shift the status signal toward genuinely scarce goods: time, qualified attention, authenticity, and irreproducible experiences. The article integrates costly signaling theory (Zahavi; Grafen), the neuroscience of anticipation and episodic memory (Knutson; Schacter), and the philosophy of value (Baudrillard; Lipovetsky) to propose the Multidimensional Perceived Scarcity (MPS) model. Evidence from the São Paulo Innovation Week 2026 anchors the theoretical argument.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12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hypermodern luxury; scarcity heuristic; evolutionary psychology; consumer neuroscience; existential experience; costly signaling; perceived scarcity; orbitofrontal cortex.</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60" w:before="160" w:lineRule="auto"/>
        <w:jc w:val="left"/>
        <w:rPr/>
      </w:pPr>
      <w:r w:rsidDel="00000000" w:rsidR="00000000" w:rsidRPr="00000000">
        <w:rPr>
          <w:rFonts w:ascii="Times New Roman" w:cs="Times New Roman" w:eastAsia="Times New Roman" w:hAnsi="Times New Roman"/>
          <w:b w:val="1"/>
          <w:bCs w:val="1"/>
          <w:sz w:val="24"/>
          <w:szCs w:val="24"/>
          <w:rtl w:val="0"/>
        </w:rPr>
        <w:t xml:space="preserve">Declaration of AI Use</w:t>
      </w:r>
      <w:r w:rsidDel="00000000" w:rsidR="00000000" w:rsidRPr="00000000">
        <w:rPr>
          <w:rtl w:val="0"/>
        </w:rPr>
      </w:r>
    </w:p>
    <w:p w:rsidR="00000000" w:rsidDel="00000000" w:rsidP="00000000" w:rsidRDefault="00000000" w:rsidRPr="00000000" w14:paraId="0000000E">
      <w:pPr>
        <w:spacing w:after="80" w:before="0" w:line="260" w:lineRule="auto"/>
        <w:ind w:left="360" w:right="360" w:firstLine="0"/>
        <w:jc w:val="both"/>
        <w:rPr/>
      </w:pPr>
      <w:r w:rsidDel="00000000" w:rsidR="00000000" w:rsidRPr="00000000">
        <w:rPr>
          <w:rFonts w:ascii="Times New Roman" w:cs="Times New Roman" w:eastAsia="Times New Roman" w:hAnsi="Times New Roman"/>
          <w:i w:val="1"/>
          <w:iCs w:val="1"/>
          <w:sz w:val="20"/>
          <w:szCs w:val="20"/>
          <w:rtl w:val="0"/>
        </w:rPr>
        <w:t xml:space="preserve">AI-assisted tools were used during the preparation of this manuscript to support language revision and structural organization. All intellectual content, theoretical arguments, conceptual contributions, and conclusions are original and remain the exclusive responsibility of the authors.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bottom w:color="888888" w:space="1" w:sz="4" w:val="single"/>
        </w:pBdr>
        <w:spacing w:after="200" w:before="200" w:lineRule="auto"/>
        <w:rPr/>
      </w:pPr>
      <w:r w:rsidDel="00000000" w:rsidR="00000000" w:rsidRPr="00000000">
        <w:rPr>
          <w:rtl w:val="0"/>
        </w:rPr>
      </w:r>
    </w:p>
    <w:p w:rsidR="00000000" w:rsidDel="00000000" w:rsidP="00000000" w:rsidRDefault="00000000" w:rsidRPr="00000000" w14:paraId="00000011">
      <w:pPr>
        <w:pStyle w:val="Heading1"/>
        <w:spacing w:after="120" w:before="360" w:lineRule="auto"/>
        <w:rPr/>
      </w:pPr>
      <w:r w:rsidDel="00000000" w:rsidR="00000000" w:rsidRPr="00000000">
        <w:rPr>
          <w:rFonts w:ascii="Times New Roman" w:cs="Times New Roman" w:eastAsia="Times New Roman" w:hAnsi="Times New Roman"/>
          <w:b w:val="1"/>
          <w:bCs w:val="1"/>
          <w:sz w:val="24"/>
          <w:szCs w:val="24"/>
          <w:rtl w:val="0"/>
        </w:rPr>
        <w:t xml:space="preserve">1. INTRODUCTION</w:t>
      </w:r>
      <w:r w:rsidDel="00000000" w:rsidR="00000000" w:rsidRPr="00000000">
        <w:rPr>
          <w:rtl w:val="0"/>
        </w:rPr>
      </w:r>
    </w:p>
    <w:p w:rsidR="00000000" w:rsidDel="00000000" w:rsidP="00000000" w:rsidRDefault="00000000" w:rsidRPr="00000000" w14:paraId="00000012">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Gilles Lipovetsky, at the São Paulo Innovation Week 2026, described a phenomenon that any luxury brand manager recognizes empirically: the contemporary luxury consumer does not want to show wealth. They want to buy an eternalized moment. The description is accurate. The problem is that it stays at the level of what without explaining why.</w:t>
      </w:r>
      <w:r w:rsidDel="00000000" w:rsidR="00000000" w:rsidRPr="00000000">
        <w:rPr>
          <w:rtl w:val="0"/>
        </w:rPr>
      </w:r>
    </w:p>
    <w:p w:rsidR="00000000" w:rsidDel="00000000" w:rsidP="00000000" w:rsidRDefault="00000000" w:rsidRPr="00000000" w14:paraId="00000013">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Why did luxury migrate from material possession to subjective experience? Why has time become one of the most powerful objects of contemporary desire? Why does the consumer who could exhibit ostentation increasingly prefer the Michelin-starred dinner that never appears on Instagram?</w:t>
      </w:r>
      <w:r w:rsidDel="00000000" w:rsidR="00000000" w:rsidRPr="00000000">
        <w:rPr>
          <w:rtl w:val="0"/>
        </w:rPr>
      </w:r>
    </w:p>
    <w:p w:rsidR="00000000" w:rsidDel="00000000" w:rsidP="00000000" w:rsidRDefault="00000000" w:rsidRPr="00000000" w14:paraId="00000014">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This article argues that the answer lies in three theoretical bodies Lipovetsky does not mobilize: evolutionary psychology and costly signaling theory; consumer neuroscience, particularly dopaminergic anticipation mechanisms and orbitofrontal cortex encoding of subjective value; and the philosophy of value in Baudrillard, complemented by behavioral economics on hedonic justification. Together, these frameworks permit not only description but prediction and modeling of how consumers in different segments respond to existential luxury.</w:t>
      </w:r>
      <w:r w:rsidDel="00000000" w:rsidR="00000000" w:rsidRPr="00000000">
        <w:rPr>
          <w:rtl w:val="0"/>
        </w:rPr>
      </w:r>
    </w:p>
    <w:p w:rsidR="00000000" w:rsidDel="00000000" w:rsidP="00000000" w:rsidRDefault="00000000" w:rsidRPr="00000000" w14:paraId="00000015">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article is organized as follows. Section 2 presents the Lipovetskian framework and identifies its explanatory gaps. Section 3 develops the evolutionary argument: the scarcity heuristic as adaptive mechanism. Section 4 integrates the neuroscience of consumption. Section 5 articulates the philosophy of value. Section 6 presents the MPS model and its strategic implications.</w:t>
      </w:r>
      <w:r w:rsidDel="00000000" w:rsidR="00000000" w:rsidRPr="00000000">
        <w:rPr>
          <w:rtl w:val="0"/>
        </w:rPr>
      </w:r>
    </w:p>
    <w:p w:rsidR="00000000" w:rsidDel="00000000" w:rsidP="00000000" w:rsidRDefault="00000000" w:rsidRPr="00000000" w14:paraId="00000016">
      <w:pPr>
        <w:pStyle w:val="Heading1"/>
        <w:spacing w:after="120" w:before="360" w:lineRule="auto"/>
        <w:rPr/>
      </w:pPr>
      <w:r w:rsidDel="00000000" w:rsidR="00000000" w:rsidRPr="00000000">
        <w:rPr>
          <w:rFonts w:ascii="Times New Roman" w:cs="Times New Roman" w:eastAsia="Times New Roman" w:hAnsi="Times New Roman"/>
          <w:b w:val="1"/>
          <w:bCs w:val="1"/>
          <w:sz w:val="24"/>
          <w:szCs w:val="24"/>
          <w:rtl w:val="0"/>
        </w:rPr>
        <w:t xml:space="preserve">2. THE HYPERMODERN LUXURY FRAMEWORK AND ITS EXPLANATORY GAPS</w:t>
      </w:r>
      <w:r w:rsidDel="00000000" w:rsidR="00000000" w:rsidRPr="00000000">
        <w:rPr>
          <w:rtl w:val="0"/>
        </w:rPr>
      </w:r>
    </w:p>
    <w:p w:rsidR="00000000" w:rsidDel="00000000" w:rsidP="00000000" w:rsidRDefault="00000000" w:rsidRPr="00000000" w14:paraId="00000017">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2.1 Lipovetsky's four displacements</w:t>
      </w:r>
      <w:r w:rsidDel="00000000" w:rsidR="00000000" w:rsidRPr="00000000">
        <w:rPr>
          <w:rtl w:val="0"/>
        </w:rPr>
      </w:r>
    </w:p>
    <w:p w:rsidR="00000000" w:rsidDel="00000000" w:rsidP="00000000" w:rsidRDefault="00000000" w:rsidRPr="00000000" w14:paraId="00000018">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Lipovetsky (1983, 1987, 2003, 2007) traced the historical evolution of luxury through three phases. Pre-modern luxury involved exclusive elite access and the ritual function of precious objects. Modern luxury was inaugurated with 19th-century haute couture, in which creators established aesthetic hegemony. Hypermodern luxury, since the 1980s, became radically personalized and experiential. At SPIW 2026, Lipovetsky synthesized four displacements defining hypermodern luxury: from object to experience, from ostentation to private emotion, from social signal to identity expression, and from possession to existential quality.</w:t>
      </w:r>
      <w:r w:rsidDel="00000000" w:rsidR="00000000" w:rsidRPr="00000000">
        <w:rPr>
          <w:rtl w:val="0"/>
        </w:rPr>
      </w:r>
    </w:p>
    <w:p w:rsidR="00000000" w:rsidDel="00000000" w:rsidP="00000000" w:rsidRDefault="00000000" w:rsidRPr="00000000" w14:paraId="00000019">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sociological description is accurate. But it does not explain the mechanism. Why did the individualism of emotions take this specific direction toward experiences, time, authenticity, and privacy, and not another? The response embedded in Lipovetsky's framework is that we live in an era of 'individualism of emotions' in which self-realization substitutes hierarchical display. This describes the phenomenon. It does not explain why the brain responds to experiential scarcity with precisely the intensity it does.</w:t>
      </w:r>
      <w:r w:rsidDel="00000000" w:rsidR="00000000" w:rsidRPr="00000000">
        <w:rPr>
          <w:rtl w:val="0"/>
        </w:rPr>
      </w:r>
    </w:p>
    <w:p w:rsidR="00000000" w:rsidDel="00000000" w:rsidP="00000000" w:rsidRDefault="00000000" w:rsidRPr="00000000" w14:paraId="0000001A">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2.2 The Brazilian luxury context</w:t>
      </w:r>
      <w:r w:rsidDel="00000000" w:rsidR="00000000" w:rsidRPr="00000000">
        <w:rPr>
          <w:rtl w:val="0"/>
        </w:rPr>
      </w:r>
    </w:p>
    <w:p w:rsidR="00000000" w:rsidDel="00000000" w:rsidP="00000000" w:rsidRDefault="00000000" w:rsidRPr="00000000" w14:paraId="0000001B">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SPIW 2026 panel 'Who is Part of Luxury in Brazil' added an indispensable empirical dimension. Brazilian luxury operates in multiple layers of perceived scarcity. Ultra-high luxury reaches approximately 0.1% of the population, around 200,000 people with monthly income above R$150,000. Premium luxury reaches a broader segment. Aspirational luxury permeates much more popular categories. This stratification means that Lipovetsky's model requires adaptation for contexts where the migration from material signal to subjective experience is underway but at differentiated speeds and intensities across segments.</w:t>
      </w:r>
      <w:r w:rsidDel="00000000" w:rsidR="00000000" w:rsidRPr="00000000">
        <w:rPr>
          <w:rtl w:val="0"/>
        </w:rPr>
      </w:r>
    </w:p>
    <w:p w:rsidR="00000000" w:rsidDel="00000000" w:rsidP="00000000" w:rsidRDefault="00000000" w:rsidRPr="00000000" w14:paraId="0000001C">
      <w:pPr>
        <w:pStyle w:val="Heading1"/>
        <w:spacing w:after="120" w:before="360" w:lineRule="auto"/>
        <w:rPr/>
      </w:pPr>
      <w:r w:rsidDel="00000000" w:rsidR="00000000" w:rsidRPr="00000000">
        <w:rPr>
          <w:rFonts w:ascii="Times New Roman" w:cs="Times New Roman" w:eastAsia="Times New Roman" w:hAnsi="Times New Roman"/>
          <w:b w:val="1"/>
          <w:bCs w:val="1"/>
          <w:sz w:val="24"/>
          <w:szCs w:val="24"/>
          <w:rtl w:val="0"/>
        </w:rPr>
        <w:t xml:space="preserve">3. THE SCARCITY HEURISTIC AND COSTLY SIGNALING THEORY</w:t>
      </w:r>
      <w:r w:rsidDel="00000000" w:rsidR="00000000" w:rsidRPr="00000000">
        <w:rPr>
          <w:rtl w:val="0"/>
        </w:rPr>
      </w:r>
    </w:p>
    <w:p w:rsidR="00000000" w:rsidDel="00000000" w:rsidP="00000000" w:rsidRDefault="00000000" w:rsidRPr="00000000" w14:paraId="0000001D">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3.1 The scarcity-calibrated brain</w:t>
      </w:r>
      <w:r w:rsidDel="00000000" w:rsidR="00000000" w:rsidRPr="00000000">
        <w:rPr>
          <w:rtl w:val="0"/>
        </w:rPr>
      </w:r>
    </w:p>
    <w:p w:rsidR="00000000" w:rsidDel="00000000" w:rsidP="00000000" w:rsidRDefault="00000000" w:rsidRPr="00000000" w14:paraId="0000001E">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Evolutionary psychology departs from a fundamental principle: Homo sapiens developed cognitive and emotional capacities in environments of chronic scarcity across approximately 300,000 years of species history. The neocortex, limbic system, and resource evaluation circuits were shaped to operate in contexts where food, partners, shelter, and social position were genuinely scarce. The scarcity heuristic, the tendency to attribute greater value to goods perceived as rare or inaccessible, is a robust adaptive mechanism (Cialdini, 1984; Lynn, 1991; Worchel, Lee, &amp; Adewole, 1975). It was highly reliable for most of human history.</w:t>
      </w:r>
      <w:r w:rsidDel="00000000" w:rsidR="00000000" w:rsidRPr="00000000">
        <w:rPr>
          <w:rtl w:val="0"/>
        </w:rPr>
      </w:r>
    </w:p>
    <w:p w:rsidR="00000000" w:rsidDel="00000000" w:rsidP="00000000" w:rsidRDefault="00000000" w:rsidRPr="00000000" w14:paraId="0000001F">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problem begins when contemporary consumption environments break radically with the scarcity conditions that calibrated these mechanisms. Mass production, consumer credit, global commerce, and reproduction technology have made vast sets of goods widely available. When imitation of a status signal becomes cheap, the signal loses its reliability. The brain's social evaluation system, operating with the evolutionary logic of seeking reliable signals, migrates toward new dimensions of genuine cost.</w:t>
      </w:r>
      <w:r w:rsidDel="00000000" w:rsidR="00000000" w:rsidRPr="00000000">
        <w:rPr>
          <w:rtl w:val="0"/>
        </w:rPr>
      </w:r>
    </w:p>
    <w:p w:rsidR="00000000" w:rsidDel="00000000" w:rsidP="00000000" w:rsidRDefault="00000000" w:rsidRPr="00000000" w14:paraId="00000020">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3.2 Zahavi's handicap principle applied to luxury</w:t>
      </w:r>
      <w:r w:rsidDel="00000000" w:rsidR="00000000" w:rsidRPr="00000000">
        <w:rPr>
          <w:rtl w:val="0"/>
        </w:rPr>
      </w:r>
    </w:p>
    <w:p w:rsidR="00000000" w:rsidDel="00000000" w:rsidP="00000000" w:rsidRDefault="00000000" w:rsidRPr="00000000" w14:paraId="00000021">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Amotz Zahavi (1975) proposed the handicap principle: in biological systems, honest quality signals are those too costly to be imitated by lower-quality individuals. The peacock's tail is the canonical example. Real energetic and predatory costs make it reliable. Alan Grafen (1990) formalized Zahavi's principle mathematically in a Nash equilibrium framework, showing that in stable evolutionary equilibria, honest signals tend to be costly.</w:t>
      </w:r>
      <w:r w:rsidDel="00000000" w:rsidR="00000000" w:rsidRPr="00000000">
        <w:rPr>
          <w:rtl w:val="0"/>
        </w:rPr>
      </w:r>
    </w:p>
    <w:p w:rsidR="00000000" w:rsidDel="00000000" w:rsidP="00000000" w:rsidRDefault="00000000" w:rsidRPr="00000000" w14:paraId="00000022">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application to status consumption is direct (Miller, 2009; Veblen, 1899): conspicuous consumption functions as a costly signal of social position. The problem is that growing ease of imitation erodes signal reliability. When high-quality counterfeit bags become accessible, when Instagram filters simulate luxury environments, when subscription models democratize access to previously exclusive experiences, the possession signal loses reliability. The central argument here is that this migration is not random. It moves toward dimensions of scarcity that are structurally harder to imitate in the contemporary environment. Time, qualified attention, authentic human connection, embodied and irreproducible experiences: these are goods whose imitation cost remains genuinely high.</w:t>
      </w:r>
      <w:r w:rsidDel="00000000" w:rsidR="00000000" w:rsidRPr="00000000">
        <w:rPr>
          <w:rtl w:val="0"/>
        </w:rPr>
      </w:r>
    </w:p>
    <w:p w:rsidR="00000000" w:rsidDel="00000000" w:rsidP="00000000" w:rsidRDefault="00000000" w:rsidRPr="00000000" w14:paraId="00000023">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3.3 Hyperbolic discounting and the purchase of moments</w:t>
      </w:r>
      <w:r w:rsidDel="00000000" w:rsidR="00000000" w:rsidRPr="00000000">
        <w:rPr>
          <w:rtl w:val="0"/>
        </w:rPr>
      </w:r>
    </w:p>
    <w:p w:rsidR="00000000" w:rsidDel="00000000" w:rsidP="00000000" w:rsidRDefault="00000000" w:rsidRPr="00000000" w14:paraId="00000024">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Hyperbolic discounting, the tendency to value present rewards disproportionately relative to equivalent future rewards (Ainslie, 1992; Laibson, 1997), operates interestingly in the context of existential luxury. Experiential luxury has immediate reward value, lived in the present. But it also has a particularly robust deferred reward value: episodic memory. Lipovetsky, by asserting that the luxury consumer wants to 'buy an eternalized moment,' describes, without naming it, the specificity of episodic memory of high affective value. It is extraordinarily durable, detailed, and recurrently accessible as a source of pleasure. Experiential luxury provides three waves of pleasure for a single expenditure: anticipation, experience, and multiple subsequent mnemonic recoveries.</w:t>
      </w:r>
      <w:r w:rsidDel="00000000" w:rsidR="00000000" w:rsidRPr="00000000">
        <w:rPr>
          <w:rtl w:val="0"/>
        </w:rPr>
      </w:r>
    </w:p>
    <w:p w:rsidR="00000000" w:rsidDel="00000000" w:rsidP="00000000" w:rsidRDefault="00000000" w:rsidRPr="00000000" w14:paraId="00000025">
      <w:pPr>
        <w:pStyle w:val="Heading1"/>
        <w:spacing w:after="120" w:before="360" w:lineRule="auto"/>
        <w:rPr/>
      </w:pPr>
      <w:r w:rsidDel="00000000" w:rsidR="00000000" w:rsidRPr="00000000">
        <w:rPr>
          <w:rFonts w:ascii="Times New Roman" w:cs="Times New Roman" w:eastAsia="Times New Roman" w:hAnsi="Times New Roman"/>
          <w:b w:val="1"/>
          <w:bCs w:val="1"/>
          <w:sz w:val="24"/>
          <w:szCs w:val="24"/>
          <w:rtl w:val="0"/>
        </w:rPr>
        <w:t xml:space="preserve">4. CONSUMER NEUROSCIENCE: DOPAMINE, ORBITOFRONTAL CORTEX, AND EPISODIC MEMORY</w:t>
      </w:r>
      <w:r w:rsidDel="00000000" w:rsidR="00000000" w:rsidRPr="00000000">
        <w:rPr>
          <w:rtl w:val="0"/>
        </w:rPr>
      </w:r>
    </w:p>
    <w:p w:rsidR="00000000" w:rsidDel="00000000" w:rsidP="00000000" w:rsidRDefault="00000000" w:rsidRPr="00000000" w14:paraId="00000026">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4.1 The dopaminergic system and anticipation of value</w:t>
      </w:r>
      <w:r w:rsidDel="00000000" w:rsidR="00000000" w:rsidRPr="00000000">
        <w:rPr>
          <w:rtl w:val="0"/>
        </w:rPr>
      </w:r>
    </w:p>
    <w:p w:rsidR="00000000" w:rsidDel="00000000" w:rsidP="00000000" w:rsidRDefault="00000000" w:rsidRPr="00000000" w14:paraId="00000027">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Brian Knutson and collaborators (Knutson et al., 2001, 2007) demonstrated with functional neuroimaging that nucleus accumbens (NAcc) activation precedes and predicts willingness to pay for a good or experience. The NAcc does not respond to consumption per se. It responds to reward anticipation: it is desire that activates the system, not satisfaction.</w:t>
      </w:r>
      <w:r w:rsidDel="00000000" w:rsidR="00000000" w:rsidRPr="00000000">
        <w:rPr>
          <w:rtl w:val="0"/>
        </w:rPr>
      </w:r>
    </w:p>
    <w:p w:rsidR="00000000" w:rsidDel="00000000" w:rsidP="00000000" w:rsidRDefault="00000000" w:rsidRPr="00000000" w14:paraId="00000028">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This finding is of strategic importance for understanding experiential luxury. An extraordinary trip, a starred restaurant dinner, an exclusive spa weekend: these goods have a much longer and richer anticipation window than most material goods. Kumar and Gilovich (2015) confirmed that experiences generate greater anticipatory pleasure than materially equivalent goods, and that this anticipatory pleasure is a more robust predictor of overall satisfaction than the pleasure reported at the time of consumption.</w:t>
      </w:r>
      <w:r w:rsidDel="00000000" w:rsidR="00000000" w:rsidRPr="00000000">
        <w:rPr>
          <w:rtl w:val="0"/>
        </w:rPr>
      </w:r>
    </w:p>
    <w:p w:rsidR="00000000" w:rsidDel="00000000" w:rsidP="00000000" w:rsidRDefault="00000000" w:rsidRPr="00000000" w14:paraId="00000029">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4.2 The orbitofrontal cortex and subjective value encoding</w:t>
      </w:r>
      <w:r w:rsidDel="00000000" w:rsidR="00000000" w:rsidRPr="00000000">
        <w:rPr>
          <w:rtl w:val="0"/>
        </w:rPr>
      </w:r>
    </w:p>
    <w:p w:rsidR="00000000" w:rsidDel="00000000" w:rsidP="00000000" w:rsidRDefault="00000000" w:rsidRPr="00000000" w14:paraId="0000002A">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orbitofrontal cortex (OFC) integrates emotional, sensory, and contextual information to produce the subjective value signal: the neural representation of how much a good or experience is worth to a specific individual at a specific moment. Plassmann, O'Doherty, and Rangel (2007) demonstrated that OFC activation during wine consumption increases when the participant believes the wine is more expensive, even when the wine is objectively identical. Price does not merely signal quality: it alters the neurophysiological experience of consumption.</w:t>
      </w:r>
      <w:r w:rsidDel="00000000" w:rsidR="00000000" w:rsidRPr="00000000">
        <w:rPr>
          <w:rtl w:val="0"/>
        </w:rPr>
      </w:r>
    </w:p>
    <w:p w:rsidR="00000000" w:rsidDel="00000000" w:rsidP="00000000" w:rsidRDefault="00000000" w:rsidRPr="00000000" w14:paraId="0000002B">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implication for existential luxury is that the OFC is particularly sensitive to dimensions of value that are difficult to monetize. Authenticity, temporal rarity, irreplicable relational exclusivity: these maximize OFC activation precisely because they resist direct comparison and commoditization.</w:t>
      </w:r>
      <w:r w:rsidDel="00000000" w:rsidR="00000000" w:rsidRPr="00000000">
        <w:rPr>
          <w:rtl w:val="0"/>
        </w:rPr>
      </w:r>
    </w:p>
    <w:p w:rsidR="00000000" w:rsidDel="00000000" w:rsidP="00000000" w:rsidRDefault="00000000" w:rsidRPr="00000000" w14:paraId="0000002C">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4.3 Episodic memory and the mnemonic dividend</w:t>
      </w:r>
      <w:r w:rsidDel="00000000" w:rsidR="00000000" w:rsidRPr="00000000">
        <w:rPr>
          <w:rtl w:val="0"/>
        </w:rPr>
      </w:r>
    </w:p>
    <w:p w:rsidR="00000000" w:rsidDel="00000000" w:rsidP="00000000" w:rsidRDefault="00000000" w:rsidRPr="00000000" w14:paraId="0000002D">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Daniel Schacter (1996, 2001) demonstrated that episodic memory is guided by two primary factors: emotional intensity and event distinctiveness. High affective value experiences in unusual contexts are recorded with more detail, consolidated more robustly, and retrieved more easily than everyday events. The 'eternalized moment' of Lipovetsky has a precise neural substrate. Genuinely intense luxury experiences generate exceptionally robust episodic memory traces, recoverable repeatedly over months and years, generating secondary affective activation at each recovery.</w:t>
      </w:r>
      <w:r w:rsidDel="00000000" w:rsidR="00000000" w:rsidRPr="00000000">
        <w:rPr>
          <w:rtl w:val="0"/>
        </w:rPr>
      </w:r>
    </w:p>
    <w:p w:rsidR="00000000" w:rsidDel="00000000" w:rsidP="00000000" w:rsidRDefault="00000000" w:rsidRPr="00000000" w14:paraId="0000002E">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Van Boven and Gilovich (2003) empirically demonstrated that people derive more happiness from experiences than from equivalent material possessions, and that this experiential advantage increases over time. Memories of experiences become progressively more positive (rose-colored reminiscence), while satisfaction with material possessions decays monotonically through hedonic adaptation. The material purchase provides one affective wave. The experiential purchase provides three.</w:t>
      </w:r>
      <w:r w:rsidDel="00000000" w:rsidR="00000000" w:rsidRPr="00000000">
        <w:rPr>
          <w:rtl w:val="0"/>
        </w:rPr>
      </w:r>
    </w:p>
    <w:p w:rsidR="00000000" w:rsidDel="00000000" w:rsidP="00000000" w:rsidRDefault="00000000" w:rsidRPr="00000000" w14:paraId="0000002F">
      <w:pPr>
        <w:pStyle w:val="Heading1"/>
        <w:spacing w:after="120" w:before="360" w:lineRule="auto"/>
        <w:rPr/>
      </w:pPr>
      <w:r w:rsidDel="00000000" w:rsidR="00000000" w:rsidRPr="00000000">
        <w:rPr>
          <w:rFonts w:ascii="Times New Roman" w:cs="Times New Roman" w:eastAsia="Times New Roman" w:hAnsi="Times New Roman"/>
          <w:b w:val="1"/>
          <w:bCs w:val="1"/>
          <w:sz w:val="24"/>
          <w:szCs w:val="24"/>
          <w:rtl w:val="0"/>
        </w:rPr>
        <w:t xml:space="preserve">5. THE PHILOSOPHY OF VALUE: BAUDRILLARD AND HEDONIC JUSTIFICATION</w:t>
      </w:r>
      <w:r w:rsidDel="00000000" w:rsidR="00000000" w:rsidRPr="00000000">
        <w:rPr>
          <w:rtl w:val="0"/>
        </w:rPr>
      </w:r>
    </w:p>
    <w:p w:rsidR="00000000" w:rsidDel="00000000" w:rsidP="00000000" w:rsidRDefault="00000000" w:rsidRPr="00000000" w14:paraId="00000030">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5.1 Baudrillard and experiential hyperreality</w:t>
      </w:r>
      <w:r w:rsidDel="00000000" w:rsidR="00000000" w:rsidRPr="00000000">
        <w:rPr>
          <w:rtl w:val="0"/>
        </w:rPr>
      </w:r>
    </w:p>
    <w:p w:rsidR="00000000" w:rsidDel="00000000" w:rsidP="00000000" w:rsidRDefault="00000000" w:rsidRPr="00000000" w14:paraId="00000031">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Jean Baudrillard (1981, 1983) proposed that contemporary consumer culture operates in an order where signs refer to other signs, not to real referents. In hypermodern luxury, the final sign is the authenticity of subjective experience: the one thing that is, paradoxically, the most impossible to falsify. This 'experiential hyperreality' creates an interesting philosophical problem. How can a brand certify the authenticity of something that is by definition interior?</w:t>
      </w:r>
      <w:r w:rsidDel="00000000" w:rsidR="00000000" w:rsidRPr="00000000">
        <w:rPr>
          <w:rtl w:val="0"/>
        </w:rPr>
      </w:r>
    </w:p>
    <w:p w:rsidR="00000000" w:rsidDel="00000000" w:rsidP="00000000" w:rsidRDefault="00000000" w:rsidRPr="00000000" w14:paraId="00000032">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Baudrillardian tension does not invalidate the neurological argument. Even if the search for 'authentic' experiences is, at some level, a new form of simulacrum, the neural mechanisms it activates are real. The OFC records elevated subjective value. The dopaminergic system produces anticipation. The hippocampus consolidates episodic memory. These mechanisms operate with equal intensity whether the consumer pursues 'real' authenticity or a socially constructed authenticity narrative.</w:t>
      </w:r>
      <w:r w:rsidDel="00000000" w:rsidR="00000000" w:rsidRPr="00000000">
        <w:rPr>
          <w:rtl w:val="0"/>
        </w:rPr>
      </w:r>
    </w:p>
    <w:p w:rsidR="00000000" w:rsidDel="00000000" w:rsidP="00000000" w:rsidRDefault="00000000" w:rsidRPr="00000000" w14:paraId="00000033">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5.2 Hedonic justification</w:t>
      </w:r>
      <w:r w:rsidDel="00000000" w:rsidR="00000000" w:rsidRPr="00000000">
        <w:rPr>
          <w:rtl w:val="0"/>
        </w:rPr>
      </w:r>
    </w:p>
    <w:p w:rsidR="00000000" w:rsidDel="00000000" w:rsidP="00000000" w:rsidRDefault="00000000" w:rsidRPr="00000000" w14:paraId="00000034">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Kivetz and Simonson (2002, 2007) developed the theory of hedonic justification: consumers frequently resist luxury purchases due to guilt, but this resistance is mitigated when they can construct a deservingness narrative. 'I worked hard, I deserve this.' Spending on an extraordinary family experience carries a deservingness, memory, and connection narrative that spending the same amount on a luxury object rarely sustains with equal intensity. The experience is narrated as investment in self and relationships. The object is narrated as expenditure or vanity.</w:t>
      </w:r>
      <w:r w:rsidDel="00000000" w:rsidR="00000000" w:rsidRPr="00000000">
        <w:rPr>
          <w:rtl w:val="0"/>
        </w:rPr>
      </w:r>
    </w:p>
    <w:p w:rsidR="00000000" w:rsidDel="00000000" w:rsidP="00000000" w:rsidRDefault="00000000" w:rsidRPr="00000000" w14:paraId="00000035">
      <w:pPr>
        <w:pStyle w:val="Heading1"/>
        <w:spacing w:after="120" w:before="360" w:lineRule="auto"/>
        <w:rPr/>
      </w:pPr>
      <w:r w:rsidDel="00000000" w:rsidR="00000000" w:rsidRPr="00000000">
        <w:rPr>
          <w:rFonts w:ascii="Times New Roman" w:cs="Times New Roman" w:eastAsia="Times New Roman" w:hAnsi="Times New Roman"/>
          <w:b w:val="1"/>
          <w:bCs w:val="1"/>
          <w:sz w:val="24"/>
          <w:szCs w:val="24"/>
          <w:rtl w:val="0"/>
        </w:rPr>
        <w:t xml:space="preserve">6. THE MULTIDIMENSIONAL PERCEIVED SCARCITY MODEL</w:t>
      </w:r>
      <w:r w:rsidDel="00000000" w:rsidR="00000000" w:rsidRPr="00000000">
        <w:rPr>
          <w:rtl w:val="0"/>
        </w:rPr>
      </w:r>
    </w:p>
    <w:p w:rsidR="00000000" w:rsidDel="00000000" w:rsidP="00000000" w:rsidRDefault="00000000" w:rsidRPr="00000000" w14:paraId="00000036">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6.1 Foundations and structure</w:t>
      </w:r>
      <w:r w:rsidDel="00000000" w:rsidR="00000000" w:rsidRPr="00000000">
        <w:rPr>
          <w:rtl w:val="0"/>
        </w:rPr>
      </w:r>
    </w:p>
    <w:p w:rsidR="00000000" w:rsidDel="00000000" w:rsidP="00000000" w:rsidRDefault="00000000" w:rsidRPr="00000000" w14:paraId="00000037">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Multidimensional Perceived Scarcity (MPS) model proposed here departs from a central premise: different consumers, at different moments in their life cycle and socioeconomic context, value different dimensions of scarcity. Lipovetsky's hypermodern luxury is not a homogeneous category. It is a set of perceived scarcity dimensions competing for activation in the orbitofrontal cortex of specific consumers.</w:t>
      </w:r>
      <w:r w:rsidDel="00000000" w:rsidR="00000000" w:rsidRPr="00000000">
        <w:rPr>
          <w:rtl w:val="0"/>
        </w:rPr>
      </w:r>
    </w:p>
    <w:p w:rsidR="00000000" w:rsidDel="00000000" w:rsidP="00000000" w:rsidRDefault="00000000" w:rsidRPr="00000000" w14:paraId="00000038">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MPS identifies six dimensions of perceived scarcity relevant for premium positioning. Dimension 1, material access scarcity, describes goods inaccessible due to cost or availability. This is the Veblenian luxury dimension, still active and dominant in less affluent segments and emerging markets. Dimension 2, qualified time scarcity, describes goods that provide time free from external demands and hyperconnectivity. WGSN (SPIW 2026) documents this as the fastest-growing dimension in 2027 consumer profiles. Dimension 3, genuine attention scarcity, describes goods that provide personalized and irreproducible attention. Dimension 4, authenticity scarcity, describes goods carrying a verifiable and non-scalable narrative of origin and singularity. Dimension 5, irreproducible experience scarcity, describes goods providing a lived experience that cannot be replicated, postponed, or delegated. Dimension 6, transgenerational symbolic capital scarcity, describes goods carrying legacy value.</w:t>
      </w:r>
      <w:r w:rsidDel="00000000" w:rsidR="00000000" w:rsidRPr="00000000">
        <w:rPr>
          <w:rtl w:val="0"/>
        </w:rPr>
      </w:r>
    </w:p>
    <w:p w:rsidR="00000000" w:rsidDel="00000000" w:rsidP="00000000" w:rsidRDefault="00000000" w:rsidRPr="00000000" w14:paraId="00000039">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6.2 Diagnostic application</w:t>
      </w:r>
      <w:r w:rsidDel="00000000" w:rsidR="00000000" w:rsidRPr="00000000">
        <w:rPr>
          <w:rtl w:val="0"/>
        </w:rPr>
      </w:r>
    </w:p>
    <w:p w:rsidR="00000000" w:rsidDel="00000000" w:rsidP="00000000" w:rsidRDefault="00000000" w:rsidRPr="00000000" w14:paraId="0000003A">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diagnostic power of the MPS emerges when mapping, for a specific product or service, which scarcity dimension it competes on, and whether this dimension corresponds to the one most active for its target consumer segment. The gap between the dimension on which the product competes and the dimension most valued by the consumer is the repositioning diagnosis.</w:t>
      </w:r>
      <w:r w:rsidDel="00000000" w:rsidR="00000000" w:rsidRPr="00000000">
        <w:rPr>
          <w:rtl w:val="0"/>
        </w:rPr>
      </w:r>
    </w:p>
    <w:p w:rsidR="00000000" w:rsidDel="00000000" w:rsidP="00000000" w:rsidRDefault="00000000" w:rsidRPr="00000000" w14:paraId="0000003B">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SPIW 2026 cases illustrate the model. Netflix, as described by VP Bianca Ferreira, competes primarily on Dimensions 2 and 3. The platform provides 'nine of every ten people completely dedicated' to watching a series: attention that is not available on other platforms or media. This explains why the company refuses to pollute the experience with intrusive advertising and treats content curation as an 'affinity' issue, not inventory. The Degoy artisanal fashion brand, documented at the SPIW 2026 panel, competes exclusively on Dimensions 3, 4, and 5: genuine attention (each piece touched by the same hand that finishes it), radical authenticity (atelier-format production), and irreproducible experience. The brand's founders explicitly stated they do not aim to please everyone. They intuitively recognize that attempting to scale through Dimension 1 would destroy the dimensions on which they compete.</w:t>
      </w:r>
      <w:r w:rsidDel="00000000" w:rsidR="00000000" w:rsidRPr="00000000">
        <w:rPr>
          <w:rtl w:val="0"/>
        </w:rPr>
      </w:r>
    </w:p>
    <w:p w:rsidR="00000000" w:rsidDel="00000000" w:rsidP="00000000" w:rsidRDefault="00000000" w:rsidRPr="00000000" w14:paraId="0000003C">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6.3 Implications for positioning and pricing</w:t>
      </w:r>
      <w:r w:rsidDel="00000000" w:rsidR="00000000" w:rsidRPr="00000000">
        <w:rPr>
          <w:rtl w:val="0"/>
        </w:rPr>
      </w:r>
    </w:p>
    <w:p w:rsidR="00000000" w:rsidDel="00000000" w:rsidP="00000000" w:rsidRDefault="00000000" w:rsidRPr="00000000" w14:paraId="0000003D">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For products competing on Dimension 1, high pricing is necessary but insufficient: it must be complemented by access rituals that make the purchase socially visible. For products competing on Dimensions 2 through 5, the true vector of value is experience quality, not price per se. Pricing must be sufficiently high to create genuine cost perception and to signal to the OFC that the good deserves full attention, but beyond that threshold, additional pricing gains are modest.</w:t>
      </w:r>
      <w:r w:rsidDel="00000000" w:rsidR="00000000" w:rsidRPr="00000000">
        <w:rPr>
          <w:rtl w:val="0"/>
        </w:rPr>
      </w:r>
    </w:p>
    <w:p w:rsidR="00000000" w:rsidDel="00000000" w:rsidP="00000000" w:rsidRDefault="00000000" w:rsidRPr="00000000" w14:paraId="0000003E">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paradox Lipovetsky documented at SPIW 2026 is perfectly understandable under the MPS. People of modest income who 'save occasionally' for an extraordinary experience are allocating scarce resources to maximize their activation on Dimension 5. For them, the extraordinary experience is more valuable than multiple equivalent current expenditures, precisely because it generates anticipation, experience, and episodic memory that routine consumption does not provide.</w:t>
      </w:r>
      <w:r w:rsidDel="00000000" w:rsidR="00000000" w:rsidRPr="00000000">
        <w:rPr>
          <w:rtl w:val="0"/>
        </w:rPr>
      </w:r>
    </w:p>
    <w:p w:rsidR="00000000" w:rsidDel="00000000" w:rsidP="00000000" w:rsidRDefault="00000000" w:rsidRPr="00000000" w14:paraId="0000003F">
      <w:pPr>
        <w:pStyle w:val="Heading1"/>
        <w:spacing w:after="120" w:before="360" w:lineRule="auto"/>
        <w:rPr/>
      </w:pPr>
      <w:r w:rsidDel="00000000" w:rsidR="00000000" w:rsidRPr="00000000">
        <w:rPr>
          <w:rFonts w:ascii="Times New Roman" w:cs="Times New Roman" w:eastAsia="Times New Roman" w:hAnsi="Times New Roman"/>
          <w:b w:val="1"/>
          <w:bCs w:val="1"/>
          <w:sz w:val="24"/>
          <w:szCs w:val="24"/>
          <w:rtl w:val="0"/>
        </w:rPr>
        <w:t xml:space="preserve">7. CONCLUDING REMARKS</w:t>
      </w:r>
      <w:r w:rsidDel="00000000" w:rsidR="00000000" w:rsidRPr="00000000">
        <w:rPr>
          <w:rtl w:val="0"/>
        </w:rPr>
      </w:r>
    </w:p>
    <w:p w:rsidR="00000000" w:rsidDel="00000000" w:rsidP="00000000" w:rsidRDefault="00000000" w:rsidRPr="00000000" w14:paraId="00000040">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Gilles Lipovetsky described, with the precision of the great sociologist, a phenomenon that neuroscience and evolutionary psychology can now explain mechanistically. The migration from material to existential luxury is a predictable adaptive response by a brain calibrated to value the genuinely scarce, upon encountering an environment where imitation of material possession signals has become cheap.</w:t>
      </w:r>
      <w:r w:rsidDel="00000000" w:rsidR="00000000" w:rsidRPr="00000000">
        <w:rPr>
          <w:rtl w:val="0"/>
        </w:rPr>
      </w:r>
    </w:p>
    <w:p w:rsidR="00000000" w:rsidDel="00000000" w:rsidP="00000000" w:rsidRDefault="00000000" w:rsidRPr="00000000" w14:paraId="00000041">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MPS model does not replace Lipovetsky's analysis. It completes it with the explanatory substrate his sociology does not provide. The transition from 'having' to 'experiencing,' from social signal to private emotion, from ostentation to existential quality, has roots in the mesolimbic dopaminergic system, the orbitofrontal cortex, and the episodic memory consolidation mechanisms that Schacter and collaborators mapped. And it has roots in Zahavi's handicap principle, which explains why the status signal migrates when its imitation becomes cheap.</w:t>
      </w:r>
      <w:r w:rsidDel="00000000" w:rsidR="00000000" w:rsidRPr="00000000">
        <w:rPr>
          <w:rtl w:val="0"/>
        </w:rPr>
      </w:r>
    </w:p>
    <w:p w:rsidR="00000000" w:rsidDel="00000000" w:rsidP="00000000" w:rsidRDefault="00000000" w:rsidRPr="00000000" w14:paraId="00000042">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limitations of this article are relevant. The MPS is presented as a theoretical model; its empirical validation requires functional neuroimaging studies with luxury consumers in real decision situations, willingness-to-pay analyses segmented by perceived scarcity dimension, and longitudinal research on satisfaction differentiated by consumption type. The model also requires cultural adaptation, particularly for Brazil, where active scarcity dimensions vary significantly by socioeconomic segment and geographic region.</w:t>
      </w:r>
      <w:r w:rsidDel="00000000" w:rsidR="00000000" w:rsidRPr="00000000">
        <w:rPr>
          <w:rtl w:val="0"/>
        </w:rPr>
      </w:r>
    </w:p>
    <w:p w:rsidR="00000000" w:rsidDel="00000000" w:rsidP="00000000" w:rsidRDefault="00000000" w:rsidRPr="00000000" w14:paraId="00000043">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What the São Paulo Innovation Week 2026 demonstrated, inadvertently, is that the most sophisticated luxury practitioners already operate intuitively with the MPS, even without naming it. They know that occupying 'cultural space in people's minds' differs from occupying media space. They know that 'being in the heart' differs from being on the shelf. And they know that the greatest luxury available to contemporary human beings is one that cannot be purchased with money alone: only with the combination of money, attention, and the willingness to be fully present.</w:t>
      </w:r>
      <w:r w:rsidDel="00000000" w:rsidR="00000000" w:rsidRPr="00000000">
        <w:rPr>
          <w:rtl w:val="0"/>
        </w:rPr>
      </w:r>
    </w:p>
    <w:p w:rsidR="00000000" w:rsidDel="00000000" w:rsidP="00000000" w:rsidRDefault="00000000" w:rsidRPr="00000000" w14:paraId="00000044">
      <w:pPr>
        <w:pBdr>
          <w:bottom w:color="888888" w:space="1" w:sz="4" w:val="single"/>
        </w:pBdr>
        <w:spacing w:after="200" w:before="200" w:lineRule="auto"/>
        <w:rPr/>
      </w:pPr>
      <w:r w:rsidDel="00000000" w:rsidR="00000000" w:rsidRPr="00000000">
        <w:rPr>
          <w:rtl w:val="0"/>
        </w:rPr>
      </w:r>
    </w:p>
    <w:p w:rsidR="00000000" w:rsidDel="00000000" w:rsidP="00000000" w:rsidRDefault="00000000" w:rsidRPr="00000000" w14:paraId="00000045">
      <w:pPr>
        <w:pStyle w:val="Heading1"/>
        <w:spacing w:after="120" w:before="360" w:lineRule="auto"/>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46">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Ainslie, G. (1992). Picoeconomics: The strategic interaction of successive motivational states within the person. Cambridge University Press.</w:t>
      </w:r>
      <w:r w:rsidDel="00000000" w:rsidR="00000000" w:rsidRPr="00000000">
        <w:rPr>
          <w:rtl w:val="0"/>
        </w:rPr>
      </w:r>
    </w:p>
    <w:p w:rsidR="00000000" w:rsidDel="00000000" w:rsidP="00000000" w:rsidRDefault="00000000" w:rsidRPr="00000000" w14:paraId="00000047">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Baudrillard, J. (1994). Simulacra and simulation. University of Michigan Press. (Original work published 1981)</w:t>
      </w:r>
      <w:r w:rsidDel="00000000" w:rsidR="00000000" w:rsidRPr="00000000">
        <w:rPr>
          <w:rtl w:val="0"/>
        </w:rPr>
      </w:r>
    </w:p>
    <w:p w:rsidR="00000000" w:rsidDel="00000000" w:rsidP="00000000" w:rsidRDefault="00000000" w:rsidRPr="00000000" w14:paraId="00000048">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Cialdini, R. B. (1984). Influence: The psychology of persuasion. William Morrow.</w:t>
      </w:r>
      <w:r w:rsidDel="00000000" w:rsidR="00000000" w:rsidRPr="00000000">
        <w:rPr>
          <w:rtl w:val="0"/>
        </w:rPr>
      </w:r>
    </w:p>
    <w:p w:rsidR="00000000" w:rsidDel="00000000" w:rsidP="00000000" w:rsidRDefault="00000000" w:rsidRPr="00000000" w14:paraId="00000049">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Ferreira, B. (2026, May 14). O que faz uma marca permanecer? [Conference presentation]. São Paulo Innovation Week 2026, São Paulo, Brazil.</w:t>
      </w:r>
      <w:r w:rsidDel="00000000" w:rsidR="00000000" w:rsidRPr="00000000">
        <w:rPr>
          <w:rtl w:val="0"/>
        </w:rPr>
      </w:r>
    </w:p>
    <w:p w:rsidR="00000000" w:rsidDel="00000000" w:rsidP="00000000" w:rsidRDefault="00000000" w:rsidRPr="00000000" w14:paraId="0000004A">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Grafen, A. (1990). Biological signals as handicaps. Journal of Theoretical Biology, 144(4), 517-546. https://doi.org/10.1016/S0022-5193(05)80088-8</w:t>
      </w:r>
      <w:r w:rsidDel="00000000" w:rsidR="00000000" w:rsidRPr="00000000">
        <w:rPr>
          <w:rtl w:val="0"/>
        </w:rPr>
      </w:r>
    </w:p>
    <w:p w:rsidR="00000000" w:rsidDel="00000000" w:rsidP="00000000" w:rsidRDefault="00000000" w:rsidRPr="00000000" w14:paraId="0000004B">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Kivetz, R., &amp; Simonson, I. (2002). Earning the right to indulge: Effort as a determinant of customer preferences toward frequency program rewards. Journal of Marketing Research, 39(2), 155-170. https://doi.org/10.1509/jmkr.39.2.155.19086</w:t>
      </w:r>
      <w:r w:rsidDel="00000000" w:rsidR="00000000" w:rsidRPr="00000000">
        <w:rPr>
          <w:rtl w:val="0"/>
        </w:rPr>
      </w:r>
    </w:p>
    <w:p w:rsidR="00000000" w:rsidDel="00000000" w:rsidP="00000000" w:rsidRDefault="00000000" w:rsidRPr="00000000" w14:paraId="0000004C">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Knutson, B., Adams, C. M., Fong, G. W., &amp; Hommer, D. (2001). Anticipation of increasing monetary reward selectively recruits nucleus accumbens. Journal of Neuroscience, 21(16), RC159. https://doi.org/10.1523/JNEUROSCI.21-16-j0002.2001</w:t>
      </w:r>
      <w:r w:rsidDel="00000000" w:rsidR="00000000" w:rsidRPr="00000000">
        <w:rPr>
          <w:rtl w:val="0"/>
        </w:rPr>
      </w:r>
    </w:p>
    <w:p w:rsidR="00000000" w:rsidDel="00000000" w:rsidP="00000000" w:rsidRDefault="00000000" w:rsidRPr="00000000" w14:paraId="0000004D">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Knutson, B., Rick, S., Wimmer, G. E., Prelec, D., &amp; Loewenstein, G. (2007). Neural predictors of purchases. Neuron, 53(1), 147-156. https://doi.org/10.1016/j.neuron.2006.11.010</w:t>
      </w:r>
      <w:r w:rsidDel="00000000" w:rsidR="00000000" w:rsidRPr="00000000">
        <w:rPr>
          <w:rtl w:val="0"/>
        </w:rPr>
      </w:r>
    </w:p>
    <w:p w:rsidR="00000000" w:rsidDel="00000000" w:rsidP="00000000" w:rsidRDefault="00000000" w:rsidRPr="00000000" w14:paraId="0000004E">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Kumar, A., &amp; Gilovich, T. (2015). Some 'thing' to talk about? Differential story utility from experiential and material purchases. Personality and Social Psychology Bulletin, 41(10), 1320-1331. https://doi.org/10.1177/0146167215594591</w:t>
      </w:r>
      <w:r w:rsidDel="00000000" w:rsidR="00000000" w:rsidRPr="00000000">
        <w:rPr>
          <w:rtl w:val="0"/>
        </w:rPr>
      </w:r>
    </w:p>
    <w:p w:rsidR="00000000" w:rsidDel="00000000" w:rsidP="00000000" w:rsidRDefault="00000000" w:rsidRPr="00000000" w14:paraId="0000004F">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Laibson, D. (1997). Golden eggs and hyperbolic discounting. Quarterly Journal of Economics, 112(2), 443-478. https://doi.org/10.1162/003355397555253</w:t>
      </w:r>
      <w:r w:rsidDel="00000000" w:rsidR="00000000" w:rsidRPr="00000000">
        <w:rPr>
          <w:rtl w:val="0"/>
        </w:rPr>
      </w:r>
    </w:p>
    <w:p w:rsidR="00000000" w:rsidDel="00000000" w:rsidP="00000000" w:rsidRDefault="00000000" w:rsidRPr="00000000" w14:paraId="00000050">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Lipovetsky, G. (1983). L'Ère du vide: Essais sur l'individualisme contemporain. Gallimard.</w:t>
      </w:r>
      <w:r w:rsidDel="00000000" w:rsidR="00000000" w:rsidRPr="00000000">
        <w:rPr>
          <w:rtl w:val="0"/>
        </w:rPr>
      </w:r>
    </w:p>
    <w:p w:rsidR="00000000" w:rsidDel="00000000" w:rsidP="00000000" w:rsidRDefault="00000000" w:rsidRPr="00000000" w14:paraId="00000051">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Lipovetsky, G. (2026, May 14). Luxo na era da hipermodernidade [Conference presentation]. São Paulo Innovation Week 2026, São Paulo, Brazil.</w:t>
      </w:r>
      <w:r w:rsidDel="00000000" w:rsidR="00000000" w:rsidRPr="00000000">
        <w:rPr>
          <w:rtl w:val="0"/>
        </w:rPr>
      </w:r>
    </w:p>
    <w:p w:rsidR="00000000" w:rsidDel="00000000" w:rsidP="00000000" w:rsidRDefault="00000000" w:rsidRPr="00000000" w14:paraId="00000052">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Lipovetsky, G., &amp; Roux, E. (2003). Le Luxe éternel. Gallimard.</w:t>
      </w:r>
      <w:r w:rsidDel="00000000" w:rsidR="00000000" w:rsidRPr="00000000">
        <w:rPr>
          <w:rtl w:val="0"/>
        </w:rPr>
      </w:r>
    </w:p>
    <w:p w:rsidR="00000000" w:rsidDel="00000000" w:rsidP="00000000" w:rsidRDefault="00000000" w:rsidRPr="00000000" w14:paraId="00000053">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Lynn, M. (1991). Scarcity effects on value: A quantitative review of the commodity theory literature. Psychology &amp; Marketing, 8(1), 43-57. https://doi.org/10.1002/mar.4220080105</w:t>
      </w:r>
      <w:r w:rsidDel="00000000" w:rsidR="00000000" w:rsidRPr="00000000">
        <w:rPr>
          <w:rtl w:val="0"/>
        </w:rPr>
      </w:r>
    </w:p>
    <w:p w:rsidR="00000000" w:rsidDel="00000000" w:rsidP="00000000" w:rsidRDefault="00000000" w:rsidRPr="00000000" w14:paraId="00000054">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Miller, G. (2009). Spent: Sex, evolution, and consumer behavior. Viking.</w:t>
      </w:r>
      <w:r w:rsidDel="00000000" w:rsidR="00000000" w:rsidRPr="00000000">
        <w:rPr>
          <w:rtl w:val="0"/>
        </w:rPr>
      </w:r>
    </w:p>
    <w:p w:rsidR="00000000" w:rsidDel="00000000" w:rsidP="00000000" w:rsidRDefault="00000000" w:rsidRPr="00000000" w14:paraId="00000055">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Plassmann, H., O'Doherty, J., &amp; Rangel, A. (2007). Orbitofrontal cortex encodes willingness to pay in everyday economic transactions. Journal of Neuroscience, 27(37), 9984-9988. https://doi.org/10.1523/JNEUROSCI.2131-07.2007</w:t>
      </w:r>
      <w:r w:rsidDel="00000000" w:rsidR="00000000" w:rsidRPr="00000000">
        <w:rPr>
          <w:rtl w:val="0"/>
        </w:rPr>
      </w:r>
    </w:p>
    <w:p w:rsidR="00000000" w:rsidDel="00000000" w:rsidP="00000000" w:rsidRDefault="00000000" w:rsidRPr="00000000" w14:paraId="00000056">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Schacter, D. L. (1996). Searching for memory: The brain, the mind, and the past. Basic Books.</w:t>
      </w:r>
      <w:r w:rsidDel="00000000" w:rsidR="00000000" w:rsidRPr="00000000">
        <w:rPr>
          <w:rtl w:val="0"/>
        </w:rPr>
      </w:r>
    </w:p>
    <w:p w:rsidR="00000000" w:rsidDel="00000000" w:rsidP="00000000" w:rsidRDefault="00000000" w:rsidRPr="00000000" w14:paraId="00000057">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Schacter, D. L. (2001). The seven sins of memory. Houghton Mifflin.</w:t>
      </w:r>
      <w:r w:rsidDel="00000000" w:rsidR="00000000" w:rsidRPr="00000000">
        <w:rPr>
          <w:rtl w:val="0"/>
        </w:rPr>
      </w:r>
    </w:p>
    <w:p w:rsidR="00000000" w:rsidDel="00000000" w:rsidP="00000000" w:rsidRDefault="00000000" w:rsidRPr="00000000" w14:paraId="00000058">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Serepieri, P. (2026, May 13). WGSN: Decifrando o consumidor do futuro [Conference presentation]. São Paulo Innovation Week 2026, São Paulo, Brazil.</w:t>
      </w:r>
      <w:r w:rsidDel="00000000" w:rsidR="00000000" w:rsidRPr="00000000">
        <w:rPr>
          <w:rtl w:val="0"/>
        </w:rPr>
      </w:r>
    </w:p>
    <w:p w:rsidR="00000000" w:rsidDel="00000000" w:rsidP="00000000" w:rsidRDefault="00000000" w:rsidRPr="00000000" w14:paraId="00000059">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Van Boven, L., &amp; Gilovich, T. (2003). To do or to have? That is the question. Journal of Personality and Social Psychology, 85(6), 1193-1202. https://doi.org/10.1037/0022-3514.85.6.1193</w:t>
      </w:r>
      <w:r w:rsidDel="00000000" w:rsidR="00000000" w:rsidRPr="00000000">
        <w:rPr>
          <w:rtl w:val="0"/>
        </w:rPr>
      </w:r>
    </w:p>
    <w:p w:rsidR="00000000" w:rsidDel="00000000" w:rsidP="00000000" w:rsidRDefault="00000000" w:rsidRPr="00000000" w14:paraId="0000005A">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Veblen, T. (1899). The theory of the leisure class. Macmillan.</w:t>
      </w:r>
      <w:r w:rsidDel="00000000" w:rsidR="00000000" w:rsidRPr="00000000">
        <w:rPr>
          <w:rtl w:val="0"/>
        </w:rPr>
      </w:r>
    </w:p>
    <w:p w:rsidR="00000000" w:rsidDel="00000000" w:rsidP="00000000" w:rsidRDefault="00000000" w:rsidRPr="00000000" w14:paraId="0000005B">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Worchel, S., Lee, J., &amp; Adewole, A. (1975). Effects of supply and demand on ratings of object value. Journal of Personality and Social Psychology, 32(5), 906-914. https://doi.org/10.1037/0022-3514.32.5.906</w:t>
      </w:r>
      <w:r w:rsidDel="00000000" w:rsidR="00000000" w:rsidRPr="00000000">
        <w:rPr>
          <w:rtl w:val="0"/>
        </w:rPr>
      </w:r>
    </w:p>
    <w:p w:rsidR="00000000" w:rsidDel="00000000" w:rsidP="00000000" w:rsidRDefault="00000000" w:rsidRPr="00000000" w14:paraId="0000005C">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Zahavi, A. (1975). Mate selection: A selection for a handicap. Journal of Theoretical Biology, 53(1), 205-214. https://doi.org/10.1016/0022-5193(75)90111-3</w:t>
      </w:r>
      <w:r w:rsidDel="00000000" w:rsidR="00000000" w:rsidRPr="00000000">
        <w:rPr>
          <w:rtl w:val="0"/>
        </w:rPr>
      </w:r>
    </w:p>
    <w:sectPr>
      <w:footerReference r:id="rId6" w:type="default"/>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