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0333" w14:textId="6E5FB1DD" w:rsidR="009107F8" w:rsidRPr="00FE07EA" w:rsidRDefault="009107F8" w:rsidP="00FE07EA">
      <w:pPr>
        <w:jc w:val="center"/>
        <w:rPr>
          <w:rFonts w:asciiTheme="majorHAnsi" w:hAnsiTheme="majorHAnsi" w:cstheme="majorHAnsi"/>
          <w:sz w:val="36"/>
          <w:szCs w:val="36"/>
          <w:lang w:val="es-MX"/>
        </w:rPr>
      </w:pPr>
      <w:r w:rsidRPr="00FE07EA">
        <w:rPr>
          <w:rFonts w:asciiTheme="majorHAnsi" w:hAnsiTheme="majorHAnsi" w:cstheme="majorHAnsi"/>
          <w:sz w:val="36"/>
          <w:szCs w:val="36"/>
          <w:lang w:val="es-MX"/>
        </w:rPr>
        <w:t>Universidad Católica de Santa María</w:t>
      </w:r>
    </w:p>
    <w:p w14:paraId="25197002" w14:textId="0506319E"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“IN SCIENTIA ET FIDE ERIT FORTITUDO NOSTRA”</w:t>
      </w:r>
    </w:p>
    <w:p w14:paraId="59AA276E" w14:textId="77396DE2" w:rsidR="009107F8" w:rsidRPr="00FE07EA" w:rsidRDefault="009107F8" w:rsidP="00FE07EA">
      <w:pPr>
        <w:jc w:val="center"/>
        <w:rPr>
          <w:rFonts w:asciiTheme="majorHAnsi" w:hAnsiTheme="majorHAnsi" w:cstheme="majorHAnsi"/>
          <w:sz w:val="36"/>
          <w:szCs w:val="36"/>
          <w:lang w:val="en-US"/>
        </w:rPr>
      </w:pPr>
      <w:r w:rsidRPr="00FE07EA">
        <w:rPr>
          <w:rFonts w:asciiTheme="majorHAnsi" w:hAnsiTheme="majorHAnsi" w:cstheme="majorHAnsi"/>
          <w:sz w:val="36"/>
          <w:szCs w:val="36"/>
          <w:lang w:val="en-US"/>
        </w:rPr>
        <w:t>Facultad de Medicina Humana</w:t>
      </w:r>
    </w:p>
    <w:p w14:paraId="71395DC0" w14:textId="77777777" w:rsidR="00FE07EA" w:rsidRPr="00FE07EA" w:rsidRDefault="00FE07EA" w:rsidP="00FE07EA">
      <w:pPr>
        <w:jc w:val="center"/>
        <w:rPr>
          <w:rFonts w:asciiTheme="majorHAnsi" w:hAnsiTheme="majorHAnsi" w:cstheme="majorHAnsi"/>
          <w:sz w:val="32"/>
          <w:szCs w:val="32"/>
          <w:lang w:val="en-US"/>
        </w:rPr>
      </w:pPr>
    </w:p>
    <w:p w14:paraId="0850EBCB" w14:textId="40CE8942" w:rsidR="009107F8" w:rsidRDefault="009107F8" w:rsidP="00FE07EA">
      <w:pPr>
        <w:jc w:val="center"/>
        <w:rPr>
          <w:rFonts w:asciiTheme="majorHAnsi" w:hAnsiTheme="majorHAnsi" w:cstheme="majorHAnsi"/>
          <w:lang w:val="en-US"/>
        </w:rPr>
      </w:pPr>
      <w:r w:rsidRPr="00FE07EA">
        <w:rPr>
          <w:rFonts w:asciiTheme="majorHAnsi" w:hAnsiTheme="majorHAnsi" w:cstheme="majorHAnsi"/>
          <w:noProof/>
        </w:rPr>
        <w:drawing>
          <wp:inline distT="0" distB="0" distL="0" distR="0" wp14:anchorId="4F0EA719" wp14:editId="3C33A5C0">
            <wp:extent cx="2026920" cy="2026920"/>
            <wp:effectExtent l="0" t="0" r="0" b="0"/>
            <wp:docPr id="1" name="Imagen 1" descr="Descripción: Logo UCSM"/>
            <wp:cNvGraphicFramePr/>
            <a:graphic xmlns:a="http://schemas.openxmlformats.org/drawingml/2006/main">
              <a:graphicData uri="http://schemas.openxmlformats.org/drawingml/2006/picture">
                <pic:pic xmlns:pic="http://schemas.openxmlformats.org/drawingml/2006/picture">
                  <pic:nvPicPr>
                    <pic:cNvPr id="1" name="Imagen 1" descr="Descripción: Logo UCS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4E748237" w14:textId="77777777" w:rsidR="00FE07EA" w:rsidRPr="00FE07EA" w:rsidRDefault="00FE07EA" w:rsidP="00FE07EA">
      <w:pPr>
        <w:jc w:val="center"/>
        <w:rPr>
          <w:rFonts w:asciiTheme="majorHAnsi" w:hAnsiTheme="majorHAnsi" w:cstheme="majorHAnsi"/>
          <w:lang w:val="en-US"/>
        </w:rPr>
      </w:pPr>
    </w:p>
    <w:p w14:paraId="58689F6E" w14:textId="34A75EA0"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Proyecto de tesis</w:t>
      </w:r>
    </w:p>
    <w:p w14:paraId="345978C0" w14:textId="77777777" w:rsidR="00D01B8A" w:rsidRDefault="00D01B8A" w:rsidP="00FE07EA">
      <w:pPr>
        <w:jc w:val="center"/>
        <w:rPr>
          <w:rFonts w:asciiTheme="majorHAnsi" w:hAnsiTheme="majorHAnsi" w:cstheme="majorHAnsi"/>
          <w:sz w:val="32"/>
          <w:szCs w:val="32"/>
          <w:lang w:val="es-MX"/>
        </w:rPr>
      </w:pPr>
      <w:r>
        <w:rPr>
          <w:rFonts w:asciiTheme="majorHAnsi" w:hAnsiTheme="majorHAnsi" w:cstheme="majorHAnsi"/>
          <w:sz w:val="32"/>
          <w:szCs w:val="32"/>
          <w:lang w:val="es-MX"/>
        </w:rPr>
        <w:t>Tendencias de género en postulantes e ingresantes al programa de residentado médico en el Perú entre los años 2013 y 2023</w:t>
      </w:r>
    </w:p>
    <w:p w14:paraId="150AC557" w14:textId="292966CC"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Autor:</w:t>
      </w:r>
      <w:r w:rsidR="00FE07EA" w:rsidRPr="00FE07EA">
        <w:rPr>
          <w:rFonts w:asciiTheme="majorHAnsi" w:hAnsiTheme="majorHAnsi" w:cstheme="majorHAnsi"/>
          <w:sz w:val="32"/>
          <w:szCs w:val="32"/>
        </w:rPr>
        <w:t xml:space="preserve"> Daniel Alejandro Medina Neira</w:t>
      </w:r>
    </w:p>
    <w:p w14:paraId="1502E278" w14:textId="66B45EA1" w:rsidR="009107F8"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Arequipa – Perú</w:t>
      </w:r>
    </w:p>
    <w:p w14:paraId="309F40D9" w14:textId="77777777" w:rsidR="00FE07EA" w:rsidRPr="00FE07EA" w:rsidRDefault="00FE07EA" w:rsidP="00FE07EA">
      <w:pPr>
        <w:jc w:val="center"/>
        <w:rPr>
          <w:rFonts w:asciiTheme="majorHAnsi" w:hAnsiTheme="majorHAnsi" w:cstheme="majorHAnsi"/>
          <w:sz w:val="32"/>
          <w:szCs w:val="32"/>
        </w:rPr>
      </w:pPr>
    </w:p>
    <w:p w14:paraId="5A38E426" w14:textId="79B32C8D" w:rsidR="009107F8" w:rsidRPr="00FE07EA" w:rsidRDefault="009107F8" w:rsidP="009107F8">
      <w:r w:rsidRPr="00FE07EA">
        <w:br w:type="page"/>
      </w:r>
    </w:p>
    <w:sdt>
      <w:sdtPr>
        <w:rPr>
          <w:rFonts w:asciiTheme="minorHAnsi" w:eastAsiaTheme="minorHAnsi" w:hAnsiTheme="minorHAnsi" w:cstheme="minorBidi"/>
          <w:color w:val="auto"/>
          <w:sz w:val="22"/>
          <w:szCs w:val="22"/>
          <w:lang w:val="es-ES" w:eastAsia="en-US"/>
        </w:rPr>
        <w:id w:val="-146827709"/>
        <w:docPartObj>
          <w:docPartGallery w:val="Table of Contents"/>
          <w:docPartUnique/>
        </w:docPartObj>
      </w:sdtPr>
      <w:sdtEndPr>
        <w:rPr>
          <w:b/>
          <w:bCs/>
          <w:sz w:val="24"/>
        </w:rPr>
      </w:sdtEndPr>
      <w:sdtContent>
        <w:p w14:paraId="42A093EE" w14:textId="53C7C389" w:rsidR="002E5738" w:rsidRDefault="002E5738">
          <w:pPr>
            <w:pStyle w:val="TOCHeading"/>
          </w:pPr>
          <w:r>
            <w:rPr>
              <w:lang w:val="es-ES"/>
            </w:rPr>
            <w:t>Contenido</w:t>
          </w:r>
        </w:p>
        <w:p w14:paraId="62522BF6" w14:textId="24D6354C" w:rsidR="000A770E" w:rsidRPr="000A770E" w:rsidRDefault="002E5738" w:rsidP="000A770E">
          <w:pPr>
            <w:pStyle w:val="TOC1"/>
            <w:tabs>
              <w:tab w:val="right" w:leader="dot" w:pos="8494"/>
            </w:tabs>
            <w:spacing w:line="240" w:lineRule="auto"/>
            <w:rPr>
              <w:rFonts w:eastAsiaTheme="minorEastAsia"/>
              <w:noProof/>
              <w:sz w:val="20"/>
              <w:szCs w:val="20"/>
              <w:lang w:eastAsia="es-PE"/>
            </w:rPr>
          </w:pPr>
          <w:r>
            <w:fldChar w:fldCharType="begin"/>
          </w:r>
          <w:r>
            <w:instrText xml:space="preserve"> TOC \o "1-3" \h \z \u </w:instrText>
          </w:r>
          <w:r>
            <w:fldChar w:fldCharType="separate"/>
          </w:r>
          <w:hyperlink w:anchor="_Toc74332872" w:history="1">
            <w:r w:rsidR="000A770E" w:rsidRPr="000A770E">
              <w:rPr>
                <w:rStyle w:val="Hyperlink"/>
                <w:noProof/>
                <w:sz w:val="22"/>
                <w:szCs w:val="20"/>
              </w:rPr>
              <w:t>Preámbulo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3</w:t>
            </w:r>
            <w:r w:rsidR="000A770E" w:rsidRPr="000A770E">
              <w:rPr>
                <w:noProof/>
                <w:webHidden/>
                <w:sz w:val="22"/>
                <w:szCs w:val="20"/>
              </w:rPr>
              <w:fldChar w:fldCharType="end"/>
            </w:r>
          </w:hyperlink>
        </w:p>
        <w:p w14:paraId="056D5490" w14:textId="17BD37CC" w:rsidR="000A770E" w:rsidRPr="000A770E" w:rsidRDefault="00000000" w:rsidP="000A770E">
          <w:pPr>
            <w:pStyle w:val="TOC1"/>
            <w:tabs>
              <w:tab w:val="right" w:leader="dot" w:pos="8494"/>
            </w:tabs>
            <w:spacing w:line="240" w:lineRule="auto"/>
            <w:rPr>
              <w:rFonts w:eastAsiaTheme="minorEastAsia"/>
              <w:noProof/>
              <w:sz w:val="20"/>
              <w:szCs w:val="20"/>
              <w:lang w:eastAsia="es-PE"/>
            </w:rPr>
          </w:pPr>
          <w:hyperlink w:anchor="_Toc74332873" w:history="1">
            <w:r w:rsidR="000A770E" w:rsidRPr="000A770E">
              <w:rPr>
                <w:rStyle w:val="Hyperlink"/>
                <w:noProof/>
                <w:sz w:val="22"/>
                <w:szCs w:val="20"/>
              </w:rPr>
              <w:t>Planteamiento teórico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4E51C3C5" w14:textId="05774340"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74" w:history="1">
            <w:r w:rsidR="000A770E" w:rsidRPr="000A770E">
              <w:rPr>
                <w:rStyle w:val="Hyperlink"/>
                <w:noProof/>
                <w:sz w:val="22"/>
                <w:szCs w:val="20"/>
              </w:rPr>
              <w:t>Problema de investigación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31D043E5" w14:textId="01D4562F"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75" w:history="1">
            <w:r w:rsidR="000A770E" w:rsidRPr="000A770E">
              <w:rPr>
                <w:rStyle w:val="Hyperlink"/>
                <w:noProof/>
                <w:sz w:val="22"/>
                <w:szCs w:val="20"/>
              </w:rPr>
              <w:t>Enunciado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1DC96E2D" w14:textId="24F5EC75"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76" w:history="1">
            <w:r w:rsidR="000A770E" w:rsidRPr="000A770E">
              <w:rPr>
                <w:rStyle w:val="Hyperlink"/>
                <w:noProof/>
                <w:sz w:val="22"/>
                <w:szCs w:val="20"/>
              </w:rPr>
              <w:t>Descripción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7</w:t>
            </w:r>
            <w:r w:rsidR="000A770E" w:rsidRPr="000A770E">
              <w:rPr>
                <w:noProof/>
                <w:webHidden/>
                <w:sz w:val="22"/>
                <w:szCs w:val="20"/>
              </w:rPr>
              <w:fldChar w:fldCharType="end"/>
            </w:r>
          </w:hyperlink>
        </w:p>
        <w:p w14:paraId="539480D9" w14:textId="1B809FB5"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77" w:history="1">
            <w:r w:rsidR="000A770E" w:rsidRPr="000A770E">
              <w:rPr>
                <w:rStyle w:val="Hyperlink"/>
                <w:noProof/>
                <w:sz w:val="22"/>
                <w:szCs w:val="20"/>
              </w:rPr>
              <w:t>Justificación del problema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031FF022" w14:textId="54EADA92"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78" w:history="1">
            <w:r w:rsidR="000A770E" w:rsidRPr="000A770E">
              <w:rPr>
                <w:rStyle w:val="Hyperlink"/>
                <w:noProof/>
                <w:sz w:val="22"/>
                <w:szCs w:val="20"/>
              </w:rPr>
              <w:t>Justificación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_Toc74332878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7B4C0005" w14:textId="23FD2DEB"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79" w:history="1">
            <w:r w:rsidR="000A770E" w:rsidRPr="000A770E">
              <w:rPr>
                <w:rStyle w:val="Hyperlink"/>
                <w:noProof/>
                <w:sz w:val="22"/>
                <w:szCs w:val="20"/>
              </w:rPr>
              <w:t>Novedad</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_Toc74332879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2DA9BE73" w14:textId="2310E879"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80" w:history="1">
            <w:r w:rsidR="000A770E" w:rsidRPr="000A770E">
              <w:rPr>
                <w:rStyle w:val="Hyperlink"/>
                <w:noProof/>
                <w:sz w:val="22"/>
                <w:szCs w:val="20"/>
              </w:rPr>
              <w:t>Relevancia</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_Toc74332880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9</w:t>
            </w:r>
            <w:r w:rsidR="000A770E" w:rsidRPr="000A770E">
              <w:rPr>
                <w:noProof/>
                <w:webHidden/>
                <w:sz w:val="22"/>
                <w:szCs w:val="20"/>
              </w:rPr>
              <w:fldChar w:fldCharType="end"/>
            </w:r>
          </w:hyperlink>
        </w:p>
        <w:p w14:paraId="63FC0B48" w14:textId="7416D383"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81" w:history="1">
            <w:r w:rsidR="000A770E" w:rsidRPr="000A770E">
              <w:rPr>
                <w:rStyle w:val="Hyperlink"/>
                <w:noProof/>
                <w:sz w:val="22"/>
                <w:szCs w:val="20"/>
              </w:rPr>
              <w:t>Factibilidad</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_Toc74332881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5749AA43" w14:textId="6DEACE24"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82" w:history="1">
            <w:r w:rsidR="000A770E" w:rsidRPr="000A770E">
              <w:rPr>
                <w:rStyle w:val="Hyperlink"/>
                <w:noProof/>
                <w:sz w:val="22"/>
                <w:szCs w:val="20"/>
              </w:rPr>
              <w:t>Marco conceptual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4015B5C4" w14:textId="2291B0FD"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83" w:history="1">
            <w:r w:rsidR="000A770E" w:rsidRPr="000A770E">
              <w:rPr>
                <w:rStyle w:val="Hyperlink"/>
                <w:noProof/>
                <w:sz w:val="22"/>
                <w:szCs w:val="20"/>
              </w:rPr>
              <w:t>Objetivo general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1BEAE97C" w14:textId="56988A48"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84" w:history="1">
            <w:r w:rsidR="000A770E" w:rsidRPr="000A770E">
              <w:rPr>
                <w:rStyle w:val="Hyperlink"/>
                <w:noProof/>
                <w:sz w:val="22"/>
                <w:szCs w:val="20"/>
              </w:rPr>
              <w:t>Objetivos específicos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1E0C0640" w14:textId="1F8075F0"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85" w:history="1">
            <w:r w:rsidR="000A770E" w:rsidRPr="000A770E">
              <w:rPr>
                <w:rStyle w:val="Hyperlink"/>
                <w:noProof/>
                <w:sz w:val="22"/>
                <w:szCs w:val="20"/>
              </w:rPr>
              <w:t>Hipótesis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10</w:t>
            </w:r>
            <w:r w:rsidR="000A770E" w:rsidRPr="000A770E">
              <w:rPr>
                <w:noProof/>
                <w:webHidden/>
                <w:sz w:val="22"/>
                <w:szCs w:val="20"/>
              </w:rPr>
              <w:fldChar w:fldCharType="end"/>
            </w:r>
          </w:hyperlink>
        </w:p>
        <w:p w14:paraId="4E5894AC" w14:textId="4EAB978E" w:rsidR="000A770E" w:rsidRPr="000A770E" w:rsidRDefault="00000000" w:rsidP="000A770E">
          <w:pPr>
            <w:pStyle w:val="TOC1"/>
            <w:tabs>
              <w:tab w:val="right" w:leader="dot" w:pos="8494"/>
            </w:tabs>
            <w:spacing w:line="240" w:lineRule="auto"/>
            <w:rPr>
              <w:rFonts w:eastAsiaTheme="minorEastAsia"/>
              <w:noProof/>
              <w:sz w:val="20"/>
              <w:szCs w:val="20"/>
              <w:lang w:eastAsia="es-PE"/>
            </w:rPr>
          </w:pPr>
          <w:hyperlink w:anchor="_Toc74332886" w:history="1">
            <w:r w:rsidR="000A770E" w:rsidRPr="000A770E">
              <w:rPr>
                <w:rStyle w:val="Hyperlink"/>
                <w:noProof/>
                <w:sz w:val="22"/>
                <w:szCs w:val="20"/>
              </w:rPr>
              <w:t>Planteamiento operacional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374C7901" w14:textId="16266451"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87" w:history="1">
            <w:r w:rsidR="000A770E" w:rsidRPr="000A770E">
              <w:rPr>
                <w:rStyle w:val="Hyperlink"/>
                <w:noProof/>
                <w:sz w:val="22"/>
                <w:szCs w:val="20"/>
              </w:rPr>
              <w:t>Técnicas, instrumentos y materiales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0BCAF222" w14:textId="169DB601"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88" w:history="1">
            <w:r w:rsidR="000A770E" w:rsidRPr="000A770E">
              <w:rPr>
                <w:rStyle w:val="Hyperlink"/>
                <w:noProof/>
                <w:sz w:val="22"/>
                <w:szCs w:val="20"/>
              </w:rPr>
              <w:t>Campo de verificación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_Toc74332888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03B7C2DE" w14:textId="4506227C"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89" w:history="1">
            <w:r w:rsidR="000A770E" w:rsidRPr="000A770E">
              <w:rPr>
                <w:rStyle w:val="Hyperlink"/>
                <w:noProof/>
                <w:sz w:val="22"/>
                <w:szCs w:val="20"/>
              </w:rPr>
              <w:t>Ubicación espacial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_Toc74332889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3BBB812F" w14:textId="28127FB7"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90" w:history="1">
            <w:r w:rsidR="000A770E" w:rsidRPr="000A770E">
              <w:rPr>
                <w:rStyle w:val="Hyperlink"/>
                <w:noProof/>
                <w:sz w:val="22"/>
                <w:szCs w:val="20"/>
              </w:rPr>
              <w:t>Ubicación temporal</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_Toc74332890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2357CD4E" w14:textId="2AC52004"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91" w:history="1">
            <w:r w:rsidR="000A770E" w:rsidRPr="000A770E">
              <w:rPr>
                <w:rStyle w:val="Hyperlink"/>
                <w:noProof/>
                <w:sz w:val="22"/>
                <w:szCs w:val="20"/>
              </w:rPr>
              <w:t>Unidades de estudio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_Toc74332891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11</w:t>
            </w:r>
            <w:r w:rsidR="000A770E" w:rsidRPr="000A770E">
              <w:rPr>
                <w:noProof/>
                <w:webHidden/>
                <w:sz w:val="22"/>
                <w:szCs w:val="20"/>
              </w:rPr>
              <w:fldChar w:fldCharType="end"/>
            </w:r>
          </w:hyperlink>
        </w:p>
        <w:p w14:paraId="7A6BEC05" w14:textId="698E3E30" w:rsidR="000A770E" w:rsidRPr="000A770E" w:rsidRDefault="00000000" w:rsidP="000A770E">
          <w:pPr>
            <w:pStyle w:val="TOC2"/>
            <w:tabs>
              <w:tab w:val="right" w:leader="dot" w:pos="8494"/>
            </w:tabs>
            <w:spacing w:line="240" w:lineRule="auto"/>
            <w:rPr>
              <w:rFonts w:eastAsiaTheme="minorEastAsia"/>
              <w:noProof/>
              <w:sz w:val="20"/>
              <w:szCs w:val="20"/>
              <w:lang w:eastAsia="es-PE"/>
            </w:rPr>
          </w:pPr>
          <w:hyperlink w:anchor="_Toc74332892" w:history="1">
            <w:r w:rsidR="000A770E" w:rsidRPr="000A770E">
              <w:rPr>
                <w:rStyle w:val="Hyperlink"/>
                <w:noProof/>
                <w:sz w:val="22"/>
                <w:szCs w:val="20"/>
              </w:rPr>
              <w:t>Estrategia de recolección de datos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194A6EFC" w14:textId="38E3DD9C"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93" w:history="1">
            <w:r w:rsidR="000A770E" w:rsidRPr="000A770E">
              <w:rPr>
                <w:rStyle w:val="Hyperlink"/>
                <w:noProof/>
                <w:sz w:val="22"/>
                <w:szCs w:val="20"/>
              </w:rPr>
              <w:t>Organización</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_Toc74332893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57907411" w14:textId="14050BA9"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94" w:history="1">
            <w:r w:rsidR="000A770E" w:rsidRPr="000A770E">
              <w:rPr>
                <w:rStyle w:val="Hyperlink"/>
                <w:noProof/>
                <w:sz w:val="22"/>
                <w:szCs w:val="20"/>
              </w:rPr>
              <w:t>Recursos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_Toc74332894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5BC184B2" w14:textId="526C23C5" w:rsidR="000A770E" w:rsidRPr="000A770E" w:rsidRDefault="00000000" w:rsidP="000A770E">
          <w:pPr>
            <w:pStyle w:val="TOC3"/>
            <w:tabs>
              <w:tab w:val="right" w:leader="dot" w:pos="8494"/>
            </w:tabs>
            <w:spacing w:line="240" w:lineRule="auto"/>
            <w:rPr>
              <w:rFonts w:eastAsiaTheme="minorEastAsia"/>
              <w:noProof/>
              <w:sz w:val="20"/>
              <w:szCs w:val="20"/>
              <w:lang w:eastAsia="es-PE"/>
            </w:rPr>
          </w:pPr>
          <w:hyperlink w:anchor="_Toc74332895" w:history="1">
            <w:r w:rsidR="000A770E" w:rsidRPr="000A770E">
              <w:rPr>
                <w:rStyle w:val="Hyperlink"/>
                <w:noProof/>
                <w:sz w:val="22"/>
                <w:szCs w:val="20"/>
              </w:rPr>
              <w:t>Validación de instrumentos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_Toc74332895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2A0C764F" w14:textId="0A4F8F89" w:rsidR="000A770E" w:rsidRPr="000A770E" w:rsidRDefault="00000000" w:rsidP="000A770E">
          <w:pPr>
            <w:pStyle w:val="TOC1"/>
            <w:tabs>
              <w:tab w:val="right" w:leader="dot" w:pos="8494"/>
            </w:tabs>
            <w:spacing w:line="240" w:lineRule="auto"/>
            <w:rPr>
              <w:rFonts w:eastAsiaTheme="minorEastAsia"/>
              <w:noProof/>
              <w:sz w:val="20"/>
              <w:szCs w:val="20"/>
              <w:lang w:eastAsia="es-PE"/>
            </w:rPr>
          </w:pPr>
          <w:hyperlink w:anchor="_Toc74332896" w:history="1">
            <w:r w:rsidR="000A770E" w:rsidRPr="000A770E">
              <w:rPr>
                <w:rStyle w:val="Hyperlink"/>
                <w:noProof/>
                <w:sz w:val="22"/>
                <w:szCs w:val="20"/>
              </w:rPr>
              <w:t>Cronograma de trabajo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_Toc74332896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12</w:t>
            </w:r>
            <w:r w:rsidR="000A770E" w:rsidRPr="000A770E">
              <w:rPr>
                <w:noProof/>
                <w:webHidden/>
                <w:sz w:val="22"/>
                <w:szCs w:val="20"/>
              </w:rPr>
              <w:fldChar w:fldCharType="end"/>
            </w:r>
          </w:hyperlink>
        </w:p>
        <w:p w14:paraId="3B237FC7" w14:textId="20B6E3A0" w:rsidR="000A770E" w:rsidRPr="000A770E" w:rsidRDefault="00000000" w:rsidP="000A770E">
          <w:pPr>
            <w:pStyle w:val="TOC1"/>
            <w:tabs>
              <w:tab w:val="right" w:leader="dot" w:pos="8494"/>
            </w:tabs>
            <w:spacing w:line="240" w:lineRule="auto"/>
            <w:rPr>
              <w:rFonts w:eastAsiaTheme="minorEastAsia"/>
              <w:noProof/>
              <w:sz w:val="20"/>
              <w:szCs w:val="20"/>
              <w:lang w:eastAsia="es-PE"/>
            </w:rPr>
          </w:pPr>
          <w:hyperlink w:anchor="_Toc74332897" w:history="1">
            <w:r w:rsidR="000A770E" w:rsidRPr="000A770E">
              <w:rPr>
                <w:rStyle w:val="Hyperlink"/>
                <w:noProof/>
                <w:sz w:val="22"/>
                <w:szCs w:val="20"/>
              </w:rPr>
              <w:t>Referencias</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_Toc74332897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13</w:t>
            </w:r>
            <w:r w:rsidR="000A770E" w:rsidRPr="000A770E">
              <w:rPr>
                <w:noProof/>
                <w:webHidden/>
                <w:sz w:val="22"/>
                <w:szCs w:val="20"/>
              </w:rPr>
              <w:fldChar w:fldCharType="end"/>
            </w:r>
          </w:hyperlink>
        </w:p>
        <w:p w14:paraId="2557DE0A" w14:textId="5BE9CF48" w:rsidR="002E5738" w:rsidRDefault="002E5738">
          <w:r>
            <w:rPr>
              <w:b/>
              <w:bCs/>
              <w:lang w:val="es-ES"/>
            </w:rPr>
            <w:fldChar w:fldCharType="end"/>
          </w:r>
        </w:p>
      </w:sdtContent>
    </w:sdt>
    <w:p w14:paraId="38A3E2AB" w14:textId="2A5C8DAB" w:rsidR="000A770E" w:rsidRDefault="000A770E">
      <w:pPr>
        <w:spacing w:before="0" w:after="160" w:line="259" w:lineRule="auto"/>
        <w:jc w:val="left"/>
        <w:rPr>
          <w:lang w:val="en-US"/>
        </w:rPr>
      </w:pPr>
      <w:r>
        <w:rPr>
          <w:lang w:val="en-US"/>
        </w:rPr>
        <w:br w:type="page"/>
      </w:r>
    </w:p>
    <w:p w14:paraId="69C1284A" w14:textId="40D0893B" w:rsidR="009107F8" w:rsidRDefault="009107F8" w:rsidP="00395DF7">
      <w:pPr>
        <w:pStyle w:val="Heading1"/>
      </w:pPr>
      <w:bookmarkStart w:id="0" w:name="_Toc74332872"/>
      <w:r w:rsidRPr="00395DF7">
        <w:lastRenderedPageBreak/>
        <w:t>Preámbulo</w:t>
      </w:r>
      <w:bookmarkEnd w:id="0"/>
    </w:p>
    <w:p w14:paraId="6D44DFDF" w14:textId="71A16F30" w:rsidR="00FA6359" w:rsidRDefault="00FA6359" w:rsidP="00FA6359">
      <w:pPr>
        <w:rPr>
          <w:lang w:val="es-MX"/>
        </w:rPr>
      </w:pPr>
      <w:r>
        <w:rPr>
          <w:rFonts w:ascii="Calibri" w:hAnsi="Calibri" w:cs="Calibri"/>
          <w:color w:val="000000"/>
        </w:rPr>
        <w:t xml:space="preserve">La especialización en el ámbito laboral ha sido un fenómeno que ha contribuido al incremento de la eficiencia y productividad en el trabajo </w:t>
      </w:r>
      <w:r>
        <w:rPr>
          <w:lang w:val="es-MX"/>
        </w:rPr>
        <w:fldChar w:fldCharType="begin"/>
      </w:r>
      <w:r>
        <w:rPr>
          <w:lang w:val="es-MX"/>
        </w:rPr>
        <w:instrText xml:space="preserve"> ADDIN ZOTERO_ITEM CSL_CITATION {"citationID":"2doeEYdb","properties":{"formattedCitation":"(1)","plainCitation":"(1)","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 xml:space="preserve">. </w:t>
      </w:r>
      <w:r>
        <w:rPr>
          <w:rFonts w:ascii="Calibri" w:hAnsi="Calibri" w:cs="Calibri"/>
          <w:color w:val="000000"/>
        </w:rPr>
        <w:t xml:space="preserve">La división de tareas laborales que conduce a la especialización en las funciones individuales permite a cada persona adquirir un mayor conocimiento o destreza en un área específica de trabajo. Esta especialización conlleva un aumento en la eficiencia laboral </w:t>
      </w:r>
      <w:r>
        <w:rPr>
          <w:lang w:val="es-MX"/>
        </w:rPr>
        <w:fldChar w:fldCharType="begin"/>
      </w:r>
      <w:r>
        <w:rPr>
          <w:lang w:val="es-MX"/>
        </w:rPr>
        <w:instrText xml:space="preserve"> ADDIN ZOTERO_ITEM CSL_CITATION {"citationID":"Ae1qZuXX","properties":{"formattedCitation":"(1,2)","plainCitation":"(1,2)","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zAwJ6c6j/OWZlKDT1","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Pr>
          <w:lang w:val="es-MX"/>
        </w:rPr>
        <w:fldChar w:fldCharType="separate"/>
      </w:r>
      <w:r w:rsidRPr="00846E4B">
        <w:rPr>
          <w:rFonts w:ascii="Calibri" w:hAnsi="Calibri" w:cs="Calibri"/>
        </w:rPr>
        <w:t>(1,2)</w:t>
      </w:r>
      <w:r>
        <w:rPr>
          <w:lang w:val="es-MX"/>
        </w:rPr>
        <w:fldChar w:fldCharType="end"/>
      </w:r>
      <w:r>
        <w:rPr>
          <w:lang w:val="es-MX"/>
        </w:rPr>
        <w:t>.</w:t>
      </w:r>
    </w:p>
    <w:p w14:paraId="7279A75D" w14:textId="1735C1EA" w:rsidR="00FA6359" w:rsidRDefault="00FA6359" w:rsidP="00FA6359">
      <w:pPr>
        <w:rPr>
          <w:lang w:val="es-MX"/>
        </w:rPr>
      </w:pPr>
      <w:r>
        <w:rPr>
          <w:rFonts w:ascii="Calibri" w:hAnsi="Calibri" w:cs="Calibri"/>
          <w:color w:val="000000"/>
        </w:rPr>
        <w:t xml:space="preserve">La especialización médica se encuentra inmersa en este </w:t>
      </w:r>
      <w:r w:rsidR="00D85738">
        <w:rPr>
          <w:rFonts w:ascii="Calibri" w:hAnsi="Calibri" w:cs="Calibri"/>
          <w:color w:val="000000"/>
        </w:rPr>
        <w:t xml:space="preserve">proceso </w:t>
      </w:r>
      <w:r>
        <w:rPr>
          <w:lang w:val="es-MX"/>
        </w:rPr>
        <w:fldChar w:fldCharType="begin"/>
      </w:r>
      <w:r>
        <w:rPr>
          <w:lang w:val="es-MX"/>
        </w:rPr>
        <w:instrText xml:space="preserve"> ADDIN ZOTERO_ITEM CSL_CITATION {"citationID":"qNyXFgEp","properties":{"formattedCitation":"(3,4)","plainCitation":"(3,4)","noteIndex":0},"citationItems":[{"id":"zAwJ6c6j/oG4YFT2g","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zAwJ6c6j/MvYq9RO8","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lang w:val="es-MX"/>
        </w:rPr>
        <w:fldChar w:fldCharType="separate"/>
      </w:r>
      <w:r w:rsidRPr="004C3CCC">
        <w:rPr>
          <w:rFonts w:ascii="Calibri" w:hAnsi="Calibri" w:cs="Calibri"/>
        </w:rPr>
        <w:t>(3,4)</w:t>
      </w:r>
      <w:r>
        <w:rPr>
          <w:lang w:val="es-MX"/>
        </w:rPr>
        <w:fldChar w:fldCharType="end"/>
      </w:r>
      <w:r>
        <w:rPr>
          <w:lang w:val="es-MX"/>
        </w:rPr>
        <w:t xml:space="preserve">. </w:t>
      </w:r>
      <w:r>
        <w:rPr>
          <w:rFonts w:ascii="Calibri" w:hAnsi="Calibri" w:cs="Calibri"/>
          <w:color w:val="000000"/>
        </w:rPr>
        <w:t>En la actualidad, la elección de una especialidad médica representa un hito significativo en la formación de muchos médicos, con repercusiones tanto en su desarrollo profesional como en su situación económica</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86RV4IjH","properties":{"formattedCitation":"(5)","plainCitation":"(5)","noteIndex":0},"citationItems":[{"id":"zAwJ6c6j/m624cMxS","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Pr>
          <w:lang w:val="es-MX"/>
        </w:rPr>
        <w:fldChar w:fldCharType="separate"/>
      </w:r>
      <w:r w:rsidR="00D85738" w:rsidRPr="00D85738">
        <w:rPr>
          <w:rFonts w:ascii="Calibri" w:hAnsi="Calibri" w:cs="Calibri"/>
        </w:rPr>
        <w:t>(5)</w:t>
      </w:r>
      <w:r>
        <w:rPr>
          <w:lang w:val="es-MX"/>
        </w:rPr>
        <w:fldChar w:fldCharType="end"/>
      </w:r>
      <w:r>
        <w:rPr>
          <w:lang w:val="es-MX"/>
        </w:rPr>
        <w:t xml:space="preserve">. </w:t>
      </w:r>
      <w:r w:rsidR="00D85738">
        <w:rPr>
          <w:rFonts w:ascii="Calibri" w:hAnsi="Calibri" w:cs="Calibri"/>
          <w:color w:val="000000"/>
        </w:rPr>
        <w:t>En los últimos años, el</w:t>
      </w:r>
      <w:r>
        <w:rPr>
          <w:lang w:val="es-MX"/>
        </w:rPr>
        <w:t xml:space="preserve"> número de especialistas es cada vez mayor, y lo más probable es que en el futuro esta tendencia continúe </w:t>
      </w:r>
      <w:r>
        <w:rPr>
          <w:lang w:val="es-MX"/>
        </w:rPr>
        <w:fldChar w:fldCharType="begin"/>
      </w:r>
      <w:r w:rsidR="00D85738">
        <w:rPr>
          <w:lang w:val="es-MX"/>
        </w:rPr>
        <w:instrText xml:space="preserve"> ADDIN ZOTERO_ITEM CSL_CITATION {"citationID":"DOnbMMGf","properties":{"formattedCitation":"(6)","plainCitation":"(6)","noteIndex":0},"citationItems":[{"id":1794,"uris":["http://zotero.org/users/7840544/items/E9U8DVFN"],"itemData":{"id":1794,"type":"article-journal","abstract":"The growth of specialization in graduate medical education (GME) and physician practice continues at a rapid rate, generating increasing national attention. Although the major educational, accrediting, and certifying bodies have mechanisms for approving new areas of study and practice, the results of their efforts have not been consistently congruent. This article presents information about GME since the beginnings of its standardization and accreditation in the early 20th century, its growth during and following World War II, and the variations among accredited specialties and subspecialties, certificates, and self-designated practice areas that have resulted from this long period of unstructured growth.","container-title":"JAMA","DOI":"10.1001/jama.284.10.1284","ISSN":"0098-7484","issue":"10","journalAbbreviation":"JAMA","page":"1284-1289","source":"Silverchair","title":"Growth of Specialization in Graduate Medical Education","volume":"284","author":[{"family":"Donini-Lenhoff","given":"Fred G."},{"family":"Hedrick","given":"Hannah L."}],"issued":{"date-parts":[["2000",9,13]]},"citation-key":"donini-lenhoffGrowthSpecializationGraduate2000"}}],"schema":"https://github.com/citation-style-language/schema/raw/master/csl-citation.json"} </w:instrText>
      </w:r>
      <w:r>
        <w:rPr>
          <w:lang w:val="es-MX"/>
        </w:rPr>
        <w:fldChar w:fldCharType="separate"/>
      </w:r>
      <w:r w:rsidR="00D85738" w:rsidRPr="00D85738">
        <w:rPr>
          <w:rFonts w:ascii="Calibri" w:hAnsi="Calibri" w:cs="Calibri"/>
        </w:rPr>
        <w:t>(6)</w:t>
      </w:r>
      <w:r>
        <w:rPr>
          <w:lang w:val="es-MX"/>
        </w:rPr>
        <w:fldChar w:fldCharType="end"/>
      </w:r>
      <w:r>
        <w:rPr>
          <w:lang w:val="es-MX"/>
        </w:rPr>
        <w:t>.</w:t>
      </w:r>
    </w:p>
    <w:p w14:paraId="401695AB" w14:textId="48EFA98F" w:rsidR="00FA6359" w:rsidRDefault="00FA6359" w:rsidP="00FA6359">
      <w:pPr>
        <w:rPr>
          <w:lang w:val="es-MX"/>
        </w:rPr>
      </w:pPr>
      <w:r>
        <w:rPr>
          <w:lang w:val="es-MX"/>
        </w:rPr>
        <w:t xml:space="preserve">Acompañando a este fenómeno de la especialización, otro cambio importante en el campo laboral que ha tenido lugar los últimos años es la mayor incorporación de las mujeres a la actividad económica </w:t>
      </w:r>
      <w:r>
        <w:rPr>
          <w:lang w:val="es-MX"/>
        </w:rPr>
        <w:fldChar w:fldCharType="begin"/>
      </w:r>
      <w:r w:rsidR="00D85738">
        <w:rPr>
          <w:lang w:val="es-MX"/>
        </w:rPr>
        <w:instrText xml:space="preserve"> ADDIN ZOTERO_ITEM CSL_CITATION {"citationID":"JlhsDBNa","properties":{"formattedCitation":"(7)","plainCitation":"(7)","noteIndex":0},"citationItems":[{"id":"zAwJ6c6j/9BH4To3U","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Pr>
          <w:lang w:val="es-MX"/>
        </w:rPr>
        <w:fldChar w:fldCharType="separate"/>
      </w:r>
      <w:r w:rsidR="00D85738" w:rsidRPr="00D85738">
        <w:rPr>
          <w:rFonts w:ascii="Calibri" w:hAnsi="Calibri" w:cs="Calibri"/>
        </w:rPr>
        <w:t>(7)</w:t>
      </w:r>
      <w:r>
        <w:rPr>
          <w:lang w:val="es-MX"/>
        </w:rPr>
        <w:fldChar w:fldCharType="end"/>
      </w:r>
      <w:r>
        <w:rPr>
          <w:lang w:val="es-MX"/>
        </w:rPr>
        <w:t xml:space="preserve">. </w:t>
      </w:r>
      <w:r>
        <w:rPr>
          <w:rFonts w:ascii="Calibri" w:hAnsi="Calibri" w:cs="Calibri"/>
          <w:color w:val="000000"/>
        </w:rPr>
        <w:t>Esta creciente participación de las mujeres en el ámbito laboral se atribuye a una serie de factores y cambios experimentados en los últimos años, reflejando la actual tendencia hacia una mayor inclusión de las mujeres en las mismas oportunidades que los hombres</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f3AJFW6c","properties":{"formattedCitation":"(8)","plainCitation":"(8)","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Pr>
          <w:lang w:val="es-MX"/>
        </w:rPr>
        <w:fldChar w:fldCharType="separate"/>
      </w:r>
      <w:r w:rsidR="00D85738" w:rsidRPr="00D85738">
        <w:rPr>
          <w:rFonts w:ascii="Calibri" w:hAnsi="Calibri" w:cs="Calibri"/>
        </w:rPr>
        <w:t>(8)</w:t>
      </w:r>
      <w:r>
        <w:rPr>
          <w:lang w:val="es-MX"/>
        </w:rPr>
        <w:fldChar w:fldCharType="end"/>
      </w:r>
      <w:r>
        <w:rPr>
          <w:lang w:val="es-MX"/>
        </w:rPr>
        <w:t xml:space="preserve">. </w:t>
      </w:r>
      <w:r>
        <w:rPr>
          <w:rFonts w:ascii="Calibri" w:hAnsi="Calibri" w:cs="Calibri"/>
          <w:color w:val="000000"/>
        </w:rPr>
        <w:t>En este contexto, se ha observado un incremento en el número de mujeres con diversos niveles de educación. En el ámbito de la educación universitaria, la matriculación de mujeres en las universidades del país ha experimentado un crecimiento constante</w:t>
      </w:r>
      <w:r w:rsidR="00D85738">
        <w:rPr>
          <w:rFonts w:ascii="Calibri" w:hAnsi="Calibri" w:cs="Calibri"/>
          <w:color w:val="000000"/>
        </w:rPr>
        <w:t xml:space="preserve"> y esto corresponde con un aumento en la </w:t>
      </w:r>
      <w:r>
        <w:rPr>
          <w:rFonts w:ascii="Calibri" w:hAnsi="Calibri" w:cs="Calibri"/>
          <w:color w:val="000000"/>
        </w:rPr>
        <w:t>cantidad de graduadas de las universidades</w:t>
      </w:r>
      <w:r w:rsidR="00D85738">
        <w:rPr>
          <w:rFonts w:ascii="Calibri" w:hAnsi="Calibri" w:cs="Calibri"/>
          <w:color w:val="000000"/>
        </w:rPr>
        <w:t xml:space="preserve"> </w:t>
      </w:r>
      <w:r>
        <w:rPr>
          <w:lang w:val="es-MX"/>
        </w:rPr>
        <w:fldChar w:fldCharType="begin"/>
      </w:r>
      <w:r w:rsidR="00D85738">
        <w:rPr>
          <w:lang w:val="es-MX"/>
        </w:rPr>
        <w:instrText xml:space="preserve"> ADDIN ZOTERO_ITEM CSL_CITATION {"citationID":"UaZpRV7K","properties":{"formattedCitation":"(9)","plainCitation":"(9)","noteIndex":0},"citationItems":[{"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(9)</w:t>
      </w:r>
      <w:r>
        <w:rPr>
          <w:lang w:val="es-MX"/>
        </w:rPr>
        <w:fldChar w:fldCharType="end"/>
      </w:r>
      <w:r>
        <w:rPr>
          <w:lang w:val="es-MX"/>
        </w:rPr>
        <w:t>.</w:t>
      </w:r>
    </w:p>
    <w:p w14:paraId="3D7896C4" w14:textId="3635D5C7" w:rsidR="00FA6359" w:rsidRDefault="00FA6359" w:rsidP="00FA6359">
      <w:pPr>
        <w:rPr>
          <w:lang w:val="es-MX"/>
        </w:rPr>
      </w:pPr>
      <w:r>
        <w:rPr>
          <w:rFonts w:ascii="Calibri" w:hAnsi="Calibri" w:cs="Calibri"/>
          <w:color w:val="000000"/>
        </w:rPr>
        <w:t xml:space="preserve">En </w:t>
      </w:r>
      <w:r w:rsidR="00D85738">
        <w:rPr>
          <w:rFonts w:ascii="Calibri" w:hAnsi="Calibri" w:cs="Calibri"/>
          <w:color w:val="000000"/>
        </w:rPr>
        <w:t>cuanto a la educación, el</w:t>
      </w:r>
      <w:r>
        <w:rPr>
          <w:rFonts w:ascii="Calibri" w:hAnsi="Calibri" w:cs="Calibri"/>
          <w:color w:val="000000"/>
        </w:rPr>
        <w:t xml:space="preserve"> sector salud no ha sido una excepción a esta tendencia, y se demuestra un aumento constante de mujeres profesionales médicas en Perú, a pesar que históricamente esta profesión era predominantemente masculina</w:t>
      </w:r>
      <w:r>
        <w:rPr>
          <w:lang w:val="es-MX"/>
        </w:rPr>
        <w:t xml:space="preserve"> </w:t>
      </w:r>
      <w:r>
        <w:rPr>
          <w:lang w:val="es-MX"/>
        </w:rPr>
        <w:fldChar w:fldCharType="begin"/>
      </w:r>
      <w:r w:rsidR="00D85738">
        <w:rPr>
          <w:lang w:val="es-MX"/>
        </w:rPr>
        <w:instrText xml:space="preserve"> ADDIN ZOTERO_ITEM CSL_CITATION {"citationID":"L5ZUugM4","properties":{"formattedCitation":"(10)","plainCitation":"(10)","noteIndex":0},"citationItems":[{"id":"zAwJ6c6j/GJwXKyxA","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D85738" w:rsidRPr="00D85738">
        <w:rPr>
          <w:rFonts w:ascii="Calibri" w:hAnsi="Calibri" w:cs="Calibri"/>
        </w:rPr>
        <w:t>(10)</w:t>
      </w:r>
      <w:r>
        <w:rPr>
          <w:lang w:val="es-MX"/>
        </w:rPr>
        <w:fldChar w:fldCharType="end"/>
      </w:r>
      <w:r>
        <w:rPr>
          <w:lang w:val="es-MX"/>
        </w:rPr>
        <w:t xml:space="preserve">. </w:t>
      </w:r>
      <w:r>
        <w:rPr>
          <w:rFonts w:ascii="Calibri" w:hAnsi="Calibri" w:cs="Calibri"/>
          <w:color w:val="000000"/>
        </w:rPr>
        <w:t xml:space="preserve">En 1971, solo el 11.5% de los médicos registrados en el Colegio Médico del Perú eran mujeres. Sin embargo, esta dinámica ha experimentado un cambio significativo, llegando al 48.9% para el año 2011. Es probable que esta tendencia persista en el futuro, como sucede en otras áreas del campo laboral </w:t>
      </w:r>
      <w:r>
        <w:rPr>
          <w:lang w:val="es-MX"/>
        </w:rPr>
        <w:fldChar w:fldCharType="begin"/>
      </w:r>
      <w:r w:rsidR="00D85738">
        <w:rPr>
          <w:lang w:val="es-MX"/>
        </w:rPr>
        <w:instrText xml:space="preserve"> ADDIN ZOTERO_ITEM CSL_CITATION {"citationID":"SG1HWn5z","properties":{"formattedCitation":"(11)","plainCitation":"(11)","noteIndex":0},"citationItems":[{"id":"zAwJ6c6j/pDwFalPV","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Pr>
          <w:lang w:val="es-MX"/>
        </w:rPr>
        <w:fldChar w:fldCharType="separate"/>
      </w:r>
      <w:r w:rsidR="00D85738" w:rsidRPr="00D85738">
        <w:rPr>
          <w:rFonts w:ascii="Calibri" w:hAnsi="Calibri" w:cs="Calibri"/>
          <w:sz w:val="22"/>
        </w:rPr>
        <w:t>(11)</w:t>
      </w:r>
      <w:r>
        <w:rPr>
          <w:lang w:val="es-MX"/>
        </w:rPr>
        <w:fldChar w:fldCharType="end"/>
      </w:r>
      <w:r>
        <w:rPr>
          <w:lang w:val="es-MX"/>
        </w:rPr>
        <w:t>.</w:t>
      </w:r>
    </w:p>
    <w:p w14:paraId="563CA848" w14:textId="73FEC695" w:rsidR="00FA6359" w:rsidRDefault="00FA6359" w:rsidP="00FA6359">
      <w:pPr>
        <w:rPr>
          <w:lang w:val="es-MX"/>
        </w:rPr>
      </w:pPr>
      <w:r>
        <w:rPr>
          <w:rFonts w:ascii="Calibri" w:hAnsi="Calibri" w:cs="Calibri"/>
          <w:color w:val="000000"/>
        </w:rPr>
        <w:lastRenderedPageBreak/>
        <w:t xml:space="preserve">En la situación actual en Perú, el acceso a los programas de especialización, conocidos como residencias médicas, se efectúa mediante un proceso de selección nacional organizado por el Consejo Nacional de Residentado Médico (CONAREME), de acuerdo con la legislación que regula el funcionamiento y desarrollo del Sistema Nacional de Residentado Médico </w:t>
      </w:r>
      <w:r>
        <w:rPr>
          <w:lang w:val="es-MX"/>
        </w:rPr>
        <w:fldChar w:fldCharType="begin"/>
      </w:r>
      <w:r w:rsidR="00D85738">
        <w:rPr>
          <w:lang w:val="es-MX"/>
        </w:rPr>
        <w:instrText xml:space="preserve"> ADDIN ZOTERO_ITEM CSL_CITATION {"citationID":"cGfxYWpT","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MX"/>
        </w:rPr>
        <w:fldChar w:fldCharType="separate"/>
      </w:r>
      <w:r w:rsidR="00D85738" w:rsidRPr="00D85738">
        <w:rPr>
          <w:rFonts w:ascii="Calibri" w:hAnsi="Calibri" w:cs="Calibri"/>
          <w:sz w:val="22"/>
        </w:rPr>
        <w:t>(12)</w:t>
      </w:r>
      <w:r>
        <w:rPr>
          <w:lang w:val="es-MX"/>
        </w:rPr>
        <w:fldChar w:fldCharType="end"/>
      </w:r>
      <w:r>
        <w:rPr>
          <w:lang w:val="es-MX"/>
        </w:rPr>
        <w:t>.</w:t>
      </w:r>
    </w:p>
    <w:p w14:paraId="77009AF0" w14:textId="34FC78B0" w:rsidR="00FA6359" w:rsidRPr="00FA6359" w:rsidRDefault="00FA6359" w:rsidP="00FA6359">
      <w:pPr>
        <w:rPr>
          <w:lang w:val="es-MX"/>
        </w:rPr>
      </w:pPr>
      <w:r w:rsidRPr="004B5F2E">
        <w:rPr>
          <w:lang w:val="es-419"/>
        </w:rPr>
        <w:t>Actualmente</w:t>
      </w:r>
      <w:r w:rsidR="00D85738">
        <w:rPr>
          <w:lang w:val="es-419"/>
        </w:rPr>
        <w:t>,</w:t>
      </w:r>
      <w:r w:rsidRPr="004B5F2E">
        <w:rPr>
          <w:lang w:val="es-419"/>
        </w:rPr>
        <w:t xml:space="preserve"> se cuenta con información respecto a las diferencias en el número de especialistas trabajando, por género </w:t>
      </w:r>
      <w:r>
        <w:rPr>
          <w:lang w:val="es-419"/>
        </w:rPr>
        <w:fldChar w:fldCharType="begin"/>
      </w:r>
      <w:r w:rsidR="00D85738">
        <w:rPr>
          <w:lang w:val="es-419"/>
        </w:rPr>
        <w:instrText xml:space="preserve"> ADDIN ZOTERO_ITEM CSL_CITATION {"citationID":"tjsAeMBw","properties":{"formattedCitation":"(13)","plainCitation":"(13)","noteIndex":0},"citationItems":[{"id":"zAwJ6c6j/qhy2MfBn","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00D85738" w:rsidRPr="00D85738">
        <w:rPr>
          <w:rFonts w:ascii="Calibri" w:hAnsi="Calibri" w:cs="Calibri"/>
        </w:rPr>
        <w:t>(13)</w:t>
      </w:r>
      <w:r>
        <w:rPr>
          <w:lang w:val="es-419"/>
        </w:rPr>
        <w:fldChar w:fldCharType="end"/>
      </w:r>
      <w:r w:rsidRPr="004B5F2E">
        <w:rPr>
          <w:lang w:val="es-419"/>
        </w:rPr>
        <w:t xml:space="preserve">, pero no sobre los ingresantes a las residencias de las especialidades médicas del Perú. </w:t>
      </w:r>
      <w:r>
        <w:rPr>
          <w:rFonts w:ascii="Calibri" w:hAnsi="Calibri" w:cs="Calibri"/>
          <w:color w:val="000000"/>
        </w:rPr>
        <w:t>En el Perú, el ingreso a los programas de especialización se realiza a través de un Concurso Nacional de Admisión, a cargo del Consejo Nacional de Residentado Médico</w:t>
      </w:r>
      <w:r w:rsidRPr="004B5F2E">
        <w:rPr>
          <w:lang w:val="es-419"/>
        </w:rPr>
        <w:t xml:space="preserve"> (CONAREME)</w:t>
      </w:r>
      <w:r>
        <w:rPr>
          <w:lang w:val="es-419"/>
        </w:rPr>
        <w:t xml:space="preserve"> </w:t>
      </w:r>
      <w:r>
        <w:rPr>
          <w:lang w:val="es-419"/>
        </w:rPr>
        <w:fldChar w:fldCharType="begin"/>
      </w:r>
      <w:r w:rsidR="00D85738">
        <w:rPr>
          <w:lang w:val="es-419"/>
        </w:rPr>
        <w:instrText xml:space="preserve"> ADDIN ZOTERO_ITEM CSL_CITATION {"citationID":"lTOxAlZl","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00D85738" w:rsidRPr="00D85738">
        <w:rPr>
          <w:rFonts w:ascii="Calibri" w:hAnsi="Calibri" w:cs="Calibri"/>
        </w:rPr>
        <w:t>(12)</w:t>
      </w:r>
      <w:r>
        <w:rPr>
          <w:lang w:val="es-419"/>
        </w:rPr>
        <w:fldChar w:fldCharType="end"/>
      </w:r>
      <w:r w:rsidRPr="004B5F2E">
        <w:rPr>
          <w:lang w:val="es-419"/>
        </w:rPr>
        <w:t xml:space="preserve">. </w:t>
      </w:r>
      <w:r>
        <w:rPr>
          <w:rFonts w:ascii="Calibri" w:hAnsi="Calibri" w:cs="Calibri"/>
          <w:color w:val="000000"/>
        </w:rPr>
        <w:t>El presente estudio analiza las diferencias de género en los postulantes e ingresantes a las distintas especialidades médicas del Perú con la información disponible por el CONAREME durante el periodo 2013-2023 y, de esta manera, explorar cómo las mujeres se han ido incorporando al ámbito profesional médico en las distintas especialidades.</w:t>
      </w:r>
    </w:p>
    <w:p w14:paraId="40B6E0DB" w14:textId="134CD7FD" w:rsidR="009107F8" w:rsidRPr="008D6B57" w:rsidRDefault="009107F8" w:rsidP="009107F8">
      <w:pPr>
        <w:pStyle w:val="Heading1"/>
      </w:pPr>
      <w:bookmarkStart w:id="1" w:name="_Toc74332873"/>
      <w:r w:rsidRPr="008D6B57">
        <w:t>Planteamiento teórico</w:t>
      </w:r>
      <w:bookmarkEnd w:id="1"/>
    </w:p>
    <w:p w14:paraId="1BD7D50F" w14:textId="368977F6" w:rsidR="007010B9" w:rsidRDefault="009107F8" w:rsidP="007010B9">
      <w:pPr>
        <w:pStyle w:val="Heading2"/>
      </w:pPr>
      <w:bookmarkStart w:id="2" w:name="_Toc74332874"/>
      <w:r w:rsidRPr="009107F8">
        <w:t>Pro</w:t>
      </w:r>
      <w:r>
        <w:t>blema de investigación</w:t>
      </w:r>
      <w:bookmarkEnd w:id="2"/>
    </w:p>
    <w:p w14:paraId="74732C02" w14:textId="23397A92" w:rsidR="009107F8" w:rsidRDefault="009107F8" w:rsidP="009107F8">
      <w:pPr>
        <w:pStyle w:val="Heading3"/>
      </w:pPr>
      <w:bookmarkStart w:id="3" w:name="_Toc74332875"/>
      <w:r>
        <w:t>Enunciado del problema</w:t>
      </w:r>
      <w:bookmarkEnd w:id="3"/>
    </w:p>
    <w:p w14:paraId="02C659F9" w14:textId="2CF7F1BF" w:rsidR="00395DF7" w:rsidRDefault="00395DF7" w:rsidP="00914979">
      <w:pPr>
        <w:rPr>
          <w:lang w:val="es-MX"/>
        </w:rPr>
      </w:pPr>
      <w:r>
        <w:rPr>
          <w:lang w:val="es-MX"/>
        </w:rPr>
        <w:t>Estos últimos años el Perú ha experimentado grandes cambios en cuanto a la inclusión de la mujer en el sector laboral de la medicina humana en diferentes áreas y es probable que esta tendencia continúe en el futuro. Actualmente se cuenta con información sobre las diferencias de género en los médicos que ya se encuentran trabajando, pero no hay estudios detallados que exploren las diferencias de género durante la educación médica ni estudios que exploren este mismo tema en las especialidades médicas.</w:t>
      </w:r>
    </w:p>
    <w:p w14:paraId="02FF0A8F" w14:textId="439C55E9" w:rsidR="00395DF7" w:rsidRDefault="00395DF7" w:rsidP="00914979">
      <w:pPr>
        <w:rPr>
          <w:lang w:val="es-MX"/>
        </w:rPr>
      </w:pPr>
      <w:r>
        <w:rPr>
          <w:lang w:val="es-MX"/>
        </w:rPr>
        <w:t>El presente estudio busca analizar las diferencias de género en los postulantes e ingresantes a las diferentes especialidades médicas en el Perú, analizando las diferentes tendencias a lo largo del tiempo y los cambios en estas diferencias de género en los distintos años.</w:t>
      </w:r>
    </w:p>
    <w:p w14:paraId="046B4571" w14:textId="14989818" w:rsidR="009107F8" w:rsidRDefault="009107F8" w:rsidP="009107F8">
      <w:pPr>
        <w:pStyle w:val="Heading3"/>
      </w:pPr>
      <w:bookmarkStart w:id="4" w:name="_Toc74332876"/>
      <w:r>
        <w:lastRenderedPageBreak/>
        <w:t>Descripción del problema</w:t>
      </w:r>
      <w:bookmarkEnd w:id="4"/>
    </w:p>
    <w:p w14:paraId="636892E8" w14:textId="15C74ED0" w:rsidR="009107F8" w:rsidRDefault="009107F8" w:rsidP="009107F8">
      <w:pPr>
        <w:pStyle w:val="Heading4"/>
      </w:pPr>
      <w:r>
        <w:t>Área del conocimiento</w:t>
      </w:r>
    </w:p>
    <w:p w14:paraId="6AF1ABE7" w14:textId="1F3F3302" w:rsidR="00FA6359" w:rsidRDefault="00FA6359" w:rsidP="00FA6359">
      <w:pPr>
        <w:pStyle w:val="ListParagraph"/>
        <w:numPr>
          <w:ilvl w:val="0"/>
          <w:numId w:val="9"/>
        </w:numPr>
      </w:pPr>
      <w:r>
        <w:t>Área general: Ciencias de la Salud</w:t>
      </w:r>
    </w:p>
    <w:p w14:paraId="1D32EF1F" w14:textId="53E49910" w:rsidR="00FA6359" w:rsidRDefault="00FA6359" w:rsidP="00FA6359">
      <w:pPr>
        <w:pStyle w:val="ListParagraph"/>
        <w:numPr>
          <w:ilvl w:val="0"/>
          <w:numId w:val="9"/>
        </w:numPr>
      </w:pPr>
      <w:r>
        <w:t>Área específica: Medicina Humana</w:t>
      </w:r>
    </w:p>
    <w:p w14:paraId="00971885" w14:textId="6348DEA1" w:rsidR="00FA6359" w:rsidRDefault="00FA6359" w:rsidP="00FA6359">
      <w:pPr>
        <w:pStyle w:val="ListParagraph"/>
        <w:numPr>
          <w:ilvl w:val="0"/>
          <w:numId w:val="9"/>
        </w:numPr>
      </w:pPr>
      <w:r>
        <w:t>Especialidad: administración y gestión en salud</w:t>
      </w:r>
    </w:p>
    <w:p w14:paraId="758266AF" w14:textId="34380B28" w:rsidR="00FA6359" w:rsidRPr="00FA6359" w:rsidRDefault="00FA6359" w:rsidP="00FA6359">
      <w:pPr>
        <w:pStyle w:val="ListParagraph"/>
        <w:numPr>
          <w:ilvl w:val="0"/>
          <w:numId w:val="9"/>
        </w:numPr>
      </w:pPr>
      <w:r>
        <w:t>Línea: educación médica, igualdad de género</w:t>
      </w:r>
    </w:p>
    <w:p w14:paraId="366738B3" w14:textId="38B59A9D" w:rsidR="008D6B57" w:rsidRPr="008D6B57" w:rsidRDefault="009107F8" w:rsidP="00914979">
      <w:pPr>
        <w:pStyle w:val="Heading4"/>
      </w:pPr>
      <w:r>
        <w:t>Análisis u operacionalización de variables e indicadores</w:t>
      </w:r>
    </w:p>
    <w:tbl>
      <w:tblPr>
        <w:tblStyle w:val="PlainTable2"/>
        <w:tblW w:w="5000" w:type="pct"/>
        <w:tblLook w:val="0420" w:firstRow="1" w:lastRow="0" w:firstColumn="0" w:lastColumn="0" w:noHBand="0" w:noVBand="1"/>
      </w:tblPr>
      <w:tblGrid>
        <w:gridCol w:w="2834"/>
        <w:gridCol w:w="2835"/>
        <w:gridCol w:w="2835"/>
      </w:tblGrid>
      <w:tr w:rsidR="008760C4" w14:paraId="6351549C" w14:textId="77777777" w:rsidTr="00FA6359">
        <w:trPr>
          <w:cnfStyle w:val="100000000000" w:firstRow="1" w:lastRow="0" w:firstColumn="0" w:lastColumn="0" w:oddVBand="0" w:evenVBand="0" w:oddHBand="0" w:evenHBand="0" w:firstRowFirstColumn="0" w:firstRowLastColumn="0" w:lastRowFirstColumn="0" w:lastRowLastColumn="0"/>
        </w:trPr>
        <w:tc>
          <w:tcPr>
            <w:tcW w:w="1666" w:type="pct"/>
          </w:tcPr>
          <w:p w14:paraId="65BB25BB" w14:textId="0EF49B4D" w:rsidR="008760C4" w:rsidRDefault="008760C4" w:rsidP="009107F8">
            <w:r>
              <w:t>Variable</w:t>
            </w:r>
          </w:p>
        </w:tc>
        <w:tc>
          <w:tcPr>
            <w:tcW w:w="1667" w:type="pct"/>
          </w:tcPr>
          <w:p w14:paraId="3332C181" w14:textId="17273ABD" w:rsidR="008760C4" w:rsidRDefault="008760C4" w:rsidP="009107F8">
            <w:r>
              <w:t>Unidad / categoría</w:t>
            </w:r>
          </w:p>
        </w:tc>
        <w:tc>
          <w:tcPr>
            <w:tcW w:w="1667" w:type="pct"/>
          </w:tcPr>
          <w:p w14:paraId="3D36330D" w14:textId="1C7DAD40" w:rsidR="008760C4" w:rsidRDefault="008760C4" w:rsidP="009107F8">
            <w:r>
              <w:t>Escala</w:t>
            </w:r>
          </w:p>
        </w:tc>
      </w:tr>
      <w:tr w:rsidR="008760C4" w14:paraId="5A7BBA02"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4227CB2D" w14:textId="5F989C57" w:rsidR="008760C4" w:rsidRDefault="008760C4" w:rsidP="00FA6359">
            <w:pPr>
              <w:jc w:val="left"/>
            </w:pPr>
            <w:r>
              <w:t>Año de postulación</w:t>
            </w:r>
          </w:p>
        </w:tc>
        <w:tc>
          <w:tcPr>
            <w:tcW w:w="1667" w:type="pct"/>
          </w:tcPr>
          <w:p w14:paraId="1DE8C041" w14:textId="243FD8A4" w:rsidR="008760C4" w:rsidRDefault="008760C4" w:rsidP="00FA6359">
            <w:pPr>
              <w:jc w:val="left"/>
            </w:pPr>
            <w:r>
              <w:t>Año</w:t>
            </w:r>
          </w:p>
        </w:tc>
        <w:tc>
          <w:tcPr>
            <w:tcW w:w="1667" w:type="pct"/>
          </w:tcPr>
          <w:p w14:paraId="05243E6E" w14:textId="1F4B8286" w:rsidR="008760C4" w:rsidRDefault="008760C4" w:rsidP="00FA6359">
            <w:pPr>
              <w:jc w:val="left"/>
            </w:pPr>
            <w:r>
              <w:t>Cuantitativa discreta</w:t>
            </w:r>
          </w:p>
        </w:tc>
      </w:tr>
      <w:tr w:rsidR="008760C4" w14:paraId="5FE2116A" w14:textId="77777777" w:rsidTr="00FA6359">
        <w:tc>
          <w:tcPr>
            <w:tcW w:w="1666" w:type="pct"/>
          </w:tcPr>
          <w:p w14:paraId="65E24C54" w14:textId="53FB537E" w:rsidR="008760C4" w:rsidRDefault="008760C4" w:rsidP="00FA6359">
            <w:pPr>
              <w:jc w:val="left"/>
            </w:pPr>
            <w:r>
              <w:t>Género</w:t>
            </w:r>
          </w:p>
        </w:tc>
        <w:tc>
          <w:tcPr>
            <w:tcW w:w="1667" w:type="pct"/>
          </w:tcPr>
          <w:p w14:paraId="0087FC4D" w14:textId="300F87E7" w:rsidR="008760C4" w:rsidRDefault="008760C4" w:rsidP="00FA6359">
            <w:pPr>
              <w:jc w:val="left"/>
            </w:pPr>
            <w:r>
              <w:t>Hombre, mujer</w:t>
            </w:r>
          </w:p>
        </w:tc>
        <w:tc>
          <w:tcPr>
            <w:tcW w:w="1667" w:type="pct"/>
          </w:tcPr>
          <w:p w14:paraId="7BE6CA0B" w14:textId="64D7243E" w:rsidR="008760C4" w:rsidRDefault="008760C4" w:rsidP="00FA6359">
            <w:pPr>
              <w:jc w:val="left"/>
            </w:pPr>
            <w:r>
              <w:t>Cualitativa nominal</w:t>
            </w:r>
          </w:p>
        </w:tc>
      </w:tr>
      <w:tr w:rsidR="008760C4" w14:paraId="5FA423AA"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40D6F96A" w14:textId="295BE45F" w:rsidR="008760C4" w:rsidRDefault="008760C4" w:rsidP="00FA6359">
            <w:pPr>
              <w:jc w:val="left"/>
            </w:pPr>
            <w:r>
              <w:t>Universidad</w:t>
            </w:r>
          </w:p>
        </w:tc>
        <w:tc>
          <w:tcPr>
            <w:tcW w:w="1667" w:type="pct"/>
          </w:tcPr>
          <w:p w14:paraId="1E952F0F" w14:textId="302874BA" w:rsidR="008760C4" w:rsidRDefault="008760C4" w:rsidP="00FA6359">
            <w:pPr>
              <w:jc w:val="left"/>
            </w:pPr>
            <w:r>
              <w:t>Nombres de las diferentes universidades</w:t>
            </w:r>
          </w:p>
        </w:tc>
        <w:tc>
          <w:tcPr>
            <w:tcW w:w="1667" w:type="pct"/>
          </w:tcPr>
          <w:p w14:paraId="5C3B07B9" w14:textId="55B354A1" w:rsidR="008760C4" w:rsidRDefault="008760C4" w:rsidP="00FA6359">
            <w:pPr>
              <w:jc w:val="left"/>
            </w:pPr>
            <w:r>
              <w:t>Cualitativa nominal</w:t>
            </w:r>
          </w:p>
        </w:tc>
      </w:tr>
      <w:tr w:rsidR="008760C4" w14:paraId="797C4E7D" w14:textId="77777777" w:rsidTr="00FA6359">
        <w:tc>
          <w:tcPr>
            <w:tcW w:w="1666" w:type="pct"/>
          </w:tcPr>
          <w:p w14:paraId="320C96D2" w14:textId="42A33497" w:rsidR="008760C4" w:rsidRDefault="008760C4" w:rsidP="00FA6359">
            <w:pPr>
              <w:jc w:val="left"/>
            </w:pPr>
            <w:r>
              <w:t>Especialidad o subespecialidad</w:t>
            </w:r>
          </w:p>
        </w:tc>
        <w:tc>
          <w:tcPr>
            <w:tcW w:w="1667" w:type="pct"/>
          </w:tcPr>
          <w:p w14:paraId="0B1A8027" w14:textId="540B6C95" w:rsidR="008760C4" w:rsidRDefault="008760C4" w:rsidP="00FA6359">
            <w:pPr>
              <w:jc w:val="left"/>
            </w:pPr>
            <w:r>
              <w:t>Nombres de las diferentes especialidades o subespecialidades</w:t>
            </w:r>
          </w:p>
        </w:tc>
        <w:tc>
          <w:tcPr>
            <w:tcW w:w="1667" w:type="pct"/>
          </w:tcPr>
          <w:p w14:paraId="12B30966" w14:textId="1B366654" w:rsidR="008760C4" w:rsidRDefault="008760C4" w:rsidP="00FA6359">
            <w:pPr>
              <w:jc w:val="left"/>
            </w:pPr>
            <w:r>
              <w:t>Cualitativa nominal</w:t>
            </w:r>
          </w:p>
        </w:tc>
      </w:tr>
      <w:tr w:rsidR="00D01B8A" w14:paraId="2B018346"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7B6489DB" w14:textId="4CA3CCDF" w:rsidR="00D01B8A" w:rsidRDefault="00D01B8A" w:rsidP="00FA6359">
            <w:pPr>
              <w:jc w:val="left"/>
            </w:pPr>
            <w:r>
              <w:t>Resultado de postulación</w:t>
            </w:r>
          </w:p>
        </w:tc>
        <w:tc>
          <w:tcPr>
            <w:tcW w:w="1667" w:type="pct"/>
          </w:tcPr>
          <w:p w14:paraId="5B099FFA" w14:textId="0067BA2C" w:rsidR="00D01B8A" w:rsidRDefault="00D01B8A" w:rsidP="00FA6359">
            <w:pPr>
              <w:jc w:val="left"/>
            </w:pPr>
            <w:r>
              <w:t>Ingreso, no ingreso</w:t>
            </w:r>
          </w:p>
        </w:tc>
        <w:tc>
          <w:tcPr>
            <w:tcW w:w="1667" w:type="pct"/>
          </w:tcPr>
          <w:p w14:paraId="1B4B18C2" w14:textId="43E63A9A" w:rsidR="00D01B8A" w:rsidRDefault="00D01B8A" w:rsidP="00FA6359">
            <w:pPr>
              <w:jc w:val="left"/>
            </w:pPr>
            <w:r>
              <w:t>Cualitativa nominal</w:t>
            </w:r>
          </w:p>
        </w:tc>
      </w:tr>
      <w:tr w:rsidR="00D01B8A" w14:paraId="624A6A3D" w14:textId="77777777" w:rsidTr="00FA6359">
        <w:tc>
          <w:tcPr>
            <w:tcW w:w="1666" w:type="pct"/>
          </w:tcPr>
          <w:p w14:paraId="2552D232" w14:textId="164A2B85" w:rsidR="00D01B8A" w:rsidRDefault="00D01B8A" w:rsidP="00FA6359">
            <w:pPr>
              <w:jc w:val="left"/>
            </w:pPr>
            <w:r>
              <w:t>Especialidad quirúrgica</w:t>
            </w:r>
          </w:p>
        </w:tc>
        <w:tc>
          <w:tcPr>
            <w:tcW w:w="1667" w:type="pct"/>
          </w:tcPr>
          <w:p w14:paraId="75569350" w14:textId="26323C2B" w:rsidR="00D01B8A" w:rsidRDefault="00D01B8A" w:rsidP="00FA6359">
            <w:pPr>
              <w:jc w:val="left"/>
            </w:pPr>
            <w:r>
              <w:t>Especialidad quirúrgica vs. especialidad clínica</w:t>
            </w:r>
          </w:p>
        </w:tc>
        <w:tc>
          <w:tcPr>
            <w:tcW w:w="1667" w:type="pct"/>
          </w:tcPr>
          <w:p w14:paraId="155E6B63" w14:textId="48B31E65" w:rsidR="00D01B8A" w:rsidRDefault="00D01B8A" w:rsidP="00FA6359">
            <w:pPr>
              <w:jc w:val="left"/>
            </w:pPr>
            <w:r>
              <w:t>Cualitativa nominal</w:t>
            </w:r>
          </w:p>
        </w:tc>
      </w:tr>
      <w:tr w:rsidR="00D01B8A" w14:paraId="41433884" w14:textId="77777777" w:rsidTr="00FA6359">
        <w:trPr>
          <w:cnfStyle w:val="000000100000" w:firstRow="0" w:lastRow="0" w:firstColumn="0" w:lastColumn="0" w:oddVBand="0" w:evenVBand="0" w:oddHBand="1" w:evenHBand="0" w:firstRowFirstColumn="0" w:firstRowLastColumn="0" w:lastRowFirstColumn="0" w:lastRowLastColumn="0"/>
        </w:trPr>
        <w:tc>
          <w:tcPr>
            <w:tcW w:w="1666" w:type="pct"/>
          </w:tcPr>
          <w:p w14:paraId="55335E8F" w14:textId="4AA769C2" w:rsidR="00D01B8A" w:rsidRDefault="00D01B8A" w:rsidP="00FA6359">
            <w:pPr>
              <w:jc w:val="left"/>
            </w:pPr>
            <w:r>
              <w:t>Grado de especialización</w:t>
            </w:r>
          </w:p>
        </w:tc>
        <w:tc>
          <w:tcPr>
            <w:tcW w:w="1667" w:type="pct"/>
          </w:tcPr>
          <w:p w14:paraId="2EBF8252" w14:textId="20D34554" w:rsidR="00D01B8A" w:rsidRDefault="00D01B8A" w:rsidP="00FA6359">
            <w:pPr>
              <w:jc w:val="left"/>
            </w:pPr>
            <w:r>
              <w:t>Especialidad vs. subespecialidad</w:t>
            </w:r>
          </w:p>
        </w:tc>
        <w:tc>
          <w:tcPr>
            <w:tcW w:w="1667" w:type="pct"/>
          </w:tcPr>
          <w:p w14:paraId="03F74CA0" w14:textId="356E3604" w:rsidR="00D01B8A" w:rsidRDefault="00D01B8A" w:rsidP="00FA6359">
            <w:pPr>
              <w:jc w:val="left"/>
            </w:pPr>
            <w:r>
              <w:t>Cualitativa nominal</w:t>
            </w:r>
          </w:p>
        </w:tc>
      </w:tr>
    </w:tbl>
    <w:p w14:paraId="1F5C614D" w14:textId="77777777" w:rsidR="009107F8" w:rsidRPr="009107F8" w:rsidRDefault="009107F8" w:rsidP="009107F8"/>
    <w:p w14:paraId="4DF83683" w14:textId="4C912CA7" w:rsidR="009107F8" w:rsidRDefault="009107F8" w:rsidP="009107F8">
      <w:pPr>
        <w:pStyle w:val="Heading4"/>
      </w:pPr>
      <w:r>
        <w:lastRenderedPageBreak/>
        <w:t>Interrogantes básicas</w:t>
      </w:r>
    </w:p>
    <w:p w14:paraId="096D7C2E" w14:textId="612A67F3" w:rsidR="00D01B8A" w:rsidRDefault="00D01B8A" w:rsidP="00864699">
      <w:pPr>
        <w:pStyle w:val="ListParagraph"/>
        <w:numPr>
          <w:ilvl w:val="0"/>
          <w:numId w:val="4"/>
        </w:numPr>
      </w:pPr>
      <w:r>
        <w:t>¿Cuántas mujeres y hombres han postulado al programa de residentado médico del Perú entre los años 2013 y 2023?</w:t>
      </w:r>
    </w:p>
    <w:p w14:paraId="7A4D8BCF" w14:textId="676F17E8" w:rsidR="006A4587" w:rsidRDefault="006A4587" w:rsidP="006A4587">
      <w:pPr>
        <w:pStyle w:val="ListParagraph"/>
        <w:numPr>
          <w:ilvl w:val="0"/>
          <w:numId w:val="4"/>
        </w:numPr>
      </w:pPr>
      <w:r>
        <w:t>¿Cuántas mujeres y hombres han postulado a las distintas especialidades médicas en el Perú entre los años 2013 y 2023?</w:t>
      </w:r>
    </w:p>
    <w:p w14:paraId="3FB33655" w14:textId="3C95B6FF" w:rsidR="00D01B8A" w:rsidRDefault="00D01B8A" w:rsidP="00864699">
      <w:pPr>
        <w:pStyle w:val="ListParagraph"/>
        <w:numPr>
          <w:ilvl w:val="0"/>
          <w:numId w:val="4"/>
        </w:numPr>
      </w:pPr>
      <w:r>
        <w:t xml:space="preserve">¿Cómo se comparan los cambios en la distribución de género de los postulantes </w:t>
      </w:r>
      <w:r w:rsidR="006A4587">
        <w:t>al programa de residentado médico</w:t>
      </w:r>
      <w:r>
        <w:t xml:space="preserve"> en el Perú durante el periodo 2013-2023?</w:t>
      </w:r>
    </w:p>
    <w:p w14:paraId="32C71459" w14:textId="44D127E3" w:rsidR="00D01B8A" w:rsidRDefault="00D01B8A" w:rsidP="00864699">
      <w:pPr>
        <w:pStyle w:val="ListParagraph"/>
        <w:numPr>
          <w:ilvl w:val="0"/>
          <w:numId w:val="4"/>
        </w:numPr>
      </w:pPr>
      <w:r>
        <w:t>¿Cómo se comparan los cambios en la distribución de género</w:t>
      </w:r>
      <w:r w:rsidR="006A4587">
        <w:t xml:space="preserve"> de los postulantes a las distintas especialidades médicas en el Perú durante el periodo 2013-2023?</w:t>
      </w:r>
    </w:p>
    <w:p w14:paraId="4137BDDE" w14:textId="562DA48A" w:rsidR="006A4587" w:rsidRDefault="006A4587" w:rsidP="006A4587">
      <w:pPr>
        <w:pStyle w:val="ListParagraph"/>
        <w:numPr>
          <w:ilvl w:val="0"/>
          <w:numId w:val="4"/>
        </w:numPr>
      </w:pPr>
      <w:r>
        <w:t>¿Cómo se comparan los cambios en la distribución de género entre los postulantes a especialidades clínicas y quirúrgicas en el Perú durante el periodo 2013-2023?</w:t>
      </w:r>
    </w:p>
    <w:p w14:paraId="1A6F89A9" w14:textId="62C23EFB" w:rsidR="00D01B8A" w:rsidRDefault="006A4587" w:rsidP="006A4587">
      <w:pPr>
        <w:pStyle w:val="ListParagraph"/>
        <w:numPr>
          <w:ilvl w:val="0"/>
          <w:numId w:val="4"/>
        </w:numPr>
      </w:pPr>
      <w:r>
        <w:t>¿Cómo se comparan los cambios en la distribución de género entre los postulantes a especialidades y subespecialidades médicas en el Perú durante el periodo 2013-2023?</w:t>
      </w:r>
    </w:p>
    <w:p w14:paraId="2F0D9893" w14:textId="5EEE2E83" w:rsidR="006A4587" w:rsidRDefault="006A4587" w:rsidP="006A4587">
      <w:pPr>
        <w:pStyle w:val="ListParagraph"/>
        <w:numPr>
          <w:ilvl w:val="0"/>
          <w:numId w:val="4"/>
        </w:numPr>
      </w:pPr>
      <w:r>
        <w:t>¿Cuántas mujeres y hombres han ingresado al programa de residentado médico del Perú entre los años 201</w:t>
      </w:r>
      <w:r w:rsidR="009622C1">
        <w:t>6</w:t>
      </w:r>
      <w:r>
        <w:t xml:space="preserve"> y 2023?</w:t>
      </w:r>
    </w:p>
    <w:p w14:paraId="0D696D27" w14:textId="7CF005F0" w:rsidR="006A4587" w:rsidRDefault="006A4587" w:rsidP="006A4587">
      <w:pPr>
        <w:pStyle w:val="ListParagraph"/>
        <w:numPr>
          <w:ilvl w:val="0"/>
          <w:numId w:val="4"/>
        </w:numPr>
      </w:pPr>
      <w:r>
        <w:t>¿Cuántas mujeres y hombres han ingresado a las distintas especialidades médicas del Perú entre los años 201</w:t>
      </w:r>
      <w:r w:rsidR="009622C1">
        <w:t>6</w:t>
      </w:r>
      <w:r>
        <w:t xml:space="preserve"> y 2023?</w:t>
      </w:r>
    </w:p>
    <w:p w14:paraId="46D741B3" w14:textId="0A7A6CFB" w:rsidR="006A4587" w:rsidRDefault="006A4587" w:rsidP="006A4587">
      <w:pPr>
        <w:pStyle w:val="ListParagraph"/>
        <w:numPr>
          <w:ilvl w:val="0"/>
          <w:numId w:val="4"/>
        </w:numPr>
      </w:pPr>
      <w:r>
        <w:t>¿Cuántas mujeres y hombres han postulado en las distintas universidades al programa de residentado médico entre los años 2013 y 2023?</w:t>
      </w:r>
    </w:p>
    <w:p w14:paraId="56828B06" w14:textId="62D155D5" w:rsidR="007C692E" w:rsidRDefault="007C692E" w:rsidP="007C692E">
      <w:pPr>
        <w:pStyle w:val="Heading4"/>
      </w:pPr>
      <w:r>
        <w:t>Características de la</w:t>
      </w:r>
      <w:r w:rsidR="009107F8">
        <w:t xml:space="preserve"> investigación</w:t>
      </w:r>
    </w:p>
    <w:p w14:paraId="254F2E3D" w14:textId="2C0DD149" w:rsidR="007C692E" w:rsidRPr="007C692E" w:rsidRDefault="007C692E" w:rsidP="007C692E">
      <w:r>
        <w:t xml:space="preserve">Esta investigación </w:t>
      </w:r>
      <w:r w:rsidR="00FA6359">
        <w:t>es un estudio observacional descriptivo no experimental que comprende información en varios puntos del tiempo comprendido entre 2013 y 2023.</w:t>
      </w:r>
    </w:p>
    <w:p w14:paraId="2E480F27" w14:textId="678AE510" w:rsidR="009107F8" w:rsidRDefault="009107F8" w:rsidP="009107F8">
      <w:pPr>
        <w:pStyle w:val="Heading2"/>
      </w:pPr>
      <w:bookmarkStart w:id="5" w:name="_Toc74332877"/>
      <w:r>
        <w:t>Justificación del problema</w:t>
      </w:r>
      <w:bookmarkEnd w:id="5"/>
    </w:p>
    <w:p w14:paraId="55BC3B10" w14:textId="2101C5FC" w:rsidR="009107F8" w:rsidRDefault="009107F8" w:rsidP="002E5738">
      <w:pPr>
        <w:pStyle w:val="Heading3"/>
      </w:pPr>
      <w:bookmarkStart w:id="6" w:name="_Toc74332878"/>
      <w:r>
        <w:t>Justificación</w:t>
      </w:r>
      <w:bookmarkEnd w:id="6"/>
    </w:p>
    <w:p w14:paraId="5E38B62E" w14:textId="0889D5ED" w:rsidR="007C692E" w:rsidRPr="00864699" w:rsidRDefault="00864699" w:rsidP="00864699">
      <w:pPr>
        <w:rPr>
          <w:lang w:val="es-MX"/>
        </w:rPr>
      </w:pPr>
      <w:r>
        <w:rPr>
          <w:lang w:val="es-MX"/>
        </w:rPr>
        <w:t xml:space="preserve">Actualmente </w:t>
      </w:r>
      <w:r w:rsidR="006A4587">
        <w:rPr>
          <w:lang w:val="es-MX"/>
        </w:rPr>
        <w:t>las mujeres conforman una parte importante de la profesión médica y tienen participación en las distintas</w:t>
      </w:r>
      <w:r>
        <w:rPr>
          <w:lang w:val="es-MX"/>
        </w:rPr>
        <w:t xml:space="preserve"> especialidades médicas</w:t>
      </w:r>
      <w:r w:rsidR="006A4587">
        <w:rPr>
          <w:lang w:val="es-MX"/>
        </w:rPr>
        <w:t xml:space="preserve">. Es </w:t>
      </w:r>
      <w:r>
        <w:rPr>
          <w:lang w:val="es-MX"/>
        </w:rPr>
        <w:t>probable que en el futuro</w:t>
      </w:r>
      <w:r w:rsidR="006A4587">
        <w:rPr>
          <w:lang w:val="es-MX"/>
        </w:rPr>
        <w:t xml:space="preserve"> el número de médicos especialistas del género femenino</w:t>
      </w:r>
      <w:r>
        <w:rPr>
          <w:lang w:val="es-MX"/>
        </w:rPr>
        <w:t xml:space="preserve"> aumente. La distribución de </w:t>
      </w:r>
      <w:r>
        <w:rPr>
          <w:lang w:val="es-MX"/>
        </w:rPr>
        <w:lastRenderedPageBreak/>
        <w:t xml:space="preserve">las mujeres en las distintas especialidades es heterogénea y se desconoce cómo esta heterogeneidad cambiará en el futuro o si permanecerá. </w:t>
      </w:r>
      <w:r w:rsidR="007C692E">
        <w:rPr>
          <w:lang w:val="es-MX"/>
        </w:rPr>
        <w:t>La presente investigación pretende llenar estos vacíos en el conocimiento sobre el tema.</w:t>
      </w:r>
    </w:p>
    <w:p w14:paraId="705F5A3B" w14:textId="64A50239" w:rsidR="009107F8" w:rsidRDefault="009107F8" w:rsidP="002E5738">
      <w:pPr>
        <w:pStyle w:val="Heading3"/>
      </w:pPr>
      <w:bookmarkStart w:id="7" w:name="_Toc74332879"/>
      <w:r>
        <w:t>Novedad</w:t>
      </w:r>
      <w:bookmarkEnd w:id="7"/>
    </w:p>
    <w:p w14:paraId="1871695F" w14:textId="1203515C" w:rsidR="007C692E" w:rsidRPr="00B376C2" w:rsidRDefault="00B376C2" w:rsidP="00B376C2">
      <w:r>
        <w:t xml:space="preserve">No existen estudios a la fecha sobre los ingresantes y postulantes al </w:t>
      </w:r>
      <w:r w:rsidR="001D2B1F">
        <w:t>C</w:t>
      </w:r>
      <w:r>
        <w:t xml:space="preserve">oncurso </w:t>
      </w:r>
      <w:r w:rsidR="001D2B1F">
        <w:t>N</w:t>
      </w:r>
      <w:r>
        <w:t xml:space="preserve">acional de </w:t>
      </w:r>
      <w:r w:rsidR="001D2B1F">
        <w:t>R</w:t>
      </w:r>
      <w:r>
        <w:t xml:space="preserve">esidentado </w:t>
      </w:r>
      <w:r w:rsidR="001D2B1F">
        <w:t>M</w:t>
      </w:r>
      <w:r>
        <w:t xml:space="preserve">édico en el Perú. Esta investigación podría servir como precedente </w:t>
      </w:r>
      <w:r w:rsidR="001D2B1F">
        <w:t>y</w:t>
      </w:r>
      <w:r>
        <w:t xml:space="preserve"> como fuente de datos para estudios futuros</w:t>
      </w:r>
      <w:r w:rsidR="007C692E">
        <w:t>. Además, los estudios sobre las desigualdades de género en el área de la medicina son escasos y están centrados en el campo laboral y no en el de la educación, este estudio pretende estudiar desigualdades de género en una parte de la educación, específicamente durante la especialidad o residencia médica.</w:t>
      </w:r>
    </w:p>
    <w:p w14:paraId="4A936376" w14:textId="2454E554" w:rsidR="00B376C2" w:rsidRDefault="009107F8" w:rsidP="00B376C2">
      <w:pPr>
        <w:pStyle w:val="Heading3"/>
      </w:pPr>
      <w:bookmarkStart w:id="8" w:name="_Toc74332880"/>
      <w:r>
        <w:t>Relevancia</w:t>
      </w:r>
      <w:bookmarkEnd w:id="8"/>
    </w:p>
    <w:p w14:paraId="67EE961D" w14:textId="6041EA1E" w:rsidR="007C692E" w:rsidRPr="007C692E" w:rsidRDefault="007C692E" w:rsidP="007C692E">
      <w:r>
        <w:t>Conocer los detalles de las diferencias de género que existen en la medicina tiene importancia para poder enfrentarnos a los problemas de desigualdad de género, en caso existan, y poder identificar los posibles motivos que expliquen las desigualdades encontradas. Encontrar tendencias, patrones y factores asociados a diferencias de género podría indicar nuevas rutas de investigación futuras y de este modo brindar más información que pueda ser de utilidad para garantizar una inclusión de la mujer en la medicina sin discriminación por género.</w:t>
      </w:r>
    </w:p>
    <w:p w14:paraId="73BA3F22" w14:textId="336B87E6" w:rsidR="009107F8" w:rsidRDefault="009107F8" w:rsidP="002E5738">
      <w:pPr>
        <w:pStyle w:val="Heading3"/>
      </w:pPr>
      <w:bookmarkStart w:id="9" w:name="_Toc74332881"/>
      <w:r>
        <w:t>Factibilidad</w:t>
      </w:r>
      <w:bookmarkEnd w:id="9"/>
    </w:p>
    <w:p w14:paraId="3F49635D" w14:textId="23915F04" w:rsidR="00B376C2" w:rsidRPr="00B376C2" w:rsidRDefault="00B376C2" w:rsidP="00B376C2">
      <w:r>
        <w:t>Obtener la información, procesarla y analizarla es factible</w:t>
      </w:r>
      <w:r w:rsidR="007C692E">
        <w:t xml:space="preserve">, se requerirán los datos obtenidos por el CONAREME en los distintos procesos de admisión, datos sobre educación y trabajo complementarios, y datos epidemiológicos y demográficos generales. Se prevé que estos datos pueden ser accedidos a través de fuentes de datos oficiales públicas o pidiendo permiso a las instituciones </w:t>
      </w:r>
      <w:r w:rsidR="000A770E">
        <w:t>encargadas.</w:t>
      </w:r>
    </w:p>
    <w:p w14:paraId="6288E717" w14:textId="3AEC8077" w:rsidR="009107F8" w:rsidRDefault="009107F8" w:rsidP="009107F8">
      <w:pPr>
        <w:pStyle w:val="Heading2"/>
      </w:pPr>
      <w:bookmarkStart w:id="10" w:name="_Toc74332882"/>
      <w:r>
        <w:t>Marco conceptual</w:t>
      </w:r>
      <w:bookmarkEnd w:id="10"/>
    </w:p>
    <w:p w14:paraId="6D0DCC1D" w14:textId="31D79F0A" w:rsidR="00FA6359" w:rsidRDefault="00FA6359" w:rsidP="00FA6359">
      <w:pPr>
        <w:rPr>
          <w:lang w:val="es-MX"/>
        </w:rPr>
      </w:pPr>
      <w:r>
        <w:rPr>
          <w:rFonts w:ascii="Calibri" w:hAnsi="Calibri" w:cs="Calibri"/>
          <w:color w:val="000000"/>
        </w:rPr>
        <w:t xml:space="preserve">La especialización en el ámbito laboral ha sido un fenómeno que ha contribuido al incremento de la eficiencia y productividad en el trabajo. Es probable que esta </w:t>
      </w:r>
      <w:r>
        <w:rPr>
          <w:rFonts w:ascii="Calibri" w:hAnsi="Calibri" w:cs="Calibri"/>
          <w:color w:val="000000"/>
        </w:rPr>
        <w:lastRenderedPageBreak/>
        <w:t xml:space="preserve">inclinación hacia la especialización en el ámbito laboral continúe aumentando en el futuro </w:t>
      </w:r>
      <w:r>
        <w:rPr>
          <w:lang w:val="es-MX"/>
        </w:rPr>
        <w:fldChar w:fldCharType="begin"/>
      </w:r>
      <w:r w:rsidR="00D85738">
        <w:rPr>
          <w:lang w:val="es-MX"/>
        </w:rPr>
        <w:instrText xml:space="preserve"> ADDIN ZOTERO_ITEM CSL_CITATION {"citationID":"XgWG6F8q","properties":{"formattedCitation":"(1)","plainCitation":"(1)","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 xml:space="preserve">. </w:t>
      </w:r>
      <w:r>
        <w:rPr>
          <w:rFonts w:ascii="Calibri" w:hAnsi="Calibri" w:cs="Calibri"/>
          <w:color w:val="000000"/>
        </w:rPr>
        <w:t>La división de tareas laborales que conduce a la especialización en las funciones individuales permite a cada persona adquirir un mayor conocimiento o destreza en un área específica de trabajo. Esta especialización conlleva un aumento en la eficiencia laboral, incrementando la productividad, ya que cada persona puede desempeñarse mejor en una tarea específica. Este sistema de división del trabajo y la consecuente especialización ha contribuido a mejorar la productividad económica, siendo un factor impulsor del considerable crecimiento económico experimentado por la humanidad desde la Revolución Industrial. Además, esta dinámica ha estado presente desde mucho antes en las distintas actividades que los seres humanos han realizado para subsistir y prosperar</w:t>
      </w:r>
      <w:r>
        <w:rPr>
          <w:lang w:val="es-MX"/>
        </w:rPr>
        <w:t xml:space="preserve"> </w:t>
      </w:r>
      <w:r>
        <w:rPr>
          <w:lang w:val="es-MX"/>
        </w:rPr>
        <w:fldChar w:fldCharType="begin"/>
      </w:r>
      <w:r w:rsidR="00D85738">
        <w:rPr>
          <w:lang w:val="es-MX"/>
        </w:rPr>
        <w:instrText xml:space="preserve"> ADDIN ZOTERO_ITEM CSL_CITATION {"citationID":"g0Hh1aIW","properties":{"formattedCitation":"(1,2)","plainCitation":"(1,2)","noteIndex":0},"citationItems":[{"id":"zAwJ6c6j/nklzgL1y","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zAwJ6c6j/OWZlKDT1","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Pr>
          <w:lang w:val="es-MX"/>
        </w:rPr>
        <w:fldChar w:fldCharType="separate"/>
      </w:r>
      <w:r w:rsidRPr="00846E4B">
        <w:rPr>
          <w:rFonts w:ascii="Calibri" w:hAnsi="Calibri" w:cs="Calibri"/>
        </w:rPr>
        <w:t>(1,2)</w:t>
      </w:r>
      <w:r>
        <w:rPr>
          <w:lang w:val="es-MX"/>
        </w:rPr>
        <w:fldChar w:fldCharType="end"/>
      </w:r>
      <w:r>
        <w:rPr>
          <w:lang w:val="es-MX"/>
        </w:rPr>
        <w:t>.</w:t>
      </w:r>
    </w:p>
    <w:p w14:paraId="455C71F7" w14:textId="5B30357C" w:rsidR="00FA6359" w:rsidRDefault="00FA6359" w:rsidP="00FA6359">
      <w:pPr>
        <w:rPr>
          <w:lang w:val="es-MX"/>
        </w:rPr>
      </w:pPr>
      <w:r>
        <w:rPr>
          <w:rFonts w:ascii="Calibri" w:hAnsi="Calibri" w:cs="Calibri"/>
          <w:color w:val="000000"/>
        </w:rPr>
        <w:t>La especialización médica se encuentra inmersa en este fenómeno presente en el campo de la medicina, donde los profesionales, al completar sus estudios universitarios, tienden a seguir formándose a través de una especialidad, también denominada residencia médica. Este proceso implica adquirir una preparación enfocada en un área específica de la medicina, ya sea comenzando con una especialidad principal o posteriormente optando por una subespecialidad</w:t>
      </w:r>
      <w:r>
        <w:rPr>
          <w:lang w:val="es-MX"/>
        </w:rPr>
        <w:t xml:space="preserve"> </w:t>
      </w:r>
      <w:r>
        <w:rPr>
          <w:lang w:val="es-MX"/>
        </w:rPr>
        <w:fldChar w:fldCharType="begin"/>
      </w:r>
      <w:r w:rsidR="00D85738">
        <w:rPr>
          <w:lang w:val="es-MX"/>
        </w:rPr>
        <w:instrText xml:space="preserve"> ADDIN ZOTERO_ITEM CSL_CITATION {"citationID":"LeL4UPnV","properties":{"formattedCitation":"(3,4)","plainCitation":"(3,4)","noteIndex":0},"citationItems":[{"id":"zAwJ6c6j/oG4YFT2g","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zAwJ6c6j/MvYq9RO8","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lang w:val="es-MX"/>
        </w:rPr>
        <w:fldChar w:fldCharType="separate"/>
      </w:r>
      <w:r w:rsidRPr="004C3CCC">
        <w:rPr>
          <w:rFonts w:ascii="Calibri" w:hAnsi="Calibri" w:cs="Calibri"/>
        </w:rPr>
        <w:t>(3,4)</w:t>
      </w:r>
      <w:r>
        <w:rPr>
          <w:lang w:val="es-MX"/>
        </w:rPr>
        <w:fldChar w:fldCharType="end"/>
      </w:r>
      <w:r>
        <w:rPr>
          <w:lang w:val="es-MX"/>
        </w:rPr>
        <w:t xml:space="preserve">. </w:t>
      </w:r>
      <w:r>
        <w:rPr>
          <w:rFonts w:ascii="Calibri" w:hAnsi="Calibri" w:cs="Calibri"/>
          <w:color w:val="000000"/>
        </w:rPr>
        <w:t>Esta especialización en medicina no es un fenómeno reciente; de hecho, tiene raíces muy antiguas que se remontan a los inicios de la historia conocida de la medicina. En el antiguo Egipto, ya se practicaba la división de procedimientos médicos. En la época romana, el escritor Luciano de Samóstata relata su viaje a Roma para consultar a un oculista. En Inglaterra, hace más de mil años, ya existían especialidades médicas y quirúrgicas, entre otras formas de especialización que han surgido en diversas partes del mundo y en distintos momentos de la historia, con diferentes resultados</w:t>
      </w:r>
      <w:r>
        <w:rPr>
          <w:lang w:val="es-MX"/>
        </w:rPr>
        <w:t xml:space="preserve"> </w:t>
      </w:r>
      <w:r>
        <w:rPr>
          <w:lang w:val="es-MX"/>
        </w:rPr>
        <w:fldChar w:fldCharType="begin"/>
      </w:r>
      <w:r w:rsidR="00D85738">
        <w:rPr>
          <w:lang w:val="es-MX"/>
        </w:rPr>
        <w:instrText xml:space="preserve"> ADDIN ZOTERO_ITEM CSL_CITATION {"citationID":"eo2w9Xdc","properties":{"formattedCitation":"(14)","plainCitation":"(14)","noteIndex":0},"citationItems":[{"id":"zAwJ6c6j/XHmsed8H","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Pr>
          <w:lang w:val="es-MX"/>
        </w:rPr>
        <w:fldChar w:fldCharType="separate"/>
      </w:r>
      <w:r w:rsidR="00D85738" w:rsidRPr="00D85738">
        <w:rPr>
          <w:rFonts w:ascii="Calibri" w:hAnsi="Calibri" w:cs="Calibri"/>
        </w:rPr>
        <w:t>(14)</w:t>
      </w:r>
      <w:r>
        <w:rPr>
          <w:lang w:val="es-MX"/>
        </w:rPr>
        <w:fldChar w:fldCharType="end"/>
      </w:r>
      <w:r>
        <w:rPr>
          <w:lang w:val="es-MX"/>
        </w:rPr>
        <w:t>.</w:t>
      </w:r>
    </w:p>
    <w:p w14:paraId="068CED45" w14:textId="5D6D7848" w:rsidR="00FA6359" w:rsidRDefault="00FA6359" w:rsidP="00FA6359">
      <w:pPr>
        <w:rPr>
          <w:lang w:val="es-MX"/>
        </w:rPr>
      </w:pPr>
      <w:r>
        <w:rPr>
          <w:rFonts w:ascii="Calibri" w:hAnsi="Calibri" w:cs="Calibri"/>
          <w:color w:val="000000"/>
        </w:rPr>
        <w:t xml:space="preserve">La especialización moderna en medicina, tal como la conocemos, tuvo sus inicios hace no más de 200 años y se ha extendido a la mayoría de los países, pero particularmente a Estados Unidos, donde ya en el año 1920, el 53% de todos los graduados de medicina continuaban su formación académica a través de una especialidad. A medida que ha incrementado el número de especialistas, también ha habido una diversificación de las especialidades, dando origen a nuevas subespecialidades a partir de las ya existentes. </w:t>
      </w:r>
      <w:r>
        <w:rPr>
          <w:rFonts w:ascii="Calibri" w:hAnsi="Calibri" w:cs="Calibri"/>
          <w:color w:val="000000"/>
        </w:rPr>
        <w:lastRenderedPageBreak/>
        <w:t>Esta especialización moderna ha llevado a un desarrollo de la medicina sin precedentes, posiblemente representando un avance comparable al de la evolución biológica: desde lo simple a lo complejo, de lo general a lo específico, y de lo poco diferenciado a lo altamente diferenciado</w:t>
      </w:r>
      <w:r>
        <w:rPr>
          <w:lang w:val="es-MX"/>
        </w:rPr>
        <w:t xml:space="preserve"> </w:t>
      </w:r>
      <w:r>
        <w:rPr>
          <w:lang w:val="es-MX"/>
        </w:rPr>
        <w:fldChar w:fldCharType="begin"/>
      </w:r>
      <w:r w:rsidR="00D85738">
        <w:rPr>
          <w:lang w:val="es-MX"/>
        </w:rPr>
        <w:instrText xml:space="preserve"> ADDIN ZOTERO_ITEM CSL_CITATION {"citationID":"NOoECHaJ","properties":{"formattedCitation":"(14)","plainCitation":"(14)","noteIndex":0},"citationItems":[{"id":"zAwJ6c6j/XHmsed8H","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Pr>
          <w:lang w:val="es-MX"/>
        </w:rPr>
        <w:fldChar w:fldCharType="separate"/>
      </w:r>
      <w:r w:rsidR="00D85738" w:rsidRPr="00D85738">
        <w:rPr>
          <w:rFonts w:ascii="Calibri" w:hAnsi="Calibri" w:cs="Calibri"/>
        </w:rPr>
        <w:t>(14)</w:t>
      </w:r>
      <w:r>
        <w:rPr>
          <w:lang w:val="es-MX"/>
        </w:rPr>
        <w:fldChar w:fldCharType="end"/>
      </w:r>
      <w:r>
        <w:rPr>
          <w:lang w:val="es-MX"/>
        </w:rPr>
        <w:t xml:space="preserve">. </w:t>
      </w:r>
      <w:r>
        <w:rPr>
          <w:rFonts w:ascii="Calibri" w:hAnsi="Calibri" w:cs="Calibri"/>
          <w:color w:val="000000"/>
        </w:rPr>
        <w:t xml:space="preserve">La existencia de esta especialización ha beneficiado también a la prosperidad de la investigación al proporcionar científicos y recursos financieros destinados a estudiar campos específicos. Además, ha propiciado la especialización en otras áreas que pueden complementar a la medicina; por ejemplo, la existencia de especialistas en interpretación de imágenes ha permitido el  desarrollo de equipos más complejos capaces de brindar información más detallada </w:t>
      </w:r>
      <w:r>
        <w:rPr>
          <w:rFonts w:ascii="Calibri" w:hAnsi="Calibri" w:cs="Calibri"/>
          <w:color w:val="000000"/>
        </w:rPr>
        <w:fldChar w:fldCharType="begin"/>
      </w:r>
      <w:r>
        <w:rPr>
          <w:rFonts w:ascii="Calibri" w:hAnsi="Calibri" w:cs="Calibri"/>
          <w:color w:val="000000"/>
        </w:rPr>
        <w:instrText xml:space="preserve"> ADDIN ZOTERO_ITEM CSL_CITATION {"citationID":"EkjnYhmi","properties":{"formattedCitation":"(4)","plainCitation":"(4)","noteIndex":0},"citationItems":[{"id":"zAwJ6c6j/MvYq9RO8","uris":["http://zotero.org/users/7840571/items/U8S3Y77Y",["http://zotero.org/users/7840571/items/U8S3Y77Y"]],"itemData":{"id":"LXnEij2n/g4i7vaMW","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rFonts w:ascii="Calibri" w:hAnsi="Calibri" w:cs="Calibri"/>
          <w:color w:val="000000"/>
        </w:rPr>
        <w:fldChar w:fldCharType="separate"/>
      </w:r>
      <w:r w:rsidRPr="00EA1AE6">
        <w:rPr>
          <w:rFonts w:ascii="Calibri" w:hAnsi="Calibri" w:cs="Calibri"/>
        </w:rPr>
        <w:t>(4)</w:t>
      </w:r>
      <w:r>
        <w:rPr>
          <w:rFonts w:ascii="Calibri" w:hAnsi="Calibri" w:cs="Calibri"/>
          <w:color w:val="000000"/>
        </w:rPr>
        <w:fldChar w:fldCharType="end"/>
      </w:r>
      <w:r>
        <w:rPr>
          <w:rFonts w:ascii="Calibri" w:hAnsi="Calibri" w:cs="Calibri"/>
          <w:color w:val="000000"/>
        </w:rPr>
        <w:t>.</w:t>
      </w:r>
    </w:p>
    <w:p w14:paraId="6777300E" w14:textId="5261D760" w:rsidR="00FA6359" w:rsidRDefault="00FA6359" w:rsidP="00FA6359">
      <w:pPr>
        <w:rPr>
          <w:lang w:val="es-MX"/>
        </w:rPr>
      </w:pPr>
      <w:r>
        <w:rPr>
          <w:rFonts w:ascii="Calibri" w:hAnsi="Calibri" w:cs="Calibri"/>
          <w:color w:val="000000"/>
        </w:rPr>
        <w:t xml:space="preserve">La especialización, a pesar de ser probablemente necesaria para la práctica moderna de la medicina y responsable del enorme progreso en estos últimos años, no ha estado exenta de críticas, entre las cuales se menciona que los especialistas que posteriormente buscan una subespecialidad “saben cada vez más y más de menos y menos” lo que puede suponer un problema si se olvida que el cuerpo humano y los sucesos que ocurren en él forman parte de una unidad, el ser humano, y perder de vista esto al alcanzar un grado de especialización determinado tendría efectos negativos en la práctica médica </w:t>
      </w:r>
      <w:r>
        <w:rPr>
          <w:lang w:val="es-MX"/>
        </w:rPr>
        <w:fldChar w:fldCharType="begin"/>
      </w:r>
      <w:r w:rsidR="00D85738">
        <w:rPr>
          <w:lang w:val="es-MX"/>
        </w:rPr>
        <w:instrText xml:space="preserve"> ADDIN ZOTERO_ITEM CSL_CITATION {"citationID":"EAPdgVUU","properties":{"formattedCitation":"(15)","plainCitation":"(15)","noteIndex":0},"citationItems":[{"id":"zAwJ6c6j/5m402dsK","uris":["http://zotero.org/users/7840571/items/AN5ALDIX",["http://zotero.org/users/7840571/items/AN5ALDIX"]],"itemData":{"id":848,"type":"book","language":"es","title":"Tú y la medicina","author":[{"family":"Seguín Escobedo","given":"Carlos Alberto"}],"issued":{"date-parts":[["1957"]]},"citation-key":"seguinescobedoTuMedicina1957"}}],"schema":"https://github.com/citation-style-language/schema/raw/master/csl-citation.json"} </w:instrText>
      </w:r>
      <w:r>
        <w:rPr>
          <w:lang w:val="es-MX"/>
        </w:rPr>
        <w:fldChar w:fldCharType="separate"/>
      </w:r>
      <w:r w:rsidR="00D85738" w:rsidRPr="00D85738">
        <w:rPr>
          <w:rFonts w:ascii="Calibri" w:hAnsi="Calibri" w:cs="Calibri"/>
        </w:rPr>
        <w:t>(15)</w:t>
      </w:r>
      <w:r>
        <w:rPr>
          <w:lang w:val="es-MX"/>
        </w:rPr>
        <w:fldChar w:fldCharType="end"/>
      </w:r>
      <w:r>
        <w:rPr>
          <w:lang w:val="es-MX"/>
        </w:rPr>
        <w:t>.</w:t>
      </w:r>
    </w:p>
    <w:p w14:paraId="627B6792" w14:textId="2BEA9762" w:rsidR="00FA6359" w:rsidRDefault="00FA6359" w:rsidP="00FA6359">
      <w:pPr>
        <w:rPr>
          <w:lang w:val="es-MX"/>
        </w:rPr>
      </w:pPr>
      <w:r>
        <w:rPr>
          <w:rFonts w:ascii="Calibri" w:hAnsi="Calibri" w:cs="Calibri"/>
          <w:color w:val="000000"/>
        </w:rPr>
        <w:t>En la actualidad, la elección de una especialidad médica representa un hito significativo en la formación de muchos médicos, con repercusiones tanto en su desarrollo profesional como en su situación económica. Esto se debe a las disparidades en los beneficios laborales y la compensación económica entre médicos especializados y aquellos que no lo son, así como disparidades entre distintas especialidades</w:t>
      </w:r>
      <w:r>
        <w:rPr>
          <w:lang w:val="es-MX"/>
        </w:rPr>
        <w:t xml:space="preserve"> </w:t>
      </w:r>
      <w:r>
        <w:rPr>
          <w:lang w:val="es-MX"/>
        </w:rPr>
        <w:fldChar w:fldCharType="begin"/>
      </w:r>
      <w:r w:rsidR="00D85738">
        <w:rPr>
          <w:lang w:val="es-MX"/>
        </w:rPr>
        <w:instrText xml:space="preserve"> ADDIN ZOTERO_ITEM CSL_CITATION {"citationID":"bbRmSBe8","properties":{"formattedCitation":"(5)","plainCitation":"(5)","noteIndex":0},"citationItems":[{"id":"zAwJ6c6j/m624cMxS","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Pr>
          <w:lang w:val="es-MX"/>
        </w:rPr>
        <w:fldChar w:fldCharType="separate"/>
      </w:r>
      <w:r w:rsidR="00D85738" w:rsidRPr="00D85738">
        <w:rPr>
          <w:rFonts w:ascii="Calibri" w:hAnsi="Calibri" w:cs="Calibri"/>
        </w:rPr>
        <w:t>(5)</w:t>
      </w:r>
      <w:r>
        <w:rPr>
          <w:lang w:val="es-MX"/>
        </w:rPr>
        <w:fldChar w:fldCharType="end"/>
      </w:r>
      <w:r>
        <w:rPr>
          <w:lang w:val="es-MX"/>
        </w:rPr>
        <w:t xml:space="preserve">. </w:t>
      </w:r>
      <w:r>
        <w:rPr>
          <w:rFonts w:ascii="Calibri" w:hAnsi="Calibri" w:cs="Calibri"/>
          <w:color w:val="000000"/>
        </w:rPr>
        <w:t xml:space="preserve">Además, desde una perspectiva integral del sistema de salud, la presencia de especialistas es fundamental para proporcionar servicios de atención médica de forma efectiva y eficiente. Investigaciones señalan que en el Perú existe una marcada brecha entre la oferta y la demanda de médicos especialistas, evidenciando una necesidad de contar con un mayor número de médicos especialistas tanto a nivel nacional como regional </w:t>
      </w:r>
      <w:r>
        <w:rPr>
          <w:lang w:val="es-MX"/>
        </w:rPr>
        <w:fldChar w:fldCharType="begin"/>
      </w:r>
      <w:r w:rsidR="00D85738">
        <w:rPr>
          <w:lang w:val="es-MX"/>
        </w:rPr>
        <w:instrText xml:space="preserve"> ADDIN ZOTERO_ITEM CSL_CITATION {"citationID":"gmbUsGPV","properties":{"formattedCitation":"(16)","plainCitation":"(16)","noteIndex":0},"citationItems":[{"id":"zAwJ6c6j/KPhds5MS","uris":["http://zotero.org/users/7840571/items/M65LTRW6",["http://zotero.org/users/7840571/items/M65LTRW6"]],"itemData":{"id":798,"type":"article-journal","abstract":"Objetivos. Caracterizar la oferta, la demanda y la brecha de médicos especialistas en establecimientos del Ministerio de Salud del Perú a nivel nacional, regional y por tipo de especialidad. Materiales y métodos. Estudio descriptivo, observacional a través del cual se calculó la oferta de médicos especialistas utilizando fuentes secundarias del MINSA. El análisis de la demanda de médicos especialistas se basó en dos metodologías: necesidades de especialistas según la norma de categorización de los establecimientos de salud y según el perfil epidemiológico y demográfico. La diferencia aritmética entre la demanda calculada y la oferta fue el procedimiento utilizado para calcular la brecha de médicos especialistas. Resultados. El MINSA, a nivel nacional, tiene una oferta total de 6074 médicos especialistas de los cuales el 61,5% pertenecen a las especialidades clínicas, 33,2% a especialidades quirúrgicas, 4,9% a especialidades de apoyo al diagnóstico y tratamiento y 0,4% a las especialidades de salud pública. Según la norma de categorización existe una demanda total de 11 176 médicos especialistas y según el perfil epidemiológico y demográfico, de 11 738. Las brechas estimadas a nivel nacional son similares en ambos métodos, aunque difieren ampliamente en las regiones y por tipo de especialidad. A nivel de región, las brechas son mayores en Loreto, Piura, Puno y Madre de Dios cuando se usa la valoración del déficit en forma relativa a la oferta. En cuanto a especialidad, la brecha es mayor en las cuatro especialidades básicas: ginecología-obstetricia, pediatría, medicina interna y cirugía general. Conclusiones. Existe una gran brecha entre la oferta y la demanda de médicos especialistas a nivel nacional y regional que, de forma agregada, representa aproximadamente el 45% de la oferta actual, independientemente del método de estimación empleado.","container-title":"Revista Peruana de Medicina Experimental y Salud Pública","DOI":"10.1590/S1726-46342011000200003","ISSN":"1726-4634, 1726-4634, 1726-4642","journalAbbreviation":"Rev Peru Med Exp Salud Publica","language":"es","note":"publisher: Instituto Nacional de Salud","page":"177-185","source":"SciELO","title":"Oferta y demanda de médicos especialistas en los establecimientos de salud del Ministerio de Salud: brechas a nivel nacional, por regiones y tipo de especialidad","title-short":"Oferta y demanda de médicos especialistas en los establecimientos de salud del Ministerio de Salud","volume":"28","author":[{"family":"Zevallos","given":"Leslie"},{"family":"Pastor","given":"Reyna"},{"family":"Moscoso","given":"Betsy"}],"issued":{"date-parts":[["2011",6]]},"citation-key":"zevallosOfertaDemandaMedicos2011"}}],"schema":"https://github.com/citation-style-language/schema/raw/master/csl-citation.json"} </w:instrText>
      </w:r>
      <w:r>
        <w:rPr>
          <w:lang w:val="es-MX"/>
        </w:rPr>
        <w:fldChar w:fldCharType="separate"/>
      </w:r>
      <w:r w:rsidR="00D85738" w:rsidRPr="00D85738">
        <w:rPr>
          <w:rFonts w:ascii="Calibri" w:hAnsi="Calibri" w:cs="Calibri"/>
        </w:rPr>
        <w:t>(16)</w:t>
      </w:r>
      <w:r>
        <w:rPr>
          <w:lang w:val="es-MX"/>
        </w:rPr>
        <w:fldChar w:fldCharType="end"/>
      </w:r>
      <w:r>
        <w:rPr>
          <w:lang w:val="es-MX"/>
        </w:rPr>
        <w:t xml:space="preserve">. Por este motivo, el número de especialistas es cada vez mayor, y lo más probable es que en el futuro esta tendencia continúe </w:t>
      </w:r>
      <w:r>
        <w:rPr>
          <w:lang w:val="es-MX"/>
        </w:rPr>
        <w:fldChar w:fldCharType="begin"/>
      </w:r>
      <w:r w:rsidR="00D85738">
        <w:rPr>
          <w:lang w:val="es-MX"/>
        </w:rPr>
        <w:instrText xml:space="preserve"> ADDIN ZOTERO_ITEM CSL_CITATION {"citationID":"lOMoqlkP","properties":{"formattedCitation":"(6)","plainCitation":"(6)","noteIndex":0},"citationItems":[{"id":1794,"uris":["http://zotero.org/users/7840544/items/E9U8DVFN"],"itemData":{"id":1794,"type":"article-journal","abstract":"The growth of specialization in graduate medical education (GME) and physician practice continues at a rapid rate, generating increasing national attention. Although the major educational, accrediting, and certifying bodies have mechanisms for approving new areas of study and practice, the results of their efforts have not been consistently congruent. This article presents information about GME since the beginnings of its standardization and accreditation in the early 20th century, its growth during and following World War II, and the variations among accredited specialties and subspecialties, certificates, and self-designated practice areas that have resulted from this long period of unstructured growth.","container-title":"JAMA","DOI":"10.1001/jama.284.10.1284","ISSN":"0098-7484","issue":"10","journalAbbreviation":"JAMA","page":"1284-1289","source":"Silverchair","title":"Growth of Specialization in Graduate Medical Education","volume":"284","author":[{"family":"Donini-Lenhoff","given":"Fred G."},{"family":"Hedrick","given":"Hannah L."}],"issued":{"date-parts":[["2000",9,13]]},"citation-key":"donini-lenhoffGrowthSpecializationGraduate2000"}}],"schema":"https://github.com/citation-style-language/schema/raw/master/csl-citation.json"} </w:instrText>
      </w:r>
      <w:r>
        <w:rPr>
          <w:lang w:val="es-MX"/>
        </w:rPr>
        <w:fldChar w:fldCharType="separate"/>
      </w:r>
      <w:r w:rsidR="00D85738" w:rsidRPr="00D85738">
        <w:rPr>
          <w:rFonts w:ascii="Calibri" w:hAnsi="Calibri" w:cs="Calibri"/>
        </w:rPr>
        <w:t>(6)</w:t>
      </w:r>
      <w:r>
        <w:rPr>
          <w:lang w:val="es-MX"/>
        </w:rPr>
        <w:fldChar w:fldCharType="end"/>
      </w:r>
      <w:r>
        <w:rPr>
          <w:lang w:val="es-MX"/>
        </w:rPr>
        <w:t>.</w:t>
      </w:r>
    </w:p>
    <w:p w14:paraId="334127C1" w14:textId="75399B9A" w:rsidR="00FA6359" w:rsidRDefault="00FA6359" w:rsidP="00FA6359">
      <w:pPr>
        <w:rPr>
          <w:lang w:val="es-MX"/>
        </w:rPr>
      </w:pPr>
      <w:r>
        <w:rPr>
          <w:lang w:val="es-MX"/>
        </w:rPr>
        <w:lastRenderedPageBreak/>
        <w:t xml:space="preserve">Acompañando a este fenómeno de la especialización, otro cambio importante en el campo laboral que ha tenido lugar los últimos años es la mayor incorporación de las mujeres a la actividad económica </w:t>
      </w:r>
      <w:r>
        <w:rPr>
          <w:lang w:val="es-MX"/>
        </w:rPr>
        <w:fldChar w:fldCharType="begin"/>
      </w:r>
      <w:r w:rsidR="00D85738">
        <w:rPr>
          <w:lang w:val="es-MX"/>
        </w:rPr>
        <w:instrText xml:space="preserve"> ADDIN ZOTERO_ITEM CSL_CITATION {"citationID":"vYkAzfZ6","properties":{"formattedCitation":"(7)","plainCitation":"(7)","noteIndex":0},"citationItems":[{"id":"zAwJ6c6j/9BH4To3U","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Pr>
          <w:lang w:val="es-MX"/>
        </w:rPr>
        <w:fldChar w:fldCharType="separate"/>
      </w:r>
      <w:r w:rsidR="00D85738" w:rsidRPr="00D85738">
        <w:rPr>
          <w:rFonts w:ascii="Calibri" w:hAnsi="Calibri" w:cs="Calibri"/>
        </w:rPr>
        <w:t>(7)</w:t>
      </w:r>
      <w:r>
        <w:rPr>
          <w:lang w:val="es-MX"/>
        </w:rPr>
        <w:fldChar w:fldCharType="end"/>
      </w:r>
      <w:r>
        <w:rPr>
          <w:lang w:val="es-MX"/>
        </w:rPr>
        <w:t xml:space="preserve">. </w:t>
      </w:r>
      <w:r>
        <w:rPr>
          <w:rFonts w:ascii="Calibri" w:hAnsi="Calibri" w:cs="Calibri"/>
          <w:color w:val="000000"/>
        </w:rPr>
        <w:t>Esta creciente participación de las mujeres en el ámbito laboral se atribuye a una serie de factores y cambios experimentados en los últimos años, reflejando la actual tendencia hacia una mayor inclusión de las mujeres en las mismas oportunidades que los hombres. En el caso de Perú, reformas políticas durante el Período de Políticas de Revaloración (1972-1976) y el Período de Políticas de Población (1976-1979), junto con el impulso del movimiento de la Segunda Ola del Feminismo en la década de 1970, han contribuido a moldear el papel de la mujer en el contexto nacional contemporáneo</w:t>
      </w:r>
      <w:r>
        <w:rPr>
          <w:lang w:val="es-MX"/>
        </w:rPr>
        <w:t xml:space="preserve"> </w:t>
      </w:r>
      <w:r>
        <w:rPr>
          <w:lang w:val="es-MX"/>
        </w:rPr>
        <w:fldChar w:fldCharType="begin"/>
      </w:r>
      <w:r w:rsidR="00D85738">
        <w:rPr>
          <w:lang w:val="es-MX"/>
        </w:rPr>
        <w:instrText xml:space="preserve"> ADDIN ZOTERO_ITEM CSL_CITATION {"citationID":"lyoINs6x","properties":{"formattedCitation":"(8)","plainCitation":"(8)","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Pr>
          <w:lang w:val="es-MX"/>
        </w:rPr>
        <w:fldChar w:fldCharType="separate"/>
      </w:r>
      <w:r w:rsidR="00D85738" w:rsidRPr="00D85738">
        <w:rPr>
          <w:rFonts w:ascii="Calibri" w:hAnsi="Calibri" w:cs="Calibri"/>
        </w:rPr>
        <w:t>(8)</w:t>
      </w:r>
      <w:r>
        <w:rPr>
          <w:lang w:val="es-MX"/>
        </w:rPr>
        <w:fldChar w:fldCharType="end"/>
      </w:r>
      <w:r>
        <w:rPr>
          <w:lang w:val="es-MX"/>
        </w:rPr>
        <w:t xml:space="preserve">. </w:t>
      </w:r>
      <w:r>
        <w:rPr>
          <w:rFonts w:ascii="Calibri" w:hAnsi="Calibri" w:cs="Calibri"/>
          <w:color w:val="000000"/>
        </w:rPr>
        <w:t xml:space="preserve">Entre los años 1990 y 2010, en el Perú se evidenció una mayor participación de las mujeres en actividades socioeconómicas en las distintas regiones tanto en zonas rurales como urbanas. A pesar de estos avances, aún persisten problemas por resolver, como la desigualdad en las ofertas laborales, las brechas salariales, la vulnerabilidad social y económica, así como la limitada valoración del potencial laboral femenino, entre otros aspectos. Uno de estos problemas identificados incluye la educación y acceso a la misma, factor crucial para el crecimiento económico de las mujeres </w:t>
      </w:r>
      <w:r>
        <w:rPr>
          <w:lang w:val="es-MX"/>
        </w:rPr>
        <w:fldChar w:fldCharType="begin"/>
      </w:r>
      <w:r w:rsidR="00D85738">
        <w:rPr>
          <w:lang w:val="es-MX"/>
        </w:rPr>
        <w:instrText xml:space="preserve"> ADDIN ZOTERO_ITEM CSL_CITATION {"citationID":"w3Ce0PyN","properties":{"formattedCitation":"(17)","plainCitation":"(17)","noteIndex":0},"citationItems":[{"id":"zAwJ6c6j/vfsalzEx","uris":["http://zotero.org/users/7840571/items/VL4EZ9HC",["http://zotero.org/users/7840571/items/VL4EZ9HC"]],"itemData":{"id":852,"type":"article-journal","abstract":"El estudio tiene como propósito general sintetizar y analizar la situación del empleo rural femenino en el año 2015, partiendo del estudio de un determinado contexto rural y una aproximación al perfil de esta población en el Perú.  Para ello se planteó específicamente, los siguientes objetivos: (a) identificar las principales características del empleo rural femenino, (b) identificar los principales obstáculos que atraviesa la mujer rural para su desarrollo en el ámbito laboral, (c) identificar como supera los obstáculos que se presentan en su desarrollo laboral, (d) conocer la dinámica de la participación de la mujer rural en la actividad económica, (e) explorar las expectativas de la mujer rural para su desarrollo futuro en el ámbito laboral para los próximos cinco años (2016-2021) e (f) identificar el aporte del uso de la tecnología, la información y las iniciativas estatales y privadas para el desarrollo laboral de la mujer rural.\nEl diseño del presente trabajo fue descriptivo, orientado a explicar las características y rasgos importantes acerca de la situación del empleo rural femenino en el Perú.  El estudio empleó un enfoque cualitativo utilizando estudios de casos múltiples, la selección de los casos de estudio se ha delimitado a la población rural femenina mayores de 18 años, que trabajan en las zonas rurales del Perú, departamento de Junín, donde se identificó casos representativos de las mujeres rurales en empleos rurales. \nLos resultados mostraron que las mujeres de las zonas rurales paralelamente a la agricultura han desarrollado diversos tipos de actividades no agrícolas como alternativa laboral que les ha permitido contribuir económicamente en el desarrollo de sus respectivas familias.  La investigación identificó que si bien aún existe diferencia de género, las mujeres aunque en menor grado, tienen las mismas oportunidades laborales que los hombres en las zonas rurales analizadas; la educación y tener hijos menores ya no es un impedimento para poder autogenerar su propia fuente de trabajo y que para poder salir adelante no ha sido necesario migrar a la ciudad.  Sin embargo, se identificó también que la calidad del empleo aún es precaria, temporal y con ingresos económicos muy variables que ha obligado a las mujeres a trabajar en muchos casos más de ocho horas y a realizar también más de una actividad laboral.\nEn este sentido, se recomienda que: (a) los diversos estudios y programas de apoyo deben enfocar a la mujer rural en el Perú, considerando sus antecedentes demográficos, educativos, familiares; (b) hacer un análisis más profundo del mercado local para los productos que ofrecen las mujeres emprendedoras, así como una evaluación de las oportunidades de exportación y una adecuada promoción; (c) implementar mecanismos de comunicación efectiva y productos de financiamiento sencillo por parte de las entidades financieras.\nFinalmente se puede agregar que el presente estudio podría sentar las bases para estudios futuros respecto a cuales son las condiciones y necesidades requeridas para lograr emprendimiento laboral, así como otro tipo de estudios","language":"spa","license":"Atribución-NoComercial-SinDerivadas 2.5 Perú","note":"Accepted: 2017-02-03T17:48:51Z\npublisher: Pontificia Universidad Católica del Perú","source":"tesis.pucp.edu.pe","title":"Mujer y empleo rural en el Perú","URL":"http://tesis.pucp.edu.pe/repositorio/handle/20.500.12404/7636","author":[{"family":"Cornejo Corrales","given":"Carlos Alfredo"},{"family":"De la Cruz García","given":"Leonardo"},{"family":"Farfán Vignolo","given":"Vanessa Del Pilar"},{"family":"Sandoval Soto","given":"Juan Gabriel"}],"accessed":{"date-parts":[["2021",6,11]]},"issued":{"date-parts":[["2016",10]]},"citation-key":"cornejocorralesMujerEmpleoRural2016"}}],"schema":"https://github.com/citation-style-language/schema/raw/master/csl-citation.json"} </w:instrText>
      </w:r>
      <w:r>
        <w:rPr>
          <w:lang w:val="es-MX"/>
        </w:rPr>
        <w:fldChar w:fldCharType="separate"/>
      </w:r>
      <w:r w:rsidR="00D85738" w:rsidRPr="00D85738">
        <w:rPr>
          <w:rFonts w:ascii="Calibri" w:hAnsi="Calibri" w:cs="Calibri"/>
        </w:rPr>
        <w:t>(17)</w:t>
      </w:r>
      <w:r>
        <w:rPr>
          <w:lang w:val="es-MX"/>
        </w:rPr>
        <w:fldChar w:fldCharType="end"/>
      </w:r>
      <w:r>
        <w:rPr>
          <w:lang w:val="es-MX"/>
        </w:rPr>
        <w:t xml:space="preserve">. </w:t>
      </w:r>
      <w:r>
        <w:rPr>
          <w:rFonts w:ascii="Calibri" w:hAnsi="Calibri" w:cs="Calibri"/>
          <w:color w:val="000000"/>
        </w:rPr>
        <w:t xml:space="preserve">El acceso a oportunidades laborales debe ir de la mano con mayores posibilidades de educación, ya que una formación más amplia facilita el ingreso a empleos de mayor calidad, aspecto esencial para lograr una verdadera inclusión y equidad de oportunidades. En este contexto, se ha observado un incremento en el número de mujeres con diversos niveles de educación. En el ámbito de la educación universitaria, la matriculación de mujeres en las universidades del país ha experimentado un crecimiento constante. En 1960, había una proporción de 3.4 varones por cada mujer matriculada, mientras que en 2002 esta cifra se redujo a 1.2 varones por cada mujer matriculada, evidenciando una clara tendencia hacia la igualdad en el ámbito de la educación superior. Estos números también se reflejan en la cantidad de graduadas de las universidades, corroborando dicha tendencia </w:t>
      </w:r>
      <w:r>
        <w:rPr>
          <w:lang w:val="es-MX"/>
        </w:rPr>
        <w:fldChar w:fldCharType="begin"/>
      </w:r>
      <w:r w:rsidR="00D85738">
        <w:rPr>
          <w:lang w:val="es-MX"/>
        </w:rPr>
        <w:instrText xml:space="preserve"> ADDIN ZOTERO_ITEM CSL_CITATION {"citationID":"kqB0eowP","properties":{"formattedCitation":"(9)","plainCitation":"(9)","noteIndex":0},"citationItems":[{"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(9)</w:t>
      </w:r>
      <w:r>
        <w:rPr>
          <w:lang w:val="es-MX"/>
        </w:rPr>
        <w:fldChar w:fldCharType="end"/>
      </w:r>
      <w:r>
        <w:rPr>
          <w:lang w:val="es-MX"/>
        </w:rPr>
        <w:t xml:space="preserve">. </w:t>
      </w:r>
      <w:r>
        <w:rPr>
          <w:rFonts w:ascii="Calibri" w:hAnsi="Calibri" w:cs="Calibri"/>
          <w:color w:val="000000"/>
        </w:rPr>
        <w:t xml:space="preserve">En cuanto a educación, en el Perú ya existen leyes que han sentado las bases para lograr un acceso equitativo a la educación desde hace varios años, y se han observado progresos notables a lo largo del tiempo. Entre estas leyes se incluye la Ley 801 de 1908 que establecía que las mujeres necesitaban cumplir con los mismos requisitos que los hombres para estudiar y obtener un título universitario. Asimismo, la Ley 10554 de 1946 indicaba que la única limitación </w:t>
      </w:r>
      <w:r>
        <w:rPr>
          <w:rFonts w:ascii="Calibri" w:hAnsi="Calibri" w:cs="Calibri"/>
          <w:color w:val="000000"/>
        </w:rPr>
        <w:lastRenderedPageBreak/>
        <w:t xml:space="preserve">para ingresar a una universidad era la capacidad. La Reforma Educativa de 1972 cuestionó la alienación y opresión de la mujer proponiendo un nuevo rol con mayor autonomía e igualdad </w:t>
      </w:r>
      <w:r>
        <w:rPr>
          <w:lang w:val="es-MX"/>
        </w:rPr>
        <w:fldChar w:fldCharType="begin"/>
      </w:r>
      <w:r w:rsidR="00D85738">
        <w:rPr>
          <w:lang w:val="es-MX"/>
        </w:rPr>
        <w:instrText xml:space="preserve"> ADDIN ZOTERO_ITEM CSL_CITATION {"citationID":"mqPf8Dr3","properties":{"formattedCitation":"(8,9)","plainCitation":"(8,9)","noteIndex":0},"citationItems":[{"id":"zAwJ6c6j/mInwXc7u","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id":"zAwJ6c6j/pypgtThb","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Pr>
          <w:lang w:val="es-MX"/>
        </w:rPr>
        <w:fldChar w:fldCharType="separate"/>
      </w:r>
      <w:r w:rsidR="00D85738" w:rsidRPr="00D85738">
        <w:rPr>
          <w:rFonts w:ascii="Calibri" w:hAnsi="Calibri" w:cs="Calibri"/>
        </w:rPr>
        <w:t>(8,9)</w:t>
      </w:r>
      <w:r>
        <w:rPr>
          <w:lang w:val="es-MX"/>
        </w:rPr>
        <w:fldChar w:fldCharType="end"/>
      </w:r>
      <w:r>
        <w:rPr>
          <w:lang w:val="es-MX"/>
        </w:rPr>
        <w:t>.</w:t>
      </w:r>
    </w:p>
    <w:p w14:paraId="659ED72D" w14:textId="09B4A453" w:rsidR="00FA6359" w:rsidRDefault="00FA6359" w:rsidP="00FA6359">
      <w:pPr>
        <w:rPr>
          <w:lang w:val="es-MX"/>
        </w:rPr>
      </w:pPr>
      <w:r>
        <w:rPr>
          <w:rFonts w:ascii="Calibri" w:hAnsi="Calibri" w:cs="Calibri"/>
          <w:color w:val="000000"/>
        </w:rPr>
        <w:t>En este sentido, el sector salud no ha sido una excepción a esta tendencia, y se demuestra un aumento constante de mujeres profesionales médicas en Perú, a pesar que históricamente esta profesión era predominantemente masculina</w:t>
      </w:r>
      <w:r>
        <w:rPr>
          <w:lang w:val="es-MX"/>
        </w:rPr>
        <w:t xml:space="preserve"> </w:t>
      </w:r>
      <w:r>
        <w:rPr>
          <w:lang w:val="es-MX"/>
        </w:rPr>
        <w:fldChar w:fldCharType="begin"/>
      </w:r>
      <w:r w:rsidR="00D85738">
        <w:rPr>
          <w:lang w:val="es-MX"/>
        </w:rPr>
        <w:instrText xml:space="preserve"> ADDIN ZOTERO_ITEM CSL_CITATION {"citationID":"PD7kwy4k","properties":{"formattedCitation":"(10)","plainCitation":"(10)","noteIndex":0},"citationItems":[{"id":"zAwJ6c6j/GJwXKyxA","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D85738" w:rsidRPr="00D85738">
        <w:rPr>
          <w:rFonts w:ascii="Calibri" w:hAnsi="Calibri" w:cs="Calibri"/>
        </w:rPr>
        <w:t>(10)</w:t>
      </w:r>
      <w:r>
        <w:rPr>
          <w:lang w:val="es-MX"/>
        </w:rPr>
        <w:fldChar w:fldCharType="end"/>
      </w:r>
      <w:r>
        <w:rPr>
          <w:lang w:val="es-MX"/>
        </w:rPr>
        <w:t xml:space="preserve">. </w:t>
      </w:r>
      <w:r>
        <w:rPr>
          <w:rFonts w:ascii="Calibri" w:hAnsi="Calibri" w:cs="Calibri"/>
          <w:color w:val="000000"/>
        </w:rPr>
        <w:t xml:space="preserve">En 1971, solo el 11.5% de los médicos registrados en el Colegio Médico del Perú eran mujeres. Sin embargo, esta dinámica ha experimentado un cambio significativo, llegando al 48.9% para el año 2011. Es probable que esta tendencia persista en el futuro, como sucede en otras áreas del campo laboral </w:t>
      </w:r>
      <w:r>
        <w:rPr>
          <w:lang w:val="es-MX"/>
        </w:rPr>
        <w:fldChar w:fldCharType="begin"/>
      </w:r>
      <w:r w:rsidR="00D85738">
        <w:rPr>
          <w:lang w:val="es-MX"/>
        </w:rPr>
        <w:instrText xml:space="preserve"> ADDIN ZOTERO_ITEM CSL_CITATION {"citationID":"onJc4YWZ","properties":{"formattedCitation":"(11)","plainCitation":"(11)","noteIndex":0},"citationItems":[{"id":"zAwJ6c6j/pDwFalPV","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Pr>
          <w:lang w:val="es-MX"/>
        </w:rPr>
        <w:fldChar w:fldCharType="separate"/>
      </w:r>
      <w:r w:rsidR="00D85738" w:rsidRPr="00D85738">
        <w:rPr>
          <w:rFonts w:ascii="Calibri" w:hAnsi="Calibri" w:cs="Calibri"/>
          <w:sz w:val="22"/>
        </w:rPr>
        <w:t>(11)</w:t>
      </w:r>
      <w:r>
        <w:rPr>
          <w:lang w:val="es-MX"/>
        </w:rPr>
        <w:fldChar w:fldCharType="end"/>
      </w:r>
      <w:r>
        <w:rPr>
          <w:lang w:val="es-MX"/>
        </w:rPr>
        <w:t>.</w:t>
      </w:r>
    </w:p>
    <w:p w14:paraId="19B1BECE" w14:textId="5885BB72" w:rsidR="00FA6359" w:rsidRDefault="00FA6359" w:rsidP="00FA6359">
      <w:pPr>
        <w:rPr>
          <w:lang w:val="es-MX"/>
        </w:rPr>
      </w:pPr>
      <w:r>
        <w:rPr>
          <w:rFonts w:ascii="Calibri" w:hAnsi="Calibri" w:cs="Calibri"/>
          <w:color w:val="000000"/>
        </w:rPr>
        <w:t xml:space="preserve">En la situación actual en Perú, el acceso a los programas de especialización, conocidos como residencias médicas, se efectúa mediante un proceso de selección nacional organizado por el Consejo Nacional de Residentado Médico (CONAREME), de acuerdo con la legislación que regula el funcionamiento y desarrollo del Sistema Nacional de Residentado Médico </w:t>
      </w:r>
      <w:r>
        <w:rPr>
          <w:lang w:val="es-MX"/>
        </w:rPr>
        <w:fldChar w:fldCharType="begin"/>
      </w:r>
      <w:r w:rsidR="00D85738">
        <w:rPr>
          <w:lang w:val="es-MX"/>
        </w:rPr>
        <w:instrText xml:space="preserve"> ADDIN ZOTERO_ITEM CSL_CITATION {"citationID":"fxbzvyeA","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MX"/>
        </w:rPr>
        <w:fldChar w:fldCharType="separate"/>
      </w:r>
      <w:r w:rsidR="00D85738" w:rsidRPr="00D85738">
        <w:rPr>
          <w:rFonts w:ascii="Calibri" w:hAnsi="Calibri" w:cs="Calibri"/>
          <w:sz w:val="22"/>
        </w:rPr>
        <w:t>(12)</w:t>
      </w:r>
      <w:r>
        <w:rPr>
          <w:lang w:val="es-MX"/>
        </w:rPr>
        <w:fldChar w:fldCharType="end"/>
      </w:r>
      <w:r>
        <w:rPr>
          <w:lang w:val="es-MX"/>
        </w:rPr>
        <w:t>.</w:t>
      </w:r>
    </w:p>
    <w:p w14:paraId="52F19610" w14:textId="5D1E2F7D" w:rsidR="00FA6359" w:rsidRPr="00837021" w:rsidRDefault="00FA6359" w:rsidP="00FA6359">
      <w:pPr>
        <w:rPr>
          <w:rFonts w:ascii="Calibri" w:hAnsi="Calibri" w:cs="Calibri"/>
          <w:color w:val="000000"/>
        </w:rPr>
      </w:pPr>
      <w:r>
        <w:rPr>
          <w:rFonts w:ascii="Calibri" w:hAnsi="Calibri" w:cs="Calibri"/>
          <w:color w:val="000000"/>
        </w:rPr>
        <w:t xml:space="preserve">El proyecto de ley 3537/2022-CR establece que la única forma de acceder a programas de segunda especialización, también denominados residentado médico, es a través del Concurso Nacional de Admisión al Residentado Médico, dirigido por el CONAREME y ejecutado por las facultades de medicina, hasta dos procesos anuales y de manera descentralizada. Este procedimiento consta de dos partes: la evaluación curricular que asigna hasta el 30% de la nota final y el examen escrito que se rinde durante el concurso nacional de admisión de manera descentralizada, que asigna el 70% de la nota final </w:t>
      </w:r>
      <w:r>
        <w:rPr>
          <w:lang w:val="es-MX"/>
        </w:rPr>
        <w:fldChar w:fldCharType="begin"/>
      </w:r>
      <w:r w:rsidR="00D85738">
        <w:rPr>
          <w:lang w:val="es-MX"/>
        </w:rPr>
        <w:instrText xml:space="preserve"> ADDIN ZOTERO_ITEM CSL_CITATION {"citationID":"U3y6Ka9o","properties":{"formattedCitation":"(12,18)","plainCitation":"(12,18)","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Peruano","given":""}],"accessed":{"date-parts":[["2021",6,3]]},"issued":{"date-parts":[["2017"]]},"citation-key":"elperuanoDecretoSupremoQue2017"}},{"id":1797,"uris":["http://zotero.org/users/7840544/items/8GT43867"],"itemData":{"id":1797,"type":"webpage","abstract":"PROPONE REGULAR Y ORGANIZA UN EFICIENTE FUNCIONAMIENTO DEL SISTEMA NACIONAL DE RESIDENTADO MÉDICO","container-title":"CONGRESO DE LA REPÚBLICA","language":"Español","title":"LEY QUE REGULA Y ORGANIZA UN EFICIENTE FUNCIONAMIENTO DEL SISTEMA NACIONAL DE RESIDENTADO MÉDICO - PROYECTO DE LEY N° 03537/2022-CR","URL":"https://wb2server.congreso.gob.pe/spley-portal/#/expediente/2021/3537","author":[{"family":"Portalatino Ávalos","given":"Kelly Roxana"},{"family":"Cruz Mamani","given":"Flavio"},{"family":"Quito Sarmiento","given":"Bernardo Jaime"},{"family":"Taipe Coronado","given":"María Elizabeth"},{"family":"Agüero Gutiérrez","given":"Maria Antonieta"},{"family":"Robles Araujo","given":"Silvana Emperatriz"},{"family":"Palacios Huamán","given":"Margot"}],"accessed":{"date-parts":[["2024",1,9]]},"issued":{"date-parts":[["2022",11,14]]},"citation-key":"portalatinoavalosLEYQUEREGULA2022"}}],"schema":"https://github.com/citation-style-language/schema/raw/master/csl-citation.json"} </w:instrText>
      </w:r>
      <w:r>
        <w:rPr>
          <w:lang w:val="es-MX"/>
        </w:rPr>
        <w:fldChar w:fldCharType="separate"/>
      </w:r>
      <w:r w:rsidR="00D85738" w:rsidRPr="00D85738">
        <w:rPr>
          <w:rFonts w:ascii="Calibri" w:hAnsi="Calibri" w:cs="Calibri"/>
          <w:sz w:val="22"/>
        </w:rPr>
        <w:t>(12,18)</w:t>
      </w:r>
      <w:r>
        <w:rPr>
          <w:lang w:val="es-MX"/>
        </w:rPr>
        <w:fldChar w:fldCharType="end"/>
      </w:r>
      <w:r>
        <w:rPr>
          <w:lang w:val="es-MX"/>
        </w:rPr>
        <w:t xml:space="preserve">. </w:t>
      </w:r>
      <w:r>
        <w:rPr>
          <w:rFonts w:ascii="Calibri" w:hAnsi="Calibri" w:cs="Calibri"/>
          <w:color w:val="000000"/>
        </w:rPr>
        <w:t>Este método de ingreso a especialidades médicas es principalmente objetivo, eliminando factores subjetivos que podrían afectar las posibles disparidades de género. El análisis de las diferencias de género en postulantes o admitidos reflejaría principalmente divergencias en preferencias, preparación o decisiones personales, posiblemente influenciadas por el entorno.</w:t>
      </w:r>
    </w:p>
    <w:p w14:paraId="2541EC2A" w14:textId="4E28F4BB" w:rsidR="00FA6359" w:rsidRPr="00FA6359" w:rsidRDefault="00FA6359" w:rsidP="00FA6359">
      <w:pPr>
        <w:rPr>
          <w:lang w:val="es-MX"/>
        </w:rPr>
      </w:pPr>
      <w:r w:rsidRPr="004B5F2E">
        <w:rPr>
          <w:lang w:val="es-419"/>
        </w:rPr>
        <w:t xml:space="preserve">Actualmente se cuenta con información respecto a las diferencias en el número de especialistas trabajando, por género </w:t>
      </w:r>
      <w:r>
        <w:rPr>
          <w:lang w:val="es-419"/>
        </w:rPr>
        <w:fldChar w:fldCharType="begin"/>
      </w:r>
      <w:r w:rsidR="00D85738">
        <w:rPr>
          <w:lang w:val="es-419"/>
        </w:rPr>
        <w:instrText xml:space="preserve"> ADDIN ZOTERO_ITEM CSL_CITATION {"citationID":"rAkiMHxg","properties":{"formattedCitation":"(13)","plainCitation":"(13)","noteIndex":0},"citationItems":[{"id":"zAwJ6c6j/qhy2MfBn","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00D85738" w:rsidRPr="00D85738">
        <w:rPr>
          <w:rFonts w:ascii="Calibri" w:hAnsi="Calibri" w:cs="Calibri"/>
        </w:rPr>
        <w:t>(13)</w:t>
      </w:r>
      <w:r>
        <w:rPr>
          <w:lang w:val="es-419"/>
        </w:rPr>
        <w:fldChar w:fldCharType="end"/>
      </w:r>
      <w:r w:rsidRPr="004B5F2E">
        <w:rPr>
          <w:lang w:val="es-419"/>
        </w:rPr>
        <w:t xml:space="preserve">, pero no sobre los ingresantes a las residencias </w:t>
      </w:r>
      <w:r w:rsidRPr="004B5F2E">
        <w:rPr>
          <w:lang w:val="es-419"/>
        </w:rPr>
        <w:lastRenderedPageBreak/>
        <w:t xml:space="preserve">de las especialidades médicas del Perú. </w:t>
      </w:r>
      <w:r>
        <w:rPr>
          <w:rFonts w:ascii="Calibri" w:hAnsi="Calibri" w:cs="Calibri"/>
          <w:color w:val="000000"/>
        </w:rPr>
        <w:t>En el Perú, el ingreso a los programas de especialización se realiza a través de un Concurso Nacional de Admisión, a cargo del Consejo Nacional de Residentado Médico</w:t>
      </w:r>
      <w:r w:rsidRPr="004B5F2E">
        <w:rPr>
          <w:lang w:val="es-419"/>
        </w:rPr>
        <w:t xml:space="preserve"> (CONAREME)</w:t>
      </w:r>
      <w:r>
        <w:rPr>
          <w:lang w:val="es-419"/>
        </w:rPr>
        <w:t xml:space="preserve"> </w:t>
      </w:r>
      <w:r>
        <w:rPr>
          <w:lang w:val="es-419"/>
        </w:rPr>
        <w:fldChar w:fldCharType="begin"/>
      </w:r>
      <w:r w:rsidR="00D85738">
        <w:rPr>
          <w:lang w:val="es-419"/>
        </w:rPr>
        <w:instrText xml:space="preserve"> ADDIN ZOTERO_ITEM CSL_CITATION {"citationID":"PYjDU16g","properties":{"formattedCitation":"(12)","plainCitation":"(12)","noteIndex":0},"citationItems":[{"id":"zAwJ6c6j/NjILScqK","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00D85738" w:rsidRPr="00D85738">
        <w:rPr>
          <w:rFonts w:ascii="Calibri" w:hAnsi="Calibri" w:cs="Calibri"/>
        </w:rPr>
        <w:t>(12)</w:t>
      </w:r>
      <w:r>
        <w:rPr>
          <w:lang w:val="es-419"/>
        </w:rPr>
        <w:fldChar w:fldCharType="end"/>
      </w:r>
      <w:r w:rsidRPr="004B5F2E">
        <w:rPr>
          <w:lang w:val="es-419"/>
        </w:rPr>
        <w:t xml:space="preserve">. </w:t>
      </w:r>
      <w:r>
        <w:rPr>
          <w:rFonts w:ascii="Calibri" w:hAnsi="Calibri" w:cs="Calibri"/>
          <w:color w:val="000000"/>
        </w:rPr>
        <w:t>El presente estudio analiza las diferencias de género en los postulantes e ingresantes a las distintas especialidades médicas del Perú con la información disponible por el CONAREME durante el periodo 2013-2023 y, de esta manera, explorar cómo las mujeres se han ido incorporando al ámbito profesional médico en las distintas especialidades.</w:t>
      </w:r>
    </w:p>
    <w:p w14:paraId="1E091F30" w14:textId="6FBC5BC1" w:rsidR="002E5738" w:rsidRDefault="002E5738" w:rsidP="002E5738">
      <w:pPr>
        <w:pStyle w:val="Heading3"/>
      </w:pPr>
      <w:bookmarkStart w:id="11" w:name="_Toc74332883"/>
      <w:r>
        <w:t>Objetivo general</w:t>
      </w:r>
      <w:bookmarkEnd w:id="11"/>
    </w:p>
    <w:p w14:paraId="2818FD7E" w14:textId="08C3432E" w:rsidR="008D6B57" w:rsidRPr="008D6B57" w:rsidRDefault="009622C1" w:rsidP="008D6B57">
      <w:pPr>
        <w:rPr>
          <w:lang w:val="es-MX"/>
        </w:rPr>
      </w:pPr>
      <w:r>
        <w:rPr>
          <w:rFonts w:ascii="Calibri" w:hAnsi="Calibri" w:cs="Calibri"/>
          <w:color w:val="000000"/>
        </w:rPr>
        <w:t>Determinar las tendencias de género de los postulantes e ingresantes a las distintas especialidades médicas en el Perú durante el periodo 2013-2023.</w:t>
      </w:r>
    </w:p>
    <w:p w14:paraId="710B7F19" w14:textId="0E8FD315" w:rsidR="002E5738" w:rsidRDefault="002E5738" w:rsidP="002E5738">
      <w:pPr>
        <w:pStyle w:val="Heading3"/>
      </w:pPr>
      <w:bookmarkStart w:id="12" w:name="_Toc74332884"/>
      <w:r>
        <w:t>Objetivos específicos</w:t>
      </w:r>
      <w:bookmarkEnd w:id="12"/>
    </w:p>
    <w:p w14:paraId="7C83B435" w14:textId="77777777" w:rsidR="009622C1" w:rsidRPr="00A5786D"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837021">
        <w:rPr>
          <w:rFonts w:ascii="Calibri" w:hAnsi="Calibri" w:cs="Calibri"/>
          <w:color w:val="000000"/>
          <w:lang w:val="es-PE"/>
        </w:rPr>
        <w:t>Describir las tendencias de género de los postulantes a alguna especialidad médica en el Perú durante el periodo 2013-2023.</w:t>
      </w:r>
    </w:p>
    <w:p w14:paraId="63A56078" w14:textId="77777777" w:rsidR="009622C1" w:rsidRPr="00A5786D"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Describir las tendencias de género de los postulantes a las distintas especialidades médicas en el Perú durante el periodo 2013-202</w:t>
      </w:r>
      <w:r>
        <w:rPr>
          <w:rFonts w:ascii="Calibri" w:hAnsi="Calibri" w:cs="Calibri"/>
          <w:color w:val="000000"/>
          <w:lang w:val="es-PE"/>
        </w:rPr>
        <w:t>3.</w:t>
      </w:r>
    </w:p>
    <w:p w14:paraId="5A72C850" w14:textId="77777777" w:rsidR="009622C1" w:rsidRPr="00A5786D"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Comparar los cambios en la distribución de género de los postulantes a las </w:t>
      </w:r>
      <w:r>
        <w:rPr>
          <w:rFonts w:ascii="Calibri" w:hAnsi="Calibri" w:cs="Calibri"/>
          <w:color w:val="000000"/>
          <w:lang w:val="es-PE"/>
        </w:rPr>
        <w:t>distintas especialidades médicas</w:t>
      </w:r>
      <w:r w:rsidRPr="00A5786D">
        <w:rPr>
          <w:rFonts w:ascii="Calibri" w:hAnsi="Calibri" w:cs="Calibri"/>
          <w:color w:val="000000"/>
          <w:lang w:val="es-PE"/>
        </w:rPr>
        <w:t xml:space="preserve"> en el Perú durante el periodo 2013-2023.</w:t>
      </w:r>
    </w:p>
    <w:p w14:paraId="007B9469" w14:textId="77777777" w:rsidR="009622C1" w:rsidRPr="00714E3B"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Comparar los cambios en la distribución de género </w:t>
      </w:r>
      <w:r>
        <w:rPr>
          <w:rFonts w:ascii="Calibri" w:hAnsi="Calibri" w:cs="Calibri"/>
          <w:color w:val="000000"/>
          <w:lang w:val="es-PE"/>
        </w:rPr>
        <w:t>entre</w:t>
      </w:r>
      <w:r w:rsidRPr="00A5786D">
        <w:rPr>
          <w:rFonts w:ascii="Calibri" w:hAnsi="Calibri" w:cs="Calibri"/>
          <w:color w:val="000000"/>
          <w:lang w:val="es-PE"/>
        </w:rPr>
        <w:t xml:space="preserve"> los postulantes a las especialidades quirúrgicas y clínicas en el Perú durante el periodo 2013-2023.</w:t>
      </w:r>
    </w:p>
    <w:p w14:paraId="1FF9307A" w14:textId="77777777" w:rsidR="009622C1" w:rsidRPr="00F956C3"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 xml:space="preserve">Comparar los cambios en la distribución de género </w:t>
      </w:r>
      <w:r>
        <w:rPr>
          <w:rFonts w:ascii="Calibri" w:hAnsi="Calibri" w:cs="Calibri"/>
          <w:color w:val="000000"/>
          <w:lang w:val="es-PE"/>
        </w:rPr>
        <w:t>entre</w:t>
      </w:r>
      <w:r w:rsidRPr="00A5786D">
        <w:rPr>
          <w:rFonts w:ascii="Calibri" w:hAnsi="Calibri" w:cs="Calibri"/>
          <w:color w:val="000000"/>
          <w:lang w:val="es-PE"/>
        </w:rPr>
        <w:t xml:space="preserve"> los postulantes a </w:t>
      </w:r>
      <w:r>
        <w:rPr>
          <w:rFonts w:ascii="Calibri" w:hAnsi="Calibri" w:cs="Calibri"/>
          <w:color w:val="000000"/>
          <w:lang w:val="es-PE"/>
        </w:rPr>
        <w:t xml:space="preserve">especialidades y subespecialidades </w:t>
      </w:r>
      <w:r w:rsidRPr="00A5786D">
        <w:rPr>
          <w:rFonts w:ascii="Calibri" w:hAnsi="Calibri" w:cs="Calibri"/>
          <w:color w:val="000000"/>
          <w:lang w:val="es-PE"/>
        </w:rPr>
        <w:t>en el Perú durante el periodo 2013-2023.</w:t>
      </w:r>
    </w:p>
    <w:p w14:paraId="35C571DE" w14:textId="77777777" w:rsidR="009622C1" w:rsidRPr="00A5786D"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Pr>
          <w:rFonts w:ascii="Calibri" w:hAnsi="Calibri" w:cs="Calibri"/>
          <w:color w:val="000000"/>
          <w:lang w:val="es-PE"/>
        </w:rPr>
        <w:t>Describir las tendencias de género de los postulantes de acuerdo con la universidad en la que postularon al programa de residentado médico del Perú en el periodo 2013-2023.</w:t>
      </w:r>
    </w:p>
    <w:p w14:paraId="72AE23CE" w14:textId="77777777" w:rsidR="009622C1" w:rsidRPr="00A5786D"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Pr>
          <w:rFonts w:ascii="Calibri" w:hAnsi="Calibri" w:cs="Calibri"/>
          <w:color w:val="000000"/>
          <w:lang w:val="es-PE"/>
        </w:rPr>
        <w:t>Describir las tendencias de género de los ingresantes a alguna especialidad médica en el Perú durante el periodo 2016-2023.</w:t>
      </w:r>
    </w:p>
    <w:p w14:paraId="1DA08961" w14:textId="77777777" w:rsidR="009622C1" w:rsidRPr="00F956C3" w:rsidRDefault="009622C1" w:rsidP="009622C1">
      <w:pPr>
        <w:pStyle w:val="NormalWeb"/>
        <w:numPr>
          <w:ilvl w:val="0"/>
          <w:numId w:val="8"/>
        </w:numPr>
        <w:spacing w:before="0" w:beforeAutospacing="0" w:after="280" w:afterAutospacing="0"/>
        <w:jc w:val="both"/>
        <w:textAlignment w:val="baseline"/>
        <w:rPr>
          <w:rFonts w:ascii="Arial" w:hAnsi="Arial" w:cs="Arial"/>
          <w:color w:val="000000"/>
          <w:lang w:val="es-PE"/>
        </w:rPr>
      </w:pPr>
      <w:r w:rsidRPr="00A5786D">
        <w:rPr>
          <w:rFonts w:ascii="Calibri" w:hAnsi="Calibri" w:cs="Calibri"/>
          <w:color w:val="000000"/>
          <w:lang w:val="es-PE"/>
        </w:rPr>
        <w:t>Describir las tendencias de género de los ingresantes a las distintas especialidades médicas en el Perú durante el periodo 201</w:t>
      </w:r>
      <w:r>
        <w:rPr>
          <w:rFonts w:ascii="Calibri" w:hAnsi="Calibri" w:cs="Calibri"/>
          <w:color w:val="000000"/>
          <w:lang w:val="es-PE"/>
        </w:rPr>
        <w:t>6</w:t>
      </w:r>
      <w:r w:rsidRPr="00A5786D">
        <w:rPr>
          <w:rFonts w:ascii="Calibri" w:hAnsi="Calibri" w:cs="Calibri"/>
          <w:color w:val="000000"/>
          <w:lang w:val="es-PE"/>
        </w:rPr>
        <w:t>-2023</w:t>
      </w:r>
      <w:r>
        <w:rPr>
          <w:rFonts w:ascii="Calibri" w:hAnsi="Calibri" w:cs="Calibri"/>
          <w:color w:val="000000"/>
          <w:lang w:val="es-PE"/>
        </w:rPr>
        <w:t>.</w:t>
      </w:r>
    </w:p>
    <w:p w14:paraId="117EBC0E" w14:textId="3A2832E4" w:rsidR="009107F8" w:rsidRDefault="009107F8" w:rsidP="009107F8">
      <w:pPr>
        <w:pStyle w:val="Heading2"/>
      </w:pPr>
      <w:bookmarkStart w:id="13" w:name="_Toc74332885"/>
      <w:r>
        <w:lastRenderedPageBreak/>
        <w:t>Hipótesis</w:t>
      </w:r>
      <w:bookmarkEnd w:id="13"/>
    </w:p>
    <w:p w14:paraId="0AA3DB49" w14:textId="77777777" w:rsidR="009622C1" w:rsidRPr="00805858" w:rsidRDefault="009622C1" w:rsidP="009622C1">
      <w:pPr>
        <w:rPr>
          <w:lang w:val="es-419"/>
        </w:rPr>
      </w:pPr>
      <w:bookmarkStart w:id="14" w:name="_Toc74332886"/>
      <w:r>
        <w:rPr>
          <w:lang w:val="es-419"/>
        </w:rPr>
        <w:t>En los últimos años ha habido un aumento relativo en el número de mujeres a especialidades médicas en el Perú, sin embargo, este aumento no ha sido homogéneo, existiendo diferencias entre diferentes especialidades o lugares.</w:t>
      </w:r>
    </w:p>
    <w:p w14:paraId="6EBCBAF2" w14:textId="0F873993" w:rsidR="009107F8" w:rsidRDefault="009107F8" w:rsidP="009107F8">
      <w:pPr>
        <w:pStyle w:val="Heading1"/>
      </w:pPr>
      <w:r w:rsidRPr="009107F8">
        <w:t>Plant</w:t>
      </w:r>
      <w:r>
        <w:t>eamiento operacional</w:t>
      </w:r>
      <w:bookmarkEnd w:id="14"/>
    </w:p>
    <w:p w14:paraId="51B87100" w14:textId="30C819CC" w:rsidR="009107F8" w:rsidRDefault="009107F8" w:rsidP="009107F8">
      <w:pPr>
        <w:pStyle w:val="Heading2"/>
      </w:pPr>
      <w:bookmarkStart w:id="15" w:name="_Toc74332887"/>
      <w:r>
        <w:t>Técnicas, instrumentos y materiales</w:t>
      </w:r>
      <w:bookmarkEnd w:id="15"/>
    </w:p>
    <w:p w14:paraId="07927FC1" w14:textId="76291516" w:rsidR="000A770E" w:rsidRPr="000A770E" w:rsidRDefault="000A770E" w:rsidP="000A770E">
      <w:r>
        <w:t>Obtener la información necesaria puede realizarse mediante el acceso a las distintas bases de datos necesarias, lo cual se puede realizar a través de internet. El análisis puede realizarse con una computadora con el software necesario.</w:t>
      </w:r>
    </w:p>
    <w:p w14:paraId="1FA5B6D9" w14:textId="050CFAC0" w:rsidR="009107F8" w:rsidRDefault="009107F8" w:rsidP="009107F8">
      <w:pPr>
        <w:pStyle w:val="Heading2"/>
      </w:pPr>
      <w:bookmarkStart w:id="16" w:name="_Toc74332888"/>
      <w:r>
        <w:t>Campo de verificación</w:t>
      </w:r>
      <w:bookmarkEnd w:id="16"/>
    </w:p>
    <w:p w14:paraId="73CCE870" w14:textId="7413CBF0" w:rsidR="002E5738" w:rsidRDefault="002E5738" w:rsidP="002E5738">
      <w:pPr>
        <w:pStyle w:val="Heading3"/>
      </w:pPr>
      <w:bookmarkStart w:id="17" w:name="_Toc74332889"/>
      <w:r>
        <w:t>Ubicación espacial</w:t>
      </w:r>
      <w:bookmarkEnd w:id="17"/>
    </w:p>
    <w:p w14:paraId="3683B44B" w14:textId="6333995A" w:rsidR="0071509C" w:rsidRPr="0071509C" w:rsidRDefault="0071509C" w:rsidP="0071509C">
      <w:r>
        <w:t>Perú.</w:t>
      </w:r>
    </w:p>
    <w:p w14:paraId="00F5DB58" w14:textId="4D8EF6FF" w:rsidR="002E5738" w:rsidRDefault="002E5738" w:rsidP="002E5738">
      <w:pPr>
        <w:pStyle w:val="Heading3"/>
      </w:pPr>
      <w:bookmarkStart w:id="18" w:name="_Toc74332890"/>
      <w:r>
        <w:t>Ubicación temporal</w:t>
      </w:r>
      <w:bookmarkEnd w:id="18"/>
    </w:p>
    <w:p w14:paraId="00A684A9" w14:textId="5D812DD4" w:rsidR="0071509C" w:rsidRPr="0071509C" w:rsidRDefault="00864699" w:rsidP="0071509C">
      <w:r>
        <w:t>Años comprendidos entre 2013 y 202</w:t>
      </w:r>
      <w:r w:rsidR="009622C1">
        <w:t>3</w:t>
      </w:r>
      <w:r>
        <w:t>.</w:t>
      </w:r>
    </w:p>
    <w:p w14:paraId="32D9A77E" w14:textId="4789CFF8" w:rsidR="002E5738" w:rsidRDefault="002E5738" w:rsidP="002E5738">
      <w:pPr>
        <w:pStyle w:val="Heading3"/>
      </w:pPr>
      <w:bookmarkStart w:id="19" w:name="_Toc74332891"/>
      <w:r>
        <w:t>Unidades de estudio</w:t>
      </w:r>
      <w:bookmarkEnd w:id="19"/>
    </w:p>
    <w:p w14:paraId="11ABA0DC" w14:textId="536A4715" w:rsidR="002E5738" w:rsidRDefault="002E5738" w:rsidP="002E5738">
      <w:pPr>
        <w:pStyle w:val="Heading4"/>
      </w:pPr>
      <w:r>
        <w:t>Universo</w:t>
      </w:r>
    </w:p>
    <w:p w14:paraId="2F35C5C0" w14:textId="61BF0DFB" w:rsidR="00864699" w:rsidRPr="00864699" w:rsidRDefault="00864699" w:rsidP="00864699">
      <w:r>
        <w:t>Postulantes e ingresantes en los distintos procesos de admisión del concurso nacional de residentado médico del Perú.</w:t>
      </w:r>
    </w:p>
    <w:p w14:paraId="1D1D2D60" w14:textId="7988332B" w:rsidR="002E5738" w:rsidRDefault="002E5738" w:rsidP="002E5738">
      <w:pPr>
        <w:pStyle w:val="Heading5"/>
      </w:pPr>
      <w:r>
        <w:t>Criterios de inclusión</w:t>
      </w:r>
    </w:p>
    <w:p w14:paraId="791FE26B" w14:textId="7B686820" w:rsidR="00864699" w:rsidRPr="00864699" w:rsidRDefault="00864699" w:rsidP="00864699">
      <w:r>
        <w:t>Se incluirá a la totalidad del universo.</w:t>
      </w:r>
    </w:p>
    <w:p w14:paraId="5456B747" w14:textId="6F6F9F4A" w:rsidR="002E5738" w:rsidRDefault="002E5738" w:rsidP="002E5738">
      <w:pPr>
        <w:pStyle w:val="Heading5"/>
      </w:pPr>
      <w:r>
        <w:t>Criterios de exclusión</w:t>
      </w:r>
    </w:p>
    <w:p w14:paraId="283EC9E7" w14:textId="64660F7D" w:rsidR="00864699" w:rsidRPr="00864699" w:rsidRDefault="00864699" w:rsidP="00864699">
      <w:r>
        <w:t>Datos incompletos o corruptos.</w:t>
      </w:r>
    </w:p>
    <w:p w14:paraId="71EC08E5" w14:textId="3A6D0BCF" w:rsidR="002E5738" w:rsidRDefault="002E5738" w:rsidP="002E5738">
      <w:pPr>
        <w:pStyle w:val="Heading4"/>
      </w:pPr>
      <w:r>
        <w:t>Tamaño de muestra</w:t>
      </w:r>
    </w:p>
    <w:p w14:paraId="046ADAD2" w14:textId="5E8AFAC7" w:rsidR="00864699" w:rsidRPr="00864699" w:rsidRDefault="00864699" w:rsidP="00864699">
      <w:r>
        <w:t>Se utilizará a la totalidad del universo.</w:t>
      </w:r>
    </w:p>
    <w:p w14:paraId="7FDD71A8" w14:textId="14C37D9C" w:rsidR="002E5738" w:rsidRDefault="002E5738" w:rsidP="002E5738">
      <w:pPr>
        <w:pStyle w:val="Heading4"/>
      </w:pPr>
      <w:r>
        <w:lastRenderedPageBreak/>
        <w:t>Procedimiento de muestreo</w:t>
      </w:r>
    </w:p>
    <w:p w14:paraId="2AB690EE" w14:textId="7FCB7B0B" w:rsidR="00864699" w:rsidRPr="00864699" w:rsidRDefault="00864699" w:rsidP="00864699">
      <w:r>
        <w:t>No aplica.</w:t>
      </w:r>
    </w:p>
    <w:p w14:paraId="4A86F5D0" w14:textId="6EE72677" w:rsidR="009107F8" w:rsidRDefault="009107F8" w:rsidP="009107F8">
      <w:pPr>
        <w:pStyle w:val="Heading2"/>
      </w:pPr>
      <w:bookmarkStart w:id="20" w:name="_Toc74332892"/>
      <w:r>
        <w:t>Estrategia de recolección de datos</w:t>
      </w:r>
      <w:bookmarkEnd w:id="20"/>
    </w:p>
    <w:p w14:paraId="6551652D" w14:textId="6EA9A8EC" w:rsidR="002E5738" w:rsidRDefault="002E5738" w:rsidP="002E5738">
      <w:pPr>
        <w:pStyle w:val="Heading3"/>
      </w:pPr>
      <w:bookmarkStart w:id="21" w:name="_Toc74332893"/>
      <w:r>
        <w:t>Organización</w:t>
      </w:r>
      <w:bookmarkEnd w:id="21"/>
    </w:p>
    <w:p w14:paraId="7DC25AC5" w14:textId="27D2E46C" w:rsidR="000A770E" w:rsidRPr="000A770E" w:rsidRDefault="000A770E" w:rsidP="000A770E">
      <w:r>
        <w:t>Recolección de datos de los resultados del concurso nacional de residentado médico del Perú de los diferentes años. Esta información está disponible a través del CONAREME, el cual es el encargado de llevar a cabo este concurso nacional, realizar la evaluación y publicar los resultados.</w:t>
      </w:r>
    </w:p>
    <w:p w14:paraId="5E833B44" w14:textId="6091BEBA" w:rsidR="002E5738" w:rsidRDefault="002E5738" w:rsidP="002E5738">
      <w:pPr>
        <w:pStyle w:val="Heading3"/>
      </w:pPr>
      <w:bookmarkStart w:id="22" w:name="_Toc74332894"/>
      <w:r>
        <w:t>Recursos</w:t>
      </w:r>
      <w:bookmarkEnd w:id="22"/>
    </w:p>
    <w:p w14:paraId="7D5F7854" w14:textId="6A435F93" w:rsidR="00B376C2" w:rsidRDefault="002E5738" w:rsidP="00B376C2">
      <w:pPr>
        <w:pStyle w:val="Heading4"/>
      </w:pPr>
      <w:r>
        <w:t>Humanos</w:t>
      </w:r>
    </w:p>
    <w:p w14:paraId="35B6898E" w14:textId="626C961F" w:rsidR="000A770E" w:rsidRPr="000A770E" w:rsidRDefault="000A770E" w:rsidP="000A770E">
      <w:r>
        <w:t>El autor del presente artículo será el encargado de la totalidad del proceso de obtención, procesamiento y análisis de datos. Se prevé que se contará con un asesor el cual revise secuencialmente el avance del proyecto en cada una de las fases de trabajo, de acuerdo al cronograma.</w:t>
      </w:r>
    </w:p>
    <w:p w14:paraId="1C099C62" w14:textId="502D7FD4" w:rsidR="002E5738" w:rsidRDefault="002E5738" w:rsidP="002E5738">
      <w:pPr>
        <w:pStyle w:val="Heading4"/>
      </w:pPr>
      <w:r>
        <w:t>Materiales</w:t>
      </w:r>
    </w:p>
    <w:p w14:paraId="7C8DBC75" w14:textId="4B521B9F" w:rsidR="00864699" w:rsidRDefault="00864699" w:rsidP="000A770E">
      <w:pPr>
        <w:pStyle w:val="ListParagraph"/>
        <w:numPr>
          <w:ilvl w:val="0"/>
          <w:numId w:val="7"/>
        </w:numPr>
      </w:pPr>
      <w:r>
        <w:t xml:space="preserve">Computadora con </w:t>
      </w:r>
      <w:r w:rsidR="000A770E">
        <w:t>acceso a internet</w:t>
      </w:r>
      <w:r>
        <w:t>.</w:t>
      </w:r>
    </w:p>
    <w:p w14:paraId="38340D13" w14:textId="0721022C" w:rsidR="000A770E" w:rsidRDefault="000A770E" w:rsidP="00864699">
      <w:pPr>
        <w:pStyle w:val="ListParagraph"/>
        <w:numPr>
          <w:ilvl w:val="0"/>
          <w:numId w:val="7"/>
        </w:numPr>
      </w:pPr>
      <w:r>
        <w:t>Lenguaje de programación adecuado para descargar y procesar las bases de datos obtenidas.</w:t>
      </w:r>
    </w:p>
    <w:p w14:paraId="2EDAC5C2" w14:textId="27CD7966" w:rsidR="00864699" w:rsidRPr="00864699" w:rsidRDefault="00864699" w:rsidP="000A770E">
      <w:pPr>
        <w:pStyle w:val="ListParagraph"/>
        <w:numPr>
          <w:ilvl w:val="0"/>
          <w:numId w:val="7"/>
        </w:numPr>
      </w:pPr>
      <w:r>
        <w:t>Repositorio para guardar los datos y el código.</w:t>
      </w:r>
    </w:p>
    <w:p w14:paraId="4BD0541A" w14:textId="27FA8764" w:rsidR="002E5738" w:rsidRDefault="002E5738" w:rsidP="002E5738">
      <w:pPr>
        <w:pStyle w:val="Heading4"/>
      </w:pPr>
      <w:r>
        <w:t>Financieros</w:t>
      </w:r>
    </w:p>
    <w:p w14:paraId="5128DEFE" w14:textId="3129A055" w:rsidR="000A770E" w:rsidRPr="000A770E" w:rsidRDefault="000A770E" w:rsidP="000A770E">
      <w:r>
        <w:t>Ninguno.</w:t>
      </w:r>
    </w:p>
    <w:p w14:paraId="1D53EC64" w14:textId="24F8A4E3" w:rsidR="002E5738" w:rsidRDefault="002E5738" w:rsidP="002E5738">
      <w:pPr>
        <w:pStyle w:val="Heading3"/>
      </w:pPr>
      <w:bookmarkStart w:id="23" w:name="_Toc74332895"/>
      <w:r>
        <w:t>Validación de instrumentos</w:t>
      </w:r>
      <w:bookmarkEnd w:id="23"/>
    </w:p>
    <w:p w14:paraId="71DA614B" w14:textId="75542D44" w:rsidR="000A770E" w:rsidRPr="000A770E" w:rsidRDefault="000A770E" w:rsidP="000A770E">
      <w:r>
        <w:t>El código utilizado para todo el proceso será brindado de forma pública y será presentado para que pueda ser revisado para evitar que ocurran fallos al momento del procesamiento o análisis de los datos.</w:t>
      </w:r>
    </w:p>
    <w:p w14:paraId="2D8B09FC" w14:textId="10B6FF18" w:rsidR="009107F8" w:rsidRDefault="009107F8" w:rsidP="009107F8">
      <w:pPr>
        <w:pStyle w:val="Heading1"/>
      </w:pPr>
      <w:bookmarkStart w:id="24" w:name="_Toc74332896"/>
      <w:r>
        <w:lastRenderedPageBreak/>
        <w:t>Cronograma de trabajo</w:t>
      </w:r>
      <w:bookmarkEnd w:id="24"/>
    </w:p>
    <w:p w14:paraId="10D98279" w14:textId="53AAE529" w:rsidR="00864699" w:rsidRDefault="00864699" w:rsidP="00864699">
      <w:r>
        <w:t>El trabajo se realizará en tres fases:</w:t>
      </w:r>
    </w:p>
    <w:p w14:paraId="5E263CD8" w14:textId="5702076C" w:rsidR="00864699" w:rsidRDefault="00864699" w:rsidP="00864699">
      <w:pPr>
        <w:pStyle w:val="ListParagraph"/>
        <w:numPr>
          <w:ilvl w:val="0"/>
          <w:numId w:val="6"/>
        </w:numPr>
      </w:pPr>
      <w:r>
        <w:t>Recolección y procesamiento de datos.</w:t>
      </w:r>
    </w:p>
    <w:p w14:paraId="168AA18F" w14:textId="02CD277B" w:rsidR="00864699" w:rsidRDefault="00864699" w:rsidP="00864699">
      <w:pPr>
        <w:pStyle w:val="ListParagraph"/>
        <w:numPr>
          <w:ilvl w:val="0"/>
          <w:numId w:val="6"/>
        </w:numPr>
      </w:pPr>
      <w:r>
        <w:t>Análisis de datos.</w:t>
      </w:r>
    </w:p>
    <w:p w14:paraId="137051E2" w14:textId="5A4E3BFE" w:rsidR="00864699" w:rsidRPr="00864699" w:rsidRDefault="00864699" w:rsidP="00864699">
      <w:pPr>
        <w:pStyle w:val="ListParagraph"/>
        <w:numPr>
          <w:ilvl w:val="0"/>
          <w:numId w:val="6"/>
        </w:numPr>
      </w:pPr>
      <w:r>
        <w:t>Redacción.</w:t>
      </w:r>
    </w:p>
    <w:p w14:paraId="1D18E075" w14:textId="5328BC43" w:rsidR="009107F8" w:rsidRDefault="009107F8" w:rsidP="009107F8">
      <w:pPr>
        <w:pStyle w:val="Heading1"/>
      </w:pPr>
      <w:bookmarkStart w:id="25" w:name="_Toc74332897"/>
      <w:r>
        <w:t>Referencias</w:t>
      </w:r>
      <w:bookmarkEnd w:id="25"/>
    </w:p>
    <w:p w14:paraId="06745D3A" w14:textId="77777777" w:rsidR="00D85738" w:rsidRPr="00D85738" w:rsidRDefault="000A5E3D" w:rsidP="00D85738">
      <w:pPr>
        <w:pStyle w:val="Bibliography"/>
        <w:rPr>
          <w:rFonts w:ascii="Calibri" w:hAnsi="Calibri" w:cs="Calibri"/>
          <w:sz w:val="22"/>
          <w:lang w:val="en-US"/>
        </w:rPr>
      </w:pPr>
      <w:r>
        <w:fldChar w:fldCharType="begin"/>
      </w:r>
      <w:r w:rsidR="00D85738">
        <w:rPr>
          <w:lang w:val="en-US"/>
        </w:rPr>
        <w:instrText xml:space="preserve"> ADDIN ZOTERO_BIBL {"uncited":[],"omitted":[],"custom":[]} CSL_BIBLIOGRAPHY </w:instrText>
      </w:r>
      <w:r>
        <w:fldChar w:fldCharType="separate"/>
      </w:r>
      <w:r w:rsidR="00D85738" w:rsidRPr="00D85738">
        <w:rPr>
          <w:rFonts w:ascii="Calibri" w:hAnsi="Calibri" w:cs="Calibri"/>
          <w:sz w:val="22"/>
          <w:lang w:val="en-US"/>
        </w:rPr>
        <w:t>1.</w:t>
      </w:r>
      <w:r w:rsidR="00D85738" w:rsidRPr="00D85738">
        <w:rPr>
          <w:rFonts w:ascii="Calibri" w:hAnsi="Calibri" w:cs="Calibri"/>
          <w:sz w:val="22"/>
          <w:lang w:val="en-US"/>
        </w:rPr>
        <w:tab/>
        <w:t xml:space="preserve">Smith A. The wealth of nations. Blacksburg, VA: Thrifty Books; 2009. </w:t>
      </w:r>
    </w:p>
    <w:p w14:paraId="3929236E" w14:textId="77777777" w:rsidR="00D85738" w:rsidRPr="00D85738" w:rsidRDefault="00D85738" w:rsidP="00D85738">
      <w:pPr>
        <w:pStyle w:val="Bibliography"/>
        <w:rPr>
          <w:rFonts w:ascii="Calibri" w:hAnsi="Calibri" w:cs="Calibri"/>
          <w:sz w:val="22"/>
          <w:lang w:val="en-US"/>
        </w:rPr>
      </w:pPr>
      <w:r w:rsidRPr="00D85738">
        <w:rPr>
          <w:rFonts w:ascii="Calibri" w:hAnsi="Calibri" w:cs="Calibri"/>
          <w:sz w:val="22"/>
          <w:lang w:val="en-US"/>
        </w:rPr>
        <w:t>2.</w:t>
      </w:r>
      <w:r w:rsidRPr="00D85738">
        <w:rPr>
          <w:rFonts w:ascii="Calibri" w:hAnsi="Calibri" w:cs="Calibri"/>
          <w:sz w:val="22"/>
          <w:lang w:val="en-US"/>
        </w:rPr>
        <w:tab/>
        <w:t xml:space="preserve">Baten J, International Economic History Association, editores. A history of the global economy: from 1500 to the present. Cambridge ; New York: Cambridge University Press; 2016. </w:t>
      </w:r>
    </w:p>
    <w:p w14:paraId="7A4116FD" w14:textId="77777777" w:rsidR="00D85738" w:rsidRPr="00D85738" w:rsidRDefault="00D85738" w:rsidP="00D85738">
      <w:pPr>
        <w:pStyle w:val="Bibliography"/>
        <w:rPr>
          <w:rFonts w:ascii="Calibri" w:hAnsi="Calibri" w:cs="Calibri"/>
          <w:sz w:val="22"/>
          <w:lang w:val="en-US"/>
        </w:rPr>
      </w:pPr>
      <w:r w:rsidRPr="00D85738">
        <w:rPr>
          <w:rFonts w:ascii="Calibri" w:hAnsi="Calibri" w:cs="Calibri"/>
          <w:sz w:val="22"/>
          <w:lang w:val="en-US"/>
        </w:rPr>
        <w:t>3.</w:t>
      </w:r>
      <w:r w:rsidRPr="00D85738">
        <w:rPr>
          <w:rFonts w:ascii="Calibri" w:hAnsi="Calibri" w:cs="Calibri"/>
          <w:sz w:val="22"/>
          <w:lang w:val="en-US"/>
        </w:rPr>
        <w:tab/>
        <w:t xml:space="preserve">Detsky AS, Gauthier SR, Fuchs VR. Specialization in Medicine: How Much Is Appropriate? JAMA. 1 de febrero de 2012;307(5):463–4. </w:t>
      </w:r>
    </w:p>
    <w:p w14:paraId="2E1BD48F" w14:textId="77777777" w:rsidR="00D85738" w:rsidRPr="00D85738" w:rsidRDefault="00D85738" w:rsidP="00D85738">
      <w:pPr>
        <w:pStyle w:val="Bibliography"/>
        <w:rPr>
          <w:rFonts w:ascii="Calibri" w:hAnsi="Calibri" w:cs="Calibri"/>
          <w:sz w:val="22"/>
        </w:rPr>
      </w:pPr>
      <w:r w:rsidRPr="00D85738">
        <w:rPr>
          <w:rFonts w:ascii="Calibri" w:hAnsi="Calibri" w:cs="Calibri"/>
          <w:sz w:val="22"/>
          <w:lang w:val="en-US"/>
        </w:rPr>
        <w:t>4.</w:t>
      </w:r>
      <w:r w:rsidRPr="00D85738">
        <w:rPr>
          <w:rFonts w:ascii="Calibri" w:hAnsi="Calibri" w:cs="Calibri"/>
          <w:sz w:val="22"/>
          <w:lang w:val="en-US"/>
        </w:rPr>
        <w:tab/>
        <w:t xml:space="preserve">Godber GE. Trends in Specialization and Their Effect on the Practice of Medicine. </w:t>
      </w:r>
      <w:r w:rsidRPr="00D85738">
        <w:rPr>
          <w:rFonts w:ascii="Calibri" w:hAnsi="Calibri" w:cs="Calibri"/>
          <w:sz w:val="22"/>
        </w:rPr>
        <w:t xml:space="preserve">Br Med J. 30 de septiembre de 1961;2(5256):843–7. </w:t>
      </w:r>
    </w:p>
    <w:p w14:paraId="7CB6341C"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5.</w:t>
      </w:r>
      <w:r w:rsidRPr="00D85738">
        <w:rPr>
          <w:rFonts w:ascii="Calibri" w:hAnsi="Calibri" w:cs="Calibri"/>
          <w:sz w:val="22"/>
        </w:rPr>
        <w:tab/>
        <w:t xml:space="preserve">Taype-Rondan A, Torres-Roman JS, Herrera-Añazco P, Diaz CA, Brañez-Condorena A, Moscoso-Porras MG. Ingresos económicos en médicos peruanos según especialidad: Un análisis transversal de la ENSUSALUD 2015. Rev Peru Med Exp Salud Pública. junio de 2017;34:183–91. </w:t>
      </w:r>
    </w:p>
    <w:p w14:paraId="74F9FEEB"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6.</w:t>
      </w:r>
      <w:r w:rsidRPr="00D85738">
        <w:rPr>
          <w:rFonts w:ascii="Calibri" w:hAnsi="Calibri" w:cs="Calibri"/>
          <w:sz w:val="22"/>
        </w:rPr>
        <w:tab/>
        <w:t xml:space="preserve">Donini-Lenhoff FG, Hedrick HL. </w:t>
      </w:r>
      <w:r w:rsidRPr="00D85738">
        <w:rPr>
          <w:rFonts w:ascii="Calibri" w:hAnsi="Calibri" w:cs="Calibri"/>
          <w:sz w:val="22"/>
          <w:lang w:val="en-US"/>
        </w:rPr>
        <w:t xml:space="preserve">Growth of Specialization in Graduate Medical Education. </w:t>
      </w:r>
      <w:r w:rsidRPr="00D85738">
        <w:rPr>
          <w:rFonts w:ascii="Calibri" w:hAnsi="Calibri" w:cs="Calibri"/>
          <w:sz w:val="22"/>
        </w:rPr>
        <w:t xml:space="preserve">JAMA. 13 de septiembre de 2000;284(10):1284–9. </w:t>
      </w:r>
    </w:p>
    <w:p w14:paraId="35B57B2D"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7.</w:t>
      </w:r>
      <w:r w:rsidRPr="00D85738">
        <w:rPr>
          <w:rFonts w:ascii="Calibri" w:hAnsi="Calibri" w:cs="Calibri"/>
          <w:sz w:val="22"/>
        </w:rPr>
        <w:tab/>
        <w:t>Más de 7 millones de mujeres conforman la fuerza laboral del Perú [Internet]. [citado 3 de junio de 2021]. Disponible en: https://www.inei.gob.pe/prensa/noticias/mas-de-7-millones-de-mujeres-conforman-la-fuerza-laboral-del-peru-8943/</w:t>
      </w:r>
    </w:p>
    <w:p w14:paraId="0E43464A"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8.</w:t>
      </w:r>
      <w:r w:rsidRPr="00D85738">
        <w:rPr>
          <w:rFonts w:ascii="Calibri" w:hAnsi="Calibri" w:cs="Calibri"/>
          <w:sz w:val="22"/>
        </w:rPr>
        <w:tab/>
        <w:t>Tello B, Felipe ML. La Liberación de la mujer en el Perú de los 70’s : una perspectiva de género y estado. Repos Tesis - UNMSM [Internet]. 2013 [citado 11 de junio de 2021]; Disponible en: https://cybertesis.unmsm.edu.pe/handle/20.500.12672/3090</w:t>
      </w:r>
    </w:p>
    <w:p w14:paraId="45EC4FA9"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9.</w:t>
      </w:r>
      <w:r w:rsidRPr="00D85738">
        <w:rPr>
          <w:rFonts w:ascii="Calibri" w:hAnsi="Calibri" w:cs="Calibri"/>
          <w:sz w:val="22"/>
        </w:rPr>
        <w:tab/>
        <w:t>Garavito Masalias C, Carrillo Calle M. Feminización de la matrícula de educación superior y mercado de trabajo en el Perú: 1978-2003. agosto de 2004 [citado 11 de junio de 2021]; Disponible en: https://repositorio.minedu.gob.pe/handle/20.500.12799/227</w:t>
      </w:r>
    </w:p>
    <w:p w14:paraId="15B8EAE0"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10.</w:t>
      </w:r>
      <w:r w:rsidRPr="00D85738">
        <w:rPr>
          <w:rFonts w:ascii="Calibri" w:hAnsi="Calibri" w:cs="Calibri"/>
          <w:sz w:val="22"/>
        </w:rPr>
        <w:tab/>
        <w:t xml:space="preserve">Barba MC, Martos MVEP de, Fonseca RMGS da. Genero y trabajo femenino en el Peru. Rev Lat Am Enfermagem. abril de 1997;5(2):23–31. </w:t>
      </w:r>
    </w:p>
    <w:p w14:paraId="72175D1A"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11.</w:t>
      </w:r>
      <w:r w:rsidRPr="00D85738">
        <w:rPr>
          <w:rFonts w:ascii="Calibri" w:hAnsi="Calibri" w:cs="Calibri"/>
          <w:sz w:val="22"/>
        </w:rPr>
        <w:tab/>
        <w:t xml:space="preserve">Laberiano Fernández C, Salinas AM, Palacios M, Maguiña Vargas C. Rol de la mujer médica: A propósito del Día Internacional de la Mujer. Acta Médica Peru. enero de 2012;29(1):12–3. </w:t>
      </w:r>
    </w:p>
    <w:p w14:paraId="055BA476"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lastRenderedPageBreak/>
        <w:t>12.</w:t>
      </w:r>
      <w:r w:rsidRPr="00D85738">
        <w:rPr>
          <w:rFonts w:ascii="Calibri" w:hAnsi="Calibri" w:cs="Calibri"/>
          <w:sz w:val="22"/>
        </w:rPr>
        <w:tab/>
        <w:t>El Peruano. Decreto Supremo que aprueba el Reglamento de la Ley N° 30453, Ley del Sistema Nacional de Residentado Médico (SINAREME)-DECRETO SUPREMO-N° 007-2017-SA [Internet]. 2017 [citado 3 de junio de 2021]. Disponible en: http://busquedas.elperuano.pe/normaslegales/decreto-supremo-que-aprueba-el-reglamento-de-la-ley-n-30453-decreto-supremo-n-007-2017-sa-1492036-2/</w:t>
      </w:r>
    </w:p>
    <w:p w14:paraId="27C0F9A4"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13.</w:t>
      </w:r>
      <w:r w:rsidRPr="00D85738">
        <w:rPr>
          <w:rFonts w:ascii="Calibri" w:hAnsi="Calibri" w:cs="Calibri"/>
          <w:sz w:val="22"/>
        </w:rPr>
        <w:tab/>
        <w:t>Ministerio de Salud - Dirección General de Personal de la Salud (MINSA - DIGEP). Compendio Estadístico: Información de Recursos Humanos del Sector Salud, Perú 2013 - 2018 [Internet]. 2019 sep [citado 28 de marzo de 2021]. Disponible en: http://bvs.minsa.gob.pe/local/MINSA/10896.pdf</w:t>
      </w:r>
    </w:p>
    <w:p w14:paraId="3135D9F4" w14:textId="77777777" w:rsidR="00D85738" w:rsidRPr="00D85738" w:rsidRDefault="00D85738" w:rsidP="00D85738">
      <w:pPr>
        <w:pStyle w:val="Bibliography"/>
        <w:rPr>
          <w:rFonts w:ascii="Calibri" w:hAnsi="Calibri" w:cs="Calibri"/>
          <w:sz w:val="22"/>
          <w:lang w:val="en-US"/>
        </w:rPr>
      </w:pPr>
      <w:r w:rsidRPr="00D85738">
        <w:rPr>
          <w:rFonts w:ascii="Calibri" w:hAnsi="Calibri" w:cs="Calibri"/>
          <w:sz w:val="22"/>
          <w:lang w:val="en-US"/>
        </w:rPr>
        <w:t>14.</w:t>
      </w:r>
      <w:r w:rsidRPr="00D85738">
        <w:rPr>
          <w:rFonts w:ascii="Calibri" w:hAnsi="Calibri" w:cs="Calibri"/>
          <w:sz w:val="22"/>
          <w:lang w:val="en-US"/>
        </w:rPr>
        <w:tab/>
        <w:t xml:space="preserve">Adamson JD. SPECIALIZATION IN MEDICINE*. Can Med Assoc J. octubre de 1927;17(10 Pt 1):1214–6. </w:t>
      </w:r>
    </w:p>
    <w:p w14:paraId="79F72327"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15.</w:t>
      </w:r>
      <w:r w:rsidRPr="00D85738">
        <w:rPr>
          <w:rFonts w:ascii="Calibri" w:hAnsi="Calibri" w:cs="Calibri"/>
          <w:sz w:val="22"/>
        </w:rPr>
        <w:tab/>
        <w:t xml:space="preserve">Seguín Escobedo CA. Tú y la medicina. 1957. </w:t>
      </w:r>
    </w:p>
    <w:p w14:paraId="190C943E"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16.</w:t>
      </w:r>
      <w:r w:rsidRPr="00D85738">
        <w:rPr>
          <w:rFonts w:ascii="Calibri" w:hAnsi="Calibri" w:cs="Calibri"/>
          <w:sz w:val="22"/>
        </w:rPr>
        <w:tab/>
        <w:t xml:space="preserve">Zevallos L, Pastor R, Moscoso B. Oferta y demanda de médicos especialistas en los establecimientos de salud del Ministerio de Salud: brechas a nivel nacional, por regiones y tipo de especialidad. Rev Peru Med Exp Salud Pública. junio de 2011;28:177–85. </w:t>
      </w:r>
    </w:p>
    <w:p w14:paraId="129FD8C8"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17.</w:t>
      </w:r>
      <w:r w:rsidRPr="00D85738">
        <w:rPr>
          <w:rFonts w:ascii="Calibri" w:hAnsi="Calibri" w:cs="Calibri"/>
          <w:sz w:val="22"/>
        </w:rPr>
        <w:tab/>
        <w:t>Cornejo Corrales CA, De la Cruz García L, Farfán Vignolo VDP, Sandoval Soto JG. Mujer y empleo rural en el Perú. octubre de 2016 [citado 11 de junio de 2021]; Disponible en: http://tesis.pucp.edu.pe/repositorio/handle/20.500.12404/7636</w:t>
      </w:r>
    </w:p>
    <w:p w14:paraId="194C245C" w14:textId="77777777" w:rsidR="00D85738" w:rsidRPr="00D85738" w:rsidRDefault="00D85738" w:rsidP="00D85738">
      <w:pPr>
        <w:pStyle w:val="Bibliography"/>
        <w:rPr>
          <w:rFonts w:ascii="Calibri" w:hAnsi="Calibri" w:cs="Calibri"/>
          <w:sz w:val="22"/>
        </w:rPr>
      </w:pPr>
      <w:r w:rsidRPr="00D85738">
        <w:rPr>
          <w:rFonts w:ascii="Calibri" w:hAnsi="Calibri" w:cs="Calibri"/>
          <w:sz w:val="22"/>
        </w:rPr>
        <w:t>18.</w:t>
      </w:r>
      <w:r w:rsidRPr="00D85738">
        <w:rPr>
          <w:rFonts w:ascii="Calibri" w:hAnsi="Calibri" w:cs="Calibri"/>
          <w:sz w:val="22"/>
        </w:rPr>
        <w:tab/>
        <w:t>Portalatino Ávalos KR, Cruz Mamani F, Quito Sarmiento BJ, Taipe Coronado ME, Agüero Gutiérrez MA, Robles Araujo SE, et al. CONGRESO DE LA REPÚBLICA. 2022 [citado 9 de enero de 2024]. LEY QUE REGULA Y ORGANIZA UN EFICIENTE FUNCIONAMIENTO DEL SISTEMA NACIONAL DE RESIDENTADO MÉDICO - PROYECTO DE LEY N° 03537/2022-CR. Disponible en: https://wb2server.congreso.gob.pe/spley-portal/#/expediente/2021/3537</w:t>
      </w:r>
    </w:p>
    <w:p w14:paraId="54DAC562" w14:textId="537B433E" w:rsidR="000A770E" w:rsidRDefault="000A5E3D" w:rsidP="00052B0D">
      <w:pPr>
        <w:sectPr w:rsidR="000A770E" w:rsidSect="00ED6B5F">
          <w:pgSz w:w="11906" w:h="16838"/>
          <w:pgMar w:top="1417" w:right="1701" w:bottom="1417" w:left="1701" w:header="708" w:footer="708" w:gutter="0"/>
          <w:cols w:space="708"/>
          <w:docGrid w:linePitch="360"/>
        </w:sectPr>
      </w:pPr>
      <w:r>
        <w:fldChar w:fldCharType="end"/>
      </w:r>
    </w:p>
    <w:p w14:paraId="66315583" w14:textId="77777777" w:rsidR="000A770E" w:rsidRPr="008D6B57" w:rsidRDefault="000A770E" w:rsidP="000A770E"/>
    <w:sectPr w:rsidR="000A770E" w:rsidRPr="008D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65E"/>
    <w:multiLevelType w:val="hybridMultilevel"/>
    <w:tmpl w:val="4B127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241B0E"/>
    <w:multiLevelType w:val="hybridMultilevel"/>
    <w:tmpl w:val="3BA82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AEA0B74"/>
    <w:multiLevelType w:val="hybridMultilevel"/>
    <w:tmpl w:val="25B87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4F4FE2"/>
    <w:multiLevelType w:val="hybridMultilevel"/>
    <w:tmpl w:val="0D5038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E1C795E"/>
    <w:multiLevelType w:val="multilevel"/>
    <w:tmpl w:val="D76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4728D"/>
    <w:multiLevelType w:val="hybridMultilevel"/>
    <w:tmpl w:val="47562E68"/>
    <w:lvl w:ilvl="0" w:tplc="1408C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415B6"/>
    <w:multiLevelType w:val="hybridMultilevel"/>
    <w:tmpl w:val="46EE9D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684CA9"/>
    <w:multiLevelType w:val="hybridMultilevel"/>
    <w:tmpl w:val="8C309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BF81E73"/>
    <w:multiLevelType w:val="hybridMultilevel"/>
    <w:tmpl w:val="D6AAB0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15240533">
    <w:abstractNumId w:val="6"/>
  </w:num>
  <w:num w:numId="2" w16cid:durableId="291861893">
    <w:abstractNumId w:val="1"/>
  </w:num>
  <w:num w:numId="3" w16cid:durableId="1772388054">
    <w:abstractNumId w:val="7"/>
  </w:num>
  <w:num w:numId="4" w16cid:durableId="1817214671">
    <w:abstractNumId w:val="2"/>
  </w:num>
  <w:num w:numId="5" w16cid:durableId="1560357886">
    <w:abstractNumId w:val="0"/>
  </w:num>
  <w:num w:numId="6" w16cid:durableId="1543903094">
    <w:abstractNumId w:val="8"/>
  </w:num>
  <w:num w:numId="7" w16cid:durableId="1021011560">
    <w:abstractNumId w:val="3"/>
  </w:num>
  <w:num w:numId="8" w16cid:durableId="1216550964">
    <w:abstractNumId w:val="4"/>
  </w:num>
  <w:num w:numId="9" w16cid:durableId="2044667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2354B"/>
    <w:rsid w:val="0004184A"/>
    <w:rsid w:val="00052B0D"/>
    <w:rsid w:val="000A5E3D"/>
    <w:rsid w:val="000A770E"/>
    <w:rsid w:val="00124652"/>
    <w:rsid w:val="001C7531"/>
    <w:rsid w:val="001D2B1F"/>
    <w:rsid w:val="002E5738"/>
    <w:rsid w:val="00393236"/>
    <w:rsid w:val="00395DF7"/>
    <w:rsid w:val="003C0EBF"/>
    <w:rsid w:val="00414D15"/>
    <w:rsid w:val="00490833"/>
    <w:rsid w:val="004C3CCC"/>
    <w:rsid w:val="005E2798"/>
    <w:rsid w:val="006A4587"/>
    <w:rsid w:val="007010B9"/>
    <w:rsid w:val="0071509C"/>
    <w:rsid w:val="007C692E"/>
    <w:rsid w:val="00846E4B"/>
    <w:rsid w:val="00864699"/>
    <w:rsid w:val="00872D2E"/>
    <w:rsid w:val="008760C4"/>
    <w:rsid w:val="008D6B57"/>
    <w:rsid w:val="0090090B"/>
    <w:rsid w:val="009107F8"/>
    <w:rsid w:val="00914979"/>
    <w:rsid w:val="009622C1"/>
    <w:rsid w:val="009D2F7E"/>
    <w:rsid w:val="009D7DA0"/>
    <w:rsid w:val="00A574C0"/>
    <w:rsid w:val="00A67AB6"/>
    <w:rsid w:val="00B376C2"/>
    <w:rsid w:val="00B7139C"/>
    <w:rsid w:val="00C44FAD"/>
    <w:rsid w:val="00C82DF0"/>
    <w:rsid w:val="00D01B8A"/>
    <w:rsid w:val="00D85738"/>
    <w:rsid w:val="00DD12C4"/>
    <w:rsid w:val="00E027BA"/>
    <w:rsid w:val="00E20283"/>
    <w:rsid w:val="00E44130"/>
    <w:rsid w:val="00E60DBA"/>
    <w:rsid w:val="00E95B52"/>
    <w:rsid w:val="00ED6B5F"/>
    <w:rsid w:val="00FA6359"/>
    <w:rsid w:val="00FE07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47A5"/>
  <w15:chartTrackingRefBased/>
  <w15:docId w15:val="{86F2DB0C-2DF1-4AD7-935B-22204941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0B"/>
    <w:pPr>
      <w:spacing w:before="120" w:after="280" w:line="360" w:lineRule="auto"/>
      <w:jc w:val="both"/>
    </w:pPr>
    <w:rPr>
      <w:sz w:val="24"/>
    </w:rPr>
  </w:style>
  <w:style w:type="paragraph" w:styleId="Heading1">
    <w:name w:val="heading 1"/>
    <w:basedOn w:val="Normal"/>
    <w:next w:val="Normal"/>
    <w:link w:val="Heading1Char"/>
    <w:uiPriority w:val="9"/>
    <w:qFormat/>
    <w:rsid w:val="0091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7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10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57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0D"/>
    <w:pPr>
      <w:ind w:left="720"/>
      <w:contextualSpacing/>
    </w:pPr>
  </w:style>
  <w:style w:type="character" w:customStyle="1" w:styleId="Heading1Char">
    <w:name w:val="Heading 1 Char"/>
    <w:basedOn w:val="DefaultParagraphFont"/>
    <w:link w:val="Heading1"/>
    <w:uiPriority w:val="9"/>
    <w:rsid w:val="009107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7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7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07F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E573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2E5738"/>
    <w:pPr>
      <w:outlineLvl w:val="9"/>
    </w:pPr>
    <w:rPr>
      <w:lang w:eastAsia="es-PE"/>
    </w:rPr>
  </w:style>
  <w:style w:type="paragraph" w:styleId="TOC1">
    <w:name w:val="toc 1"/>
    <w:basedOn w:val="Normal"/>
    <w:next w:val="Normal"/>
    <w:autoRedefine/>
    <w:uiPriority w:val="39"/>
    <w:unhideWhenUsed/>
    <w:rsid w:val="002E5738"/>
    <w:pPr>
      <w:spacing w:after="100"/>
    </w:pPr>
  </w:style>
  <w:style w:type="paragraph" w:styleId="TOC2">
    <w:name w:val="toc 2"/>
    <w:basedOn w:val="Normal"/>
    <w:next w:val="Normal"/>
    <w:autoRedefine/>
    <w:uiPriority w:val="39"/>
    <w:unhideWhenUsed/>
    <w:rsid w:val="002E5738"/>
    <w:pPr>
      <w:spacing w:after="100"/>
      <w:ind w:left="220"/>
    </w:pPr>
  </w:style>
  <w:style w:type="paragraph" w:styleId="TOC3">
    <w:name w:val="toc 3"/>
    <w:basedOn w:val="Normal"/>
    <w:next w:val="Normal"/>
    <w:autoRedefine/>
    <w:uiPriority w:val="39"/>
    <w:unhideWhenUsed/>
    <w:rsid w:val="002E5738"/>
    <w:pPr>
      <w:spacing w:after="100"/>
      <w:ind w:left="440"/>
    </w:pPr>
  </w:style>
  <w:style w:type="character" w:styleId="Hyperlink">
    <w:name w:val="Hyperlink"/>
    <w:basedOn w:val="DefaultParagraphFont"/>
    <w:uiPriority w:val="99"/>
    <w:unhideWhenUsed/>
    <w:rsid w:val="002E5738"/>
    <w:rPr>
      <w:color w:val="0563C1" w:themeColor="hyperlink"/>
      <w:u w:val="single"/>
    </w:rPr>
  </w:style>
  <w:style w:type="paragraph" w:styleId="Bibliography">
    <w:name w:val="Bibliography"/>
    <w:basedOn w:val="Normal"/>
    <w:next w:val="Normal"/>
    <w:uiPriority w:val="37"/>
    <w:unhideWhenUsed/>
    <w:rsid w:val="000A5E3D"/>
    <w:pPr>
      <w:tabs>
        <w:tab w:val="left" w:pos="384"/>
      </w:tabs>
      <w:spacing w:after="240" w:line="240" w:lineRule="auto"/>
      <w:ind w:left="384" w:hanging="384"/>
    </w:pPr>
  </w:style>
  <w:style w:type="paragraph" w:styleId="NormalWeb">
    <w:name w:val="Normal (Web)"/>
    <w:basedOn w:val="Normal"/>
    <w:uiPriority w:val="99"/>
    <w:semiHidden/>
    <w:unhideWhenUsed/>
    <w:rsid w:val="009622C1"/>
    <w:pPr>
      <w:spacing w:before="100" w:beforeAutospacing="1" w:after="100" w:afterAutospacing="1" w:line="240" w:lineRule="auto"/>
      <w:jc w:val="left"/>
    </w:pPr>
    <w:rPr>
      <w:rFonts w:ascii="Times New Roman" w:eastAsia="Times New Roman" w:hAnsi="Times New Roman" w:cs="Times New Roman"/>
      <w:szCs w:val="24"/>
      <w:lang w:val="en-US"/>
    </w:rPr>
  </w:style>
  <w:style w:type="table" w:styleId="PlainTable2">
    <w:name w:val="Plain Table 2"/>
    <w:basedOn w:val="TableNormal"/>
    <w:uiPriority w:val="42"/>
    <w:rsid w:val="00FA63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2809-FF1C-4F4A-A6F9-0C5C3469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17</Pages>
  <Words>13640</Words>
  <Characters>77752</Characters>
  <Application>Microsoft Office Word</Application>
  <DocSecurity>0</DocSecurity>
  <Lines>647</Lines>
  <Paragraphs>182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medina</cp:lastModifiedBy>
  <cp:revision>12</cp:revision>
  <dcterms:created xsi:type="dcterms:W3CDTF">2021-05-29T15:12:00Z</dcterms:created>
  <dcterms:modified xsi:type="dcterms:W3CDTF">2024-01-10T01:46:00Z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id="zAwJ6c6j"/&gt;&lt;style id="http://www.zotero.org/styles/vancouver" locale="es-CL"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