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30333" w14:textId="6E5FB1DD" w:rsidR="009107F8" w:rsidRPr="00FE07EA" w:rsidRDefault="009107F8" w:rsidP="00FE07EA">
      <w:pPr>
        <w:jc w:val="center"/>
        <w:rPr>
          <w:rFonts w:asciiTheme="majorHAnsi" w:hAnsiTheme="majorHAnsi" w:cstheme="majorHAnsi"/>
          <w:sz w:val="36"/>
          <w:szCs w:val="36"/>
          <w:lang w:val="es-MX"/>
        </w:rPr>
      </w:pPr>
      <w:r w:rsidRPr="00FE07EA">
        <w:rPr>
          <w:rFonts w:asciiTheme="majorHAnsi" w:hAnsiTheme="majorHAnsi" w:cstheme="majorHAnsi"/>
          <w:sz w:val="36"/>
          <w:szCs w:val="36"/>
          <w:lang w:val="es-MX"/>
        </w:rPr>
        <w:t>Universidad Católica de Santa María</w:t>
      </w:r>
    </w:p>
    <w:p w14:paraId="25197002" w14:textId="0506319E" w:rsidR="009107F8" w:rsidRPr="00FE07EA"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“IN SCIENTIA ET FIDE ERIT FORTITUDO NOSTRA”</w:t>
      </w:r>
    </w:p>
    <w:p w14:paraId="59AA276E" w14:textId="77396DE2" w:rsidR="009107F8" w:rsidRPr="00FE07EA" w:rsidRDefault="009107F8" w:rsidP="00FE07EA">
      <w:pPr>
        <w:jc w:val="center"/>
        <w:rPr>
          <w:rFonts w:asciiTheme="majorHAnsi" w:hAnsiTheme="majorHAnsi" w:cstheme="majorHAnsi"/>
          <w:sz w:val="36"/>
          <w:szCs w:val="36"/>
          <w:lang w:val="en-US"/>
        </w:rPr>
      </w:pPr>
      <w:proofErr w:type="spellStart"/>
      <w:r w:rsidRPr="00FE07EA">
        <w:rPr>
          <w:rFonts w:asciiTheme="majorHAnsi" w:hAnsiTheme="majorHAnsi" w:cstheme="majorHAnsi"/>
          <w:sz w:val="36"/>
          <w:szCs w:val="36"/>
          <w:lang w:val="en-US"/>
        </w:rPr>
        <w:t>Facultad</w:t>
      </w:r>
      <w:proofErr w:type="spellEnd"/>
      <w:r w:rsidRPr="00FE07EA">
        <w:rPr>
          <w:rFonts w:asciiTheme="majorHAnsi" w:hAnsiTheme="majorHAnsi" w:cstheme="majorHAnsi"/>
          <w:sz w:val="36"/>
          <w:szCs w:val="36"/>
          <w:lang w:val="en-US"/>
        </w:rPr>
        <w:t xml:space="preserve"> de </w:t>
      </w:r>
      <w:proofErr w:type="spellStart"/>
      <w:r w:rsidRPr="00FE07EA">
        <w:rPr>
          <w:rFonts w:asciiTheme="majorHAnsi" w:hAnsiTheme="majorHAnsi" w:cstheme="majorHAnsi"/>
          <w:sz w:val="36"/>
          <w:szCs w:val="36"/>
          <w:lang w:val="en-US"/>
        </w:rPr>
        <w:t>Medicina</w:t>
      </w:r>
      <w:proofErr w:type="spellEnd"/>
      <w:r w:rsidRPr="00FE07EA">
        <w:rPr>
          <w:rFonts w:asciiTheme="majorHAnsi" w:hAnsiTheme="majorHAnsi" w:cstheme="majorHAnsi"/>
          <w:sz w:val="36"/>
          <w:szCs w:val="36"/>
          <w:lang w:val="en-US"/>
        </w:rPr>
        <w:t xml:space="preserve"> Humana</w:t>
      </w:r>
    </w:p>
    <w:p w14:paraId="71395DC0" w14:textId="77777777" w:rsidR="00FE07EA" w:rsidRPr="00FE07EA" w:rsidRDefault="00FE07EA" w:rsidP="00FE07EA">
      <w:pPr>
        <w:jc w:val="center"/>
        <w:rPr>
          <w:rFonts w:asciiTheme="majorHAnsi" w:hAnsiTheme="majorHAnsi" w:cstheme="majorHAnsi"/>
          <w:sz w:val="32"/>
          <w:szCs w:val="32"/>
          <w:lang w:val="en-US"/>
        </w:rPr>
      </w:pPr>
    </w:p>
    <w:p w14:paraId="0850EBCB" w14:textId="40CE8942" w:rsidR="009107F8" w:rsidRDefault="009107F8" w:rsidP="00FE07EA">
      <w:pPr>
        <w:jc w:val="center"/>
        <w:rPr>
          <w:rFonts w:asciiTheme="majorHAnsi" w:hAnsiTheme="majorHAnsi" w:cstheme="majorHAnsi"/>
          <w:lang w:val="en-US"/>
        </w:rPr>
      </w:pPr>
      <w:r w:rsidRPr="00FE07EA">
        <w:rPr>
          <w:rFonts w:asciiTheme="majorHAnsi" w:hAnsiTheme="majorHAnsi" w:cstheme="majorHAnsi"/>
          <w:noProof/>
        </w:rPr>
        <w:drawing>
          <wp:inline distT="0" distB="0" distL="0" distR="0" wp14:anchorId="4F0EA719" wp14:editId="3C33A5C0">
            <wp:extent cx="2026920" cy="2026920"/>
            <wp:effectExtent l="0" t="0" r="0" b="0"/>
            <wp:docPr id="1" name="Imagen 1" descr="Descripción: Logo UCSM"/>
            <wp:cNvGraphicFramePr/>
            <a:graphic xmlns:a="http://schemas.openxmlformats.org/drawingml/2006/main">
              <a:graphicData uri="http://schemas.openxmlformats.org/drawingml/2006/picture">
                <pic:pic xmlns:pic="http://schemas.openxmlformats.org/drawingml/2006/picture">
                  <pic:nvPicPr>
                    <pic:cNvPr id="1" name="Imagen 1" descr="Descripción: Logo UCSM"/>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4E748237" w14:textId="77777777" w:rsidR="00FE07EA" w:rsidRPr="00FE07EA" w:rsidRDefault="00FE07EA" w:rsidP="00FE07EA">
      <w:pPr>
        <w:jc w:val="center"/>
        <w:rPr>
          <w:rFonts w:asciiTheme="majorHAnsi" w:hAnsiTheme="majorHAnsi" w:cstheme="majorHAnsi"/>
          <w:lang w:val="en-US"/>
        </w:rPr>
      </w:pPr>
    </w:p>
    <w:p w14:paraId="58689F6E" w14:textId="0D0952C3" w:rsidR="009107F8" w:rsidRPr="00FE07EA" w:rsidRDefault="006303F1" w:rsidP="00FE07EA">
      <w:pPr>
        <w:jc w:val="center"/>
        <w:rPr>
          <w:rFonts w:asciiTheme="majorHAnsi" w:hAnsiTheme="majorHAnsi" w:cstheme="majorHAnsi"/>
          <w:sz w:val="32"/>
          <w:szCs w:val="32"/>
        </w:rPr>
      </w:pPr>
      <w:r>
        <w:rPr>
          <w:rFonts w:asciiTheme="majorHAnsi" w:hAnsiTheme="majorHAnsi" w:cstheme="majorHAnsi"/>
          <w:sz w:val="32"/>
          <w:szCs w:val="32"/>
        </w:rPr>
        <w:t>Tesis</w:t>
      </w:r>
    </w:p>
    <w:p w14:paraId="4953F3E8" w14:textId="7DCCA392" w:rsidR="00DD456B" w:rsidRDefault="00DD456B" w:rsidP="00DD456B">
      <w:pPr>
        <w:jc w:val="center"/>
        <w:rPr>
          <w:rFonts w:asciiTheme="majorHAnsi" w:hAnsiTheme="majorHAnsi" w:cstheme="majorHAnsi"/>
          <w:sz w:val="32"/>
          <w:szCs w:val="32"/>
          <w:lang w:val="es-MX"/>
        </w:rPr>
      </w:pPr>
      <w:r>
        <w:rPr>
          <w:rFonts w:asciiTheme="majorHAnsi" w:hAnsiTheme="majorHAnsi" w:cstheme="majorHAnsi"/>
          <w:sz w:val="32"/>
          <w:szCs w:val="32"/>
          <w:lang w:val="es-MX"/>
        </w:rPr>
        <w:t xml:space="preserve">Tendencias de género en postulantes e ingresantes al programa de </w:t>
      </w:r>
      <w:proofErr w:type="spellStart"/>
      <w:r>
        <w:rPr>
          <w:rFonts w:asciiTheme="majorHAnsi" w:hAnsiTheme="majorHAnsi" w:cstheme="majorHAnsi"/>
          <w:sz w:val="32"/>
          <w:szCs w:val="32"/>
          <w:lang w:val="es-MX"/>
        </w:rPr>
        <w:t>residentado</w:t>
      </w:r>
      <w:proofErr w:type="spellEnd"/>
      <w:r>
        <w:rPr>
          <w:rFonts w:asciiTheme="majorHAnsi" w:hAnsiTheme="majorHAnsi" w:cstheme="majorHAnsi"/>
          <w:sz w:val="32"/>
          <w:szCs w:val="32"/>
          <w:lang w:val="es-MX"/>
        </w:rPr>
        <w:t xml:space="preserve"> médico en el Perú entre los años 2013 y 2023.</w:t>
      </w:r>
    </w:p>
    <w:p w14:paraId="150AC557" w14:textId="522A7D72" w:rsidR="009107F8" w:rsidRPr="00FE07EA"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Autor:</w:t>
      </w:r>
      <w:r w:rsidR="00FE07EA" w:rsidRPr="00FE07EA">
        <w:rPr>
          <w:rFonts w:asciiTheme="majorHAnsi" w:hAnsiTheme="majorHAnsi" w:cstheme="majorHAnsi"/>
          <w:sz w:val="32"/>
          <w:szCs w:val="32"/>
        </w:rPr>
        <w:t xml:space="preserve"> Daniel Alejandro Medina Neira</w:t>
      </w:r>
    </w:p>
    <w:p w14:paraId="1502E278" w14:textId="66B45EA1" w:rsidR="009107F8"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Arequipa – Perú</w:t>
      </w:r>
    </w:p>
    <w:p w14:paraId="309F40D9" w14:textId="77777777" w:rsidR="00FE07EA" w:rsidRPr="00FE07EA" w:rsidRDefault="00FE07EA" w:rsidP="00FE07EA">
      <w:pPr>
        <w:jc w:val="center"/>
        <w:rPr>
          <w:rFonts w:asciiTheme="majorHAnsi" w:hAnsiTheme="majorHAnsi" w:cstheme="majorHAnsi"/>
          <w:sz w:val="32"/>
          <w:szCs w:val="32"/>
        </w:rPr>
      </w:pPr>
    </w:p>
    <w:p w14:paraId="5A38E426" w14:textId="79B32C8D" w:rsidR="009107F8" w:rsidRPr="00FE07EA" w:rsidRDefault="009107F8" w:rsidP="009107F8">
      <w:r w:rsidRPr="00FE07EA">
        <w:br w:type="page"/>
      </w:r>
    </w:p>
    <w:sdt>
      <w:sdtPr>
        <w:rPr>
          <w:rFonts w:asciiTheme="minorHAnsi" w:eastAsiaTheme="minorHAnsi" w:hAnsiTheme="minorHAnsi" w:cstheme="minorBidi"/>
          <w:color w:val="auto"/>
          <w:sz w:val="22"/>
          <w:szCs w:val="22"/>
          <w:lang w:val="es-ES" w:eastAsia="en-US"/>
        </w:rPr>
        <w:id w:val="-146827709"/>
        <w:docPartObj>
          <w:docPartGallery w:val="Table of Contents"/>
          <w:docPartUnique/>
        </w:docPartObj>
      </w:sdtPr>
      <w:sdtEndPr>
        <w:rPr>
          <w:b/>
          <w:bCs/>
          <w:sz w:val="24"/>
        </w:rPr>
      </w:sdtEndPr>
      <w:sdtContent>
        <w:p w14:paraId="42A093EE" w14:textId="53C7C389" w:rsidR="002E5738" w:rsidRDefault="002E5738">
          <w:pPr>
            <w:pStyle w:val="TtuloTDC"/>
          </w:pPr>
          <w:r>
            <w:rPr>
              <w:lang w:val="es-ES"/>
            </w:rPr>
            <w:t>Contenido</w:t>
          </w:r>
        </w:p>
        <w:p w14:paraId="204A74B4" w14:textId="751431DF" w:rsidR="00F03AA2" w:rsidRDefault="002E5738">
          <w:pPr>
            <w:pStyle w:val="TDC1"/>
            <w:tabs>
              <w:tab w:val="right" w:leader="dot" w:pos="9736"/>
            </w:tabs>
            <w:rPr>
              <w:rFonts w:eastAsiaTheme="minorEastAsia"/>
              <w:noProof/>
              <w:kern w:val="2"/>
              <w:sz w:val="22"/>
              <w:lang w:eastAsia="es-PE"/>
              <w14:ligatures w14:val="standardContextual"/>
            </w:rPr>
          </w:pPr>
          <w:r>
            <w:fldChar w:fldCharType="begin"/>
          </w:r>
          <w:r>
            <w:instrText xml:space="preserve"> TOC \o "1-3" \h \z \u </w:instrText>
          </w:r>
          <w:r>
            <w:fldChar w:fldCharType="separate"/>
          </w:r>
          <w:hyperlink w:anchor="_Toc157702010" w:history="1">
            <w:r w:rsidR="00F03AA2" w:rsidRPr="003E6465">
              <w:rPr>
                <w:rStyle w:val="Hipervnculo"/>
                <w:noProof/>
              </w:rPr>
              <w:t>Resumen</w:t>
            </w:r>
            <w:r w:rsidR="00F03AA2">
              <w:rPr>
                <w:noProof/>
                <w:webHidden/>
              </w:rPr>
              <w:tab/>
            </w:r>
            <w:r w:rsidR="00F03AA2">
              <w:rPr>
                <w:noProof/>
                <w:webHidden/>
              </w:rPr>
              <w:fldChar w:fldCharType="begin"/>
            </w:r>
            <w:r w:rsidR="00F03AA2">
              <w:rPr>
                <w:noProof/>
                <w:webHidden/>
              </w:rPr>
              <w:instrText xml:space="preserve"> PAGEREF _Toc157702010 \h </w:instrText>
            </w:r>
            <w:r w:rsidR="00F03AA2">
              <w:rPr>
                <w:noProof/>
                <w:webHidden/>
              </w:rPr>
            </w:r>
            <w:r w:rsidR="00F03AA2">
              <w:rPr>
                <w:noProof/>
                <w:webHidden/>
              </w:rPr>
              <w:fldChar w:fldCharType="separate"/>
            </w:r>
            <w:r w:rsidR="00F03AA2">
              <w:rPr>
                <w:noProof/>
                <w:webHidden/>
              </w:rPr>
              <w:t>6</w:t>
            </w:r>
            <w:r w:rsidR="00F03AA2">
              <w:rPr>
                <w:noProof/>
                <w:webHidden/>
              </w:rPr>
              <w:fldChar w:fldCharType="end"/>
            </w:r>
          </w:hyperlink>
        </w:p>
        <w:p w14:paraId="636BEF49" w14:textId="74BCBB4A" w:rsidR="00F03AA2" w:rsidRDefault="00F03AA2">
          <w:pPr>
            <w:pStyle w:val="TDC1"/>
            <w:tabs>
              <w:tab w:val="right" w:leader="dot" w:pos="9736"/>
            </w:tabs>
            <w:rPr>
              <w:rFonts w:eastAsiaTheme="minorEastAsia"/>
              <w:noProof/>
              <w:kern w:val="2"/>
              <w:sz w:val="22"/>
              <w:lang w:eastAsia="es-PE"/>
              <w14:ligatures w14:val="standardContextual"/>
            </w:rPr>
          </w:pPr>
          <w:hyperlink w:anchor="_Toc157702011" w:history="1">
            <w:r w:rsidRPr="003E6465">
              <w:rPr>
                <w:rStyle w:val="Hipervnculo"/>
                <w:noProof/>
                <w:lang w:val="en-US"/>
              </w:rPr>
              <w:t>Abstract</w:t>
            </w:r>
            <w:r>
              <w:rPr>
                <w:noProof/>
                <w:webHidden/>
              </w:rPr>
              <w:tab/>
            </w:r>
            <w:r>
              <w:rPr>
                <w:noProof/>
                <w:webHidden/>
              </w:rPr>
              <w:fldChar w:fldCharType="begin"/>
            </w:r>
            <w:r>
              <w:rPr>
                <w:noProof/>
                <w:webHidden/>
              </w:rPr>
              <w:instrText xml:space="preserve"> PAGEREF _Toc157702011 \h </w:instrText>
            </w:r>
            <w:r>
              <w:rPr>
                <w:noProof/>
                <w:webHidden/>
              </w:rPr>
            </w:r>
            <w:r>
              <w:rPr>
                <w:noProof/>
                <w:webHidden/>
              </w:rPr>
              <w:fldChar w:fldCharType="separate"/>
            </w:r>
            <w:r>
              <w:rPr>
                <w:noProof/>
                <w:webHidden/>
              </w:rPr>
              <w:t>6</w:t>
            </w:r>
            <w:r>
              <w:rPr>
                <w:noProof/>
                <w:webHidden/>
              </w:rPr>
              <w:fldChar w:fldCharType="end"/>
            </w:r>
          </w:hyperlink>
        </w:p>
        <w:p w14:paraId="3EC7B1D0" w14:textId="10A2BEDC" w:rsidR="00F03AA2" w:rsidRDefault="00F03AA2">
          <w:pPr>
            <w:pStyle w:val="TDC1"/>
            <w:tabs>
              <w:tab w:val="right" w:leader="dot" w:pos="9736"/>
            </w:tabs>
            <w:rPr>
              <w:rFonts w:eastAsiaTheme="minorEastAsia"/>
              <w:noProof/>
              <w:kern w:val="2"/>
              <w:sz w:val="22"/>
              <w:lang w:eastAsia="es-PE"/>
              <w14:ligatures w14:val="standardContextual"/>
            </w:rPr>
          </w:pPr>
          <w:hyperlink w:anchor="_Toc157702012" w:history="1">
            <w:r w:rsidRPr="003E6465">
              <w:rPr>
                <w:rStyle w:val="Hipervnculo"/>
                <w:noProof/>
              </w:rPr>
              <w:t>Introducción</w:t>
            </w:r>
            <w:r>
              <w:rPr>
                <w:noProof/>
                <w:webHidden/>
              </w:rPr>
              <w:tab/>
            </w:r>
            <w:r>
              <w:rPr>
                <w:noProof/>
                <w:webHidden/>
              </w:rPr>
              <w:fldChar w:fldCharType="begin"/>
            </w:r>
            <w:r>
              <w:rPr>
                <w:noProof/>
                <w:webHidden/>
              </w:rPr>
              <w:instrText xml:space="preserve"> PAGEREF _Toc157702012 \h </w:instrText>
            </w:r>
            <w:r>
              <w:rPr>
                <w:noProof/>
                <w:webHidden/>
              </w:rPr>
            </w:r>
            <w:r>
              <w:rPr>
                <w:noProof/>
                <w:webHidden/>
              </w:rPr>
              <w:fldChar w:fldCharType="separate"/>
            </w:r>
            <w:r>
              <w:rPr>
                <w:noProof/>
                <w:webHidden/>
              </w:rPr>
              <w:t>7</w:t>
            </w:r>
            <w:r>
              <w:rPr>
                <w:noProof/>
                <w:webHidden/>
              </w:rPr>
              <w:fldChar w:fldCharType="end"/>
            </w:r>
          </w:hyperlink>
        </w:p>
        <w:p w14:paraId="0DFD60CB" w14:textId="490C5726" w:rsidR="00F03AA2" w:rsidRDefault="00F03AA2">
          <w:pPr>
            <w:pStyle w:val="TDC1"/>
            <w:tabs>
              <w:tab w:val="right" w:leader="dot" w:pos="9736"/>
            </w:tabs>
            <w:rPr>
              <w:rFonts w:eastAsiaTheme="minorEastAsia"/>
              <w:noProof/>
              <w:kern w:val="2"/>
              <w:sz w:val="22"/>
              <w:lang w:eastAsia="es-PE"/>
              <w14:ligatures w14:val="standardContextual"/>
            </w:rPr>
          </w:pPr>
          <w:hyperlink w:anchor="_Toc157702013" w:history="1">
            <w:r w:rsidRPr="003E6465">
              <w:rPr>
                <w:rStyle w:val="Hipervnculo"/>
                <w:noProof/>
                <w:lang w:val="es-419"/>
              </w:rPr>
              <w:t>Planteamiento teórico</w:t>
            </w:r>
            <w:r>
              <w:rPr>
                <w:noProof/>
                <w:webHidden/>
              </w:rPr>
              <w:tab/>
            </w:r>
            <w:r>
              <w:rPr>
                <w:noProof/>
                <w:webHidden/>
              </w:rPr>
              <w:fldChar w:fldCharType="begin"/>
            </w:r>
            <w:r>
              <w:rPr>
                <w:noProof/>
                <w:webHidden/>
              </w:rPr>
              <w:instrText xml:space="preserve"> PAGEREF _Toc157702013 \h </w:instrText>
            </w:r>
            <w:r>
              <w:rPr>
                <w:noProof/>
                <w:webHidden/>
              </w:rPr>
            </w:r>
            <w:r>
              <w:rPr>
                <w:noProof/>
                <w:webHidden/>
              </w:rPr>
              <w:fldChar w:fldCharType="separate"/>
            </w:r>
            <w:r>
              <w:rPr>
                <w:noProof/>
                <w:webHidden/>
              </w:rPr>
              <w:t>10</w:t>
            </w:r>
            <w:r>
              <w:rPr>
                <w:noProof/>
                <w:webHidden/>
              </w:rPr>
              <w:fldChar w:fldCharType="end"/>
            </w:r>
          </w:hyperlink>
        </w:p>
        <w:p w14:paraId="4C76F242" w14:textId="77AE9864" w:rsidR="00F03AA2" w:rsidRDefault="00F03AA2">
          <w:pPr>
            <w:pStyle w:val="TDC2"/>
            <w:tabs>
              <w:tab w:val="right" w:leader="dot" w:pos="9736"/>
            </w:tabs>
            <w:rPr>
              <w:rFonts w:eastAsiaTheme="minorEastAsia"/>
              <w:noProof/>
              <w:kern w:val="2"/>
              <w:sz w:val="22"/>
              <w:lang w:eastAsia="es-PE"/>
              <w14:ligatures w14:val="standardContextual"/>
            </w:rPr>
          </w:pPr>
          <w:hyperlink w:anchor="_Toc157702014" w:history="1">
            <w:r w:rsidRPr="003E6465">
              <w:rPr>
                <w:rStyle w:val="Hipervnculo"/>
                <w:noProof/>
                <w:lang w:val="es-419"/>
              </w:rPr>
              <w:t>Marco teórico</w:t>
            </w:r>
            <w:r>
              <w:rPr>
                <w:noProof/>
                <w:webHidden/>
              </w:rPr>
              <w:tab/>
            </w:r>
            <w:r>
              <w:rPr>
                <w:noProof/>
                <w:webHidden/>
              </w:rPr>
              <w:fldChar w:fldCharType="begin"/>
            </w:r>
            <w:r>
              <w:rPr>
                <w:noProof/>
                <w:webHidden/>
              </w:rPr>
              <w:instrText xml:space="preserve"> PAGEREF _Toc157702014 \h </w:instrText>
            </w:r>
            <w:r>
              <w:rPr>
                <w:noProof/>
                <w:webHidden/>
              </w:rPr>
            </w:r>
            <w:r>
              <w:rPr>
                <w:noProof/>
                <w:webHidden/>
              </w:rPr>
              <w:fldChar w:fldCharType="separate"/>
            </w:r>
            <w:r>
              <w:rPr>
                <w:noProof/>
                <w:webHidden/>
              </w:rPr>
              <w:t>11</w:t>
            </w:r>
            <w:r>
              <w:rPr>
                <w:noProof/>
                <w:webHidden/>
              </w:rPr>
              <w:fldChar w:fldCharType="end"/>
            </w:r>
          </w:hyperlink>
        </w:p>
        <w:p w14:paraId="0A38B5C1" w14:textId="1C67F4A0" w:rsidR="00F03AA2" w:rsidRDefault="00F03AA2">
          <w:pPr>
            <w:pStyle w:val="TDC2"/>
            <w:tabs>
              <w:tab w:val="right" w:leader="dot" w:pos="9736"/>
            </w:tabs>
            <w:rPr>
              <w:rFonts w:eastAsiaTheme="minorEastAsia"/>
              <w:noProof/>
              <w:kern w:val="2"/>
              <w:sz w:val="22"/>
              <w:lang w:eastAsia="es-PE"/>
              <w14:ligatures w14:val="standardContextual"/>
            </w:rPr>
          </w:pPr>
          <w:hyperlink w:anchor="_Toc157702015" w:history="1">
            <w:r w:rsidRPr="003E6465">
              <w:rPr>
                <w:rStyle w:val="Hipervnculo"/>
                <w:noProof/>
                <w:lang w:val="es-419"/>
              </w:rPr>
              <w:t>Problema de investigación</w:t>
            </w:r>
            <w:r>
              <w:rPr>
                <w:noProof/>
                <w:webHidden/>
              </w:rPr>
              <w:tab/>
            </w:r>
            <w:r>
              <w:rPr>
                <w:noProof/>
                <w:webHidden/>
              </w:rPr>
              <w:fldChar w:fldCharType="begin"/>
            </w:r>
            <w:r>
              <w:rPr>
                <w:noProof/>
                <w:webHidden/>
              </w:rPr>
              <w:instrText xml:space="preserve"> PAGEREF _Toc157702015 \h </w:instrText>
            </w:r>
            <w:r>
              <w:rPr>
                <w:noProof/>
                <w:webHidden/>
              </w:rPr>
            </w:r>
            <w:r>
              <w:rPr>
                <w:noProof/>
                <w:webHidden/>
              </w:rPr>
              <w:fldChar w:fldCharType="separate"/>
            </w:r>
            <w:r>
              <w:rPr>
                <w:noProof/>
                <w:webHidden/>
              </w:rPr>
              <w:t>14</w:t>
            </w:r>
            <w:r>
              <w:rPr>
                <w:noProof/>
                <w:webHidden/>
              </w:rPr>
              <w:fldChar w:fldCharType="end"/>
            </w:r>
          </w:hyperlink>
        </w:p>
        <w:p w14:paraId="3CA1768B" w14:textId="3B8F5A0C" w:rsidR="00F03AA2" w:rsidRDefault="00F03AA2">
          <w:pPr>
            <w:pStyle w:val="TDC2"/>
            <w:tabs>
              <w:tab w:val="right" w:leader="dot" w:pos="9736"/>
            </w:tabs>
            <w:rPr>
              <w:rFonts w:eastAsiaTheme="minorEastAsia"/>
              <w:noProof/>
              <w:kern w:val="2"/>
              <w:sz w:val="22"/>
              <w:lang w:eastAsia="es-PE"/>
              <w14:ligatures w14:val="standardContextual"/>
            </w:rPr>
          </w:pPr>
          <w:hyperlink w:anchor="_Toc157702016" w:history="1">
            <w:r w:rsidRPr="003E6465">
              <w:rPr>
                <w:rStyle w:val="Hipervnculo"/>
                <w:noProof/>
                <w:lang w:val="es-419"/>
              </w:rPr>
              <w:t>Objetivos</w:t>
            </w:r>
            <w:r>
              <w:rPr>
                <w:noProof/>
                <w:webHidden/>
              </w:rPr>
              <w:tab/>
            </w:r>
            <w:r>
              <w:rPr>
                <w:noProof/>
                <w:webHidden/>
              </w:rPr>
              <w:fldChar w:fldCharType="begin"/>
            </w:r>
            <w:r>
              <w:rPr>
                <w:noProof/>
                <w:webHidden/>
              </w:rPr>
              <w:instrText xml:space="preserve"> PAGEREF _Toc157702016 \h </w:instrText>
            </w:r>
            <w:r>
              <w:rPr>
                <w:noProof/>
                <w:webHidden/>
              </w:rPr>
            </w:r>
            <w:r>
              <w:rPr>
                <w:noProof/>
                <w:webHidden/>
              </w:rPr>
              <w:fldChar w:fldCharType="separate"/>
            </w:r>
            <w:r>
              <w:rPr>
                <w:noProof/>
                <w:webHidden/>
              </w:rPr>
              <w:t>15</w:t>
            </w:r>
            <w:r>
              <w:rPr>
                <w:noProof/>
                <w:webHidden/>
              </w:rPr>
              <w:fldChar w:fldCharType="end"/>
            </w:r>
          </w:hyperlink>
        </w:p>
        <w:p w14:paraId="194D8CA3" w14:textId="59F6F51D" w:rsidR="00F03AA2" w:rsidRDefault="00F03AA2">
          <w:pPr>
            <w:pStyle w:val="TDC2"/>
            <w:tabs>
              <w:tab w:val="right" w:leader="dot" w:pos="9736"/>
            </w:tabs>
            <w:rPr>
              <w:rFonts w:eastAsiaTheme="minorEastAsia"/>
              <w:noProof/>
              <w:kern w:val="2"/>
              <w:sz w:val="22"/>
              <w:lang w:eastAsia="es-PE"/>
              <w14:ligatures w14:val="standardContextual"/>
            </w:rPr>
          </w:pPr>
          <w:hyperlink w:anchor="_Toc157702017" w:history="1">
            <w:r w:rsidRPr="003E6465">
              <w:rPr>
                <w:rStyle w:val="Hipervnculo"/>
                <w:noProof/>
                <w:lang w:val="es-419"/>
              </w:rPr>
              <w:t>Hipótesis</w:t>
            </w:r>
            <w:r>
              <w:rPr>
                <w:noProof/>
                <w:webHidden/>
              </w:rPr>
              <w:tab/>
            </w:r>
            <w:r>
              <w:rPr>
                <w:noProof/>
                <w:webHidden/>
              </w:rPr>
              <w:fldChar w:fldCharType="begin"/>
            </w:r>
            <w:r>
              <w:rPr>
                <w:noProof/>
                <w:webHidden/>
              </w:rPr>
              <w:instrText xml:space="preserve"> PAGEREF _Toc157702017 \h </w:instrText>
            </w:r>
            <w:r>
              <w:rPr>
                <w:noProof/>
                <w:webHidden/>
              </w:rPr>
            </w:r>
            <w:r>
              <w:rPr>
                <w:noProof/>
                <w:webHidden/>
              </w:rPr>
              <w:fldChar w:fldCharType="separate"/>
            </w:r>
            <w:r>
              <w:rPr>
                <w:noProof/>
                <w:webHidden/>
              </w:rPr>
              <w:t>16</w:t>
            </w:r>
            <w:r>
              <w:rPr>
                <w:noProof/>
                <w:webHidden/>
              </w:rPr>
              <w:fldChar w:fldCharType="end"/>
            </w:r>
          </w:hyperlink>
        </w:p>
        <w:p w14:paraId="4F191065" w14:textId="523CBC39" w:rsidR="00F03AA2" w:rsidRDefault="00F03AA2">
          <w:pPr>
            <w:pStyle w:val="TDC1"/>
            <w:tabs>
              <w:tab w:val="right" w:leader="dot" w:pos="9736"/>
            </w:tabs>
            <w:rPr>
              <w:rFonts w:eastAsiaTheme="minorEastAsia"/>
              <w:noProof/>
              <w:kern w:val="2"/>
              <w:sz w:val="22"/>
              <w:lang w:eastAsia="es-PE"/>
              <w14:ligatures w14:val="standardContextual"/>
            </w:rPr>
          </w:pPr>
          <w:hyperlink w:anchor="_Toc157702018" w:history="1">
            <w:r w:rsidRPr="003E6465">
              <w:rPr>
                <w:rStyle w:val="Hipervnculo"/>
                <w:noProof/>
              </w:rPr>
              <w:t>Materiales y métodos</w:t>
            </w:r>
            <w:r>
              <w:rPr>
                <w:noProof/>
                <w:webHidden/>
              </w:rPr>
              <w:tab/>
            </w:r>
            <w:r>
              <w:rPr>
                <w:noProof/>
                <w:webHidden/>
              </w:rPr>
              <w:fldChar w:fldCharType="begin"/>
            </w:r>
            <w:r>
              <w:rPr>
                <w:noProof/>
                <w:webHidden/>
              </w:rPr>
              <w:instrText xml:space="preserve"> PAGEREF _Toc157702018 \h </w:instrText>
            </w:r>
            <w:r>
              <w:rPr>
                <w:noProof/>
                <w:webHidden/>
              </w:rPr>
            </w:r>
            <w:r>
              <w:rPr>
                <w:noProof/>
                <w:webHidden/>
              </w:rPr>
              <w:fldChar w:fldCharType="separate"/>
            </w:r>
            <w:r>
              <w:rPr>
                <w:noProof/>
                <w:webHidden/>
              </w:rPr>
              <w:t>17</w:t>
            </w:r>
            <w:r>
              <w:rPr>
                <w:noProof/>
                <w:webHidden/>
              </w:rPr>
              <w:fldChar w:fldCharType="end"/>
            </w:r>
          </w:hyperlink>
        </w:p>
        <w:p w14:paraId="0F96E1F7" w14:textId="19357EAE" w:rsidR="00F03AA2" w:rsidRDefault="00F03AA2">
          <w:pPr>
            <w:pStyle w:val="TDC2"/>
            <w:tabs>
              <w:tab w:val="right" w:leader="dot" w:pos="9736"/>
            </w:tabs>
            <w:rPr>
              <w:rFonts w:eastAsiaTheme="minorEastAsia"/>
              <w:noProof/>
              <w:kern w:val="2"/>
              <w:sz w:val="22"/>
              <w:lang w:eastAsia="es-PE"/>
              <w14:ligatures w14:val="standardContextual"/>
            </w:rPr>
          </w:pPr>
          <w:hyperlink w:anchor="_Toc157702019" w:history="1">
            <w:r w:rsidRPr="003E6465">
              <w:rPr>
                <w:rStyle w:val="Hipervnculo"/>
                <w:noProof/>
              </w:rPr>
              <w:t>Obtención de datos</w:t>
            </w:r>
            <w:r>
              <w:rPr>
                <w:noProof/>
                <w:webHidden/>
              </w:rPr>
              <w:tab/>
            </w:r>
            <w:r>
              <w:rPr>
                <w:noProof/>
                <w:webHidden/>
              </w:rPr>
              <w:fldChar w:fldCharType="begin"/>
            </w:r>
            <w:r>
              <w:rPr>
                <w:noProof/>
                <w:webHidden/>
              </w:rPr>
              <w:instrText xml:space="preserve"> PAGEREF _Toc157702019 \h </w:instrText>
            </w:r>
            <w:r>
              <w:rPr>
                <w:noProof/>
                <w:webHidden/>
              </w:rPr>
            </w:r>
            <w:r>
              <w:rPr>
                <w:noProof/>
                <w:webHidden/>
              </w:rPr>
              <w:fldChar w:fldCharType="separate"/>
            </w:r>
            <w:r>
              <w:rPr>
                <w:noProof/>
                <w:webHidden/>
              </w:rPr>
              <w:t>18</w:t>
            </w:r>
            <w:r>
              <w:rPr>
                <w:noProof/>
                <w:webHidden/>
              </w:rPr>
              <w:fldChar w:fldCharType="end"/>
            </w:r>
          </w:hyperlink>
        </w:p>
        <w:p w14:paraId="2A676A18" w14:textId="023A94D4" w:rsidR="00F03AA2" w:rsidRDefault="00F03AA2">
          <w:pPr>
            <w:pStyle w:val="TDC3"/>
            <w:tabs>
              <w:tab w:val="right" w:leader="dot" w:pos="9736"/>
            </w:tabs>
            <w:rPr>
              <w:rFonts w:eastAsiaTheme="minorEastAsia"/>
              <w:noProof/>
              <w:kern w:val="2"/>
              <w:sz w:val="22"/>
              <w:lang w:eastAsia="es-PE"/>
              <w14:ligatures w14:val="standardContextual"/>
            </w:rPr>
          </w:pPr>
          <w:hyperlink w:anchor="_Toc157702020" w:history="1">
            <w:r w:rsidRPr="003E6465">
              <w:rPr>
                <w:rStyle w:val="Hipervnculo"/>
                <w:noProof/>
              </w:rPr>
              <w:t>Resultados del residentado médico</w:t>
            </w:r>
            <w:r>
              <w:rPr>
                <w:noProof/>
                <w:webHidden/>
              </w:rPr>
              <w:tab/>
            </w:r>
            <w:r>
              <w:rPr>
                <w:noProof/>
                <w:webHidden/>
              </w:rPr>
              <w:fldChar w:fldCharType="begin"/>
            </w:r>
            <w:r>
              <w:rPr>
                <w:noProof/>
                <w:webHidden/>
              </w:rPr>
              <w:instrText xml:space="preserve"> PAGEREF _Toc157702020 \h </w:instrText>
            </w:r>
            <w:r>
              <w:rPr>
                <w:noProof/>
                <w:webHidden/>
              </w:rPr>
            </w:r>
            <w:r>
              <w:rPr>
                <w:noProof/>
                <w:webHidden/>
              </w:rPr>
              <w:fldChar w:fldCharType="separate"/>
            </w:r>
            <w:r>
              <w:rPr>
                <w:noProof/>
                <w:webHidden/>
              </w:rPr>
              <w:t>18</w:t>
            </w:r>
            <w:r>
              <w:rPr>
                <w:noProof/>
                <w:webHidden/>
              </w:rPr>
              <w:fldChar w:fldCharType="end"/>
            </w:r>
          </w:hyperlink>
        </w:p>
        <w:p w14:paraId="5C5DD862" w14:textId="0407FC98" w:rsidR="00F03AA2" w:rsidRDefault="00F03AA2">
          <w:pPr>
            <w:pStyle w:val="TDC3"/>
            <w:tabs>
              <w:tab w:val="right" w:leader="dot" w:pos="9736"/>
            </w:tabs>
            <w:rPr>
              <w:rFonts w:eastAsiaTheme="minorEastAsia"/>
              <w:noProof/>
              <w:kern w:val="2"/>
              <w:sz w:val="22"/>
              <w:lang w:eastAsia="es-PE"/>
              <w14:ligatures w14:val="standardContextual"/>
            </w:rPr>
          </w:pPr>
          <w:hyperlink w:anchor="_Toc157702021" w:history="1">
            <w:r w:rsidRPr="003E6465">
              <w:rPr>
                <w:rStyle w:val="Hipervnculo"/>
                <w:noProof/>
              </w:rPr>
              <w:t>Género</w:t>
            </w:r>
            <w:r>
              <w:rPr>
                <w:noProof/>
                <w:webHidden/>
              </w:rPr>
              <w:tab/>
            </w:r>
            <w:r>
              <w:rPr>
                <w:noProof/>
                <w:webHidden/>
              </w:rPr>
              <w:fldChar w:fldCharType="begin"/>
            </w:r>
            <w:r>
              <w:rPr>
                <w:noProof/>
                <w:webHidden/>
              </w:rPr>
              <w:instrText xml:space="preserve"> PAGEREF _Toc157702021 \h </w:instrText>
            </w:r>
            <w:r>
              <w:rPr>
                <w:noProof/>
                <w:webHidden/>
              </w:rPr>
            </w:r>
            <w:r>
              <w:rPr>
                <w:noProof/>
                <w:webHidden/>
              </w:rPr>
              <w:fldChar w:fldCharType="separate"/>
            </w:r>
            <w:r>
              <w:rPr>
                <w:noProof/>
                <w:webHidden/>
              </w:rPr>
              <w:t>18</w:t>
            </w:r>
            <w:r>
              <w:rPr>
                <w:noProof/>
                <w:webHidden/>
              </w:rPr>
              <w:fldChar w:fldCharType="end"/>
            </w:r>
          </w:hyperlink>
        </w:p>
        <w:p w14:paraId="17431440" w14:textId="277E0580" w:rsidR="00F03AA2" w:rsidRDefault="00F03AA2">
          <w:pPr>
            <w:pStyle w:val="TDC2"/>
            <w:tabs>
              <w:tab w:val="right" w:leader="dot" w:pos="9736"/>
            </w:tabs>
            <w:rPr>
              <w:rFonts w:eastAsiaTheme="minorEastAsia"/>
              <w:noProof/>
              <w:kern w:val="2"/>
              <w:sz w:val="22"/>
              <w:lang w:eastAsia="es-PE"/>
              <w14:ligatures w14:val="standardContextual"/>
            </w:rPr>
          </w:pPr>
          <w:hyperlink w:anchor="_Toc157702022" w:history="1">
            <w:r w:rsidRPr="003E6465">
              <w:rPr>
                <w:rStyle w:val="Hipervnculo"/>
                <w:noProof/>
              </w:rPr>
              <w:t>Descripción de la base de datos</w:t>
            </w:r>
            <w:r>
              <w:rPr>
                <w:noProof/>
                <w:webHidden/>
              </w:rPr>
              <w:tab/>
            </w:r>
            <w:r>
              <w:rPr>
                <w:noProof/>
                <w:webHidden/>
              </w:rPr>
              <w:fldChar w:fldCharType="begin"/>
            </w:r>
            <w:r>
              <w:rPr>
                <w:noProof/>
                <w:webHidden/>
              </w:rPr>
              <w:instrText xml:space="preserve"> PAGEREF _Toc157702022 \h </w:instrText>
            </w:r>
            <w:r>
              <w:rPr>
                <w:noProof/>
                <w:webHidden/>
              </w:rPr>
            </w:r>
            <w:r>
              <w:rPr>
                <w:noProof/>
                <w:webHidden/>
              </w:rPr>
              <w:fldChar w:fldCharType="separate"/>
            </w:r>
            <w:r>
              <w:rPr>
                <w:noProof/>
                <w:webHidden/>
              </w:rPr>
              <w:t>18</w:t>
            </w:r>
            <w:r>
              <w:rPr>
                <w:noProof/>
                <w:webHidden/>
              </w:rPr>
              <w:fldChar w:fldCharType="end"/>
            </w:r>
          </w:hyperlink>
        </w:p>
        <w:p w14:paraId="036C9D44" w14:textId="465DE07E" w:rsidR="00F03AA2" w:rsidRDefault="00F03AA2">
          <w:pPr>
            <w:pStyle w:val="TDC2"/>
            <w:tabs>
              <w:tab w:val="right" w:leader="dot" w:pos="9736"/>
            </w:tabs>
            <w:rPr>
              <w:rFonts w:eastAsiaTheme="minorEastAsia"/>
              <w:noProof/>
              <w:kern w:val="2"/>
              <w:sz w:val="22"/>
              <w:lang w:eastAsia="es-PE"/>
              <w14:ligatures w14:val="standardContextual"/>
            </w:rPr>
          </w:pPr>
          <w:hyperlink w:anchor="_Toc157702023" w:history="1">
            <w:r w:rsidRPr="003E6465">
              <w:rPr>
                <w:rStyle w:val="Hipervnculo"/>
                <w:noProof/>
              </w:rPr>
              <w:t>Análisis</w:t>
            </w:r>
            <w:r>
              <w:rPr>
                <w:noProof/>
                <w:webHidden/>
              </w:rPr>
              <w:tab/>
            </w:r>
            <w:r>
              <w:rPr>
                <w:noProof/>
                <w:webHidden/>
              </w:rPr>
              <w:fldChar w:fldCharType="begin"/>
            </w:r>
            <w:r>
              <w:rPr>
                <w:noProof/>
                <w:webHidden/>
              </w:rPr>
              <w:instrText xml:space="preserve"> PAGEREF _Toc157702023 \h </w:instrText>
            </w:r>
            <w:r>
              <w:rPr>
                <w:noProof/>
                <w:webHidden/>
              </w:rPr>
            </w:r>
            <w:r>
              <w:rPr>
                <w:noProof/>
                <w:webHidden/>
              </w:rPr>
              <w:fldChar w:fldCharType="separate"/>
            </w:r>
            <w:r>
              <w:rPr>
                <w:noProof/>
                <w:webHidden/>
              </w:rPr>
              <w:t>20</w:t>
            </w:r>
            <w:r>
              <w:rPr>
                <w:noProof/>
                <w:webHidden/>
              </w:rPr>
              <w:fldChar w:fldCharType="end"/>
            </w:r>
          </w:hyperlink>
        </w:p>
        <w:p w14:paraId="78D9EE26" w14:textId="6B090386" w:rsidR="00F03AA2" w:rsidRDefault="00F03AA2">
          <w:pPr>
            <w:pStyle w:val="TDC1"/>
            <w:tabs>
              <w:tab w:val="right" w:leader="dot" w:pos="9736"/>
            </w:tabs>
            <w:rPr>
              <w:rFonts w:eastAsiaTheme="minorEastAsia"/>
              <w:noProof/>
              <w:kern w:val="2"/>
              <w:sz w:val="22"/>
              <w:lang w:eastAsia="es-PE"/>
              <w14:ligatures w14:val="standardContextual"/>
            </w:rPr>
          </w:pPr>
          <w:hyperlink w:anchor="_Toc157702024" w:history="1">
            <w:r w:rsidRPr="003E6465">
              <w:rPr>
                <w:rStyle w:val="Hipervnculo"/>
                <w:noProof/>
              </w:rPr>
              <w:t>Resultados</w:t>
            </w:r>
            <w:r>
              <w:rPr>
                <w:noProof/>
                <w:webHidden/>
              </w:rPr>
              <w:tab/>
            </w:r>
            <w:r>
              <w:rPr>
                <w:noProof/>
                <w:webHidden/>
              </w:rPr>
              <w:fldChar w:fldCharType="begin"/>
            </w:r>
            <w:r>
              <w:rPr>
                <w:noProof/>
                <w:webHidden/>
              </w:rPr>
              <w:instrText xml:space="preserve"> PAGEREF _Toc157702024 \h </w:instrText>
            </w:r>
            <w:r>
              <w:rPr>
                <w:noProof/>
                <w:webHidden/>
              </w:rPr>
            </w:r>
            <w:r>
              <w:rPr>
                <w:noProof/>
                <w:webHidden/>
              </w:rPr>
              <w:fldChar w:fldCharType="separate"/>
            </w:r>
            <w:r>
              <w:rPr>
                <w:noProof/>
                <w:webHidden/>
              </w:rPr>
              <w:t>22</w:t>
            </w:r>
            <w:r>
              <w:rPr>
                <w:noProof/>
                <w:webHidden/>
              </w:rPr>
              <w:fldChar w:fldCharType="end"/>
            </w:r>
          </w:hyperlink>
        </w:p>
        <w:p w14:paraId="5B922DB3" w14:textId="2B1C8B22" w:rsidR="00F03AA2" w:rsidRDefault="00F03AA2">
          <w:pPr>
            <w:pStyle w:val="TDC2"/>
            <w:tabs>
              <w:tab w:val="right" w:leader="dot" w:pos="9736"/>
            </w:tabs>
            <w:rPr>
              <w:rFonts w:eastAsiaTheme="minorEastAsia"/>
              <w:noProof/>
              <w:kern w:val="2"/>
              <w:sz w:val="22"/>
              <w:lang w:eastAsia="es-PE"/>
              <w14:ligatures w14:val="standardContextual"/>
            </w:rPr>
          </w:pPr>
          <w:hyperlink w:anchor="_Toc157702025" w:history="1">
            <w:r w:rsidRPr="003E6465">
              <w:rPr>
                <w:rStyle w:val="Hipervnculo"/>
                <w:noProof/>
              </w:rPr>
              <w:t>Tabla 1: número y distribución de género de los postulantes al programa de residentado médico en los diferentes años</w:t>
            </w:r>
            <w:r>
              <w:rPr>
                <w:noProof/>
                <w:webHidden/>
              </w:rPr>
              <w:tab/>
            </w:r>
            <w:r>
              <w:rPr>
                <w:noProof/>
                <w:webHidden/>
              </w:rPr>
              <w:fldChar w:fldCharType="begin"/>
            </w:r>
            <w:r>
              <w:rPr>
                <w:noProof/>
                <w:webHidden/>
              </w:rPr>
              <w:instrText xml:space="preserve"> PAGEREF _Toc157702025 \h </w:instrText>
            </w:r>
            <w:r>
              <w:rPr>
                <w:noProof/>
                <w:webHidden/>
              </w:rPr>
            </w:r>
            <w:r>
              <w:rPr>
                <w:noProof/>
                <w:webHidden/>
              </w:rPr>
              <w:fldChar w:fldCharType="separate"/>
            </w:r>
            <w:r>
              <w:rPr>
                <w:noProof/>
                <w:webHidden/>
              </w:rPr>
              <w:t>24</w:t>
            </w:r>
            <w:r>
              <w:rPr>
                <w:noProof/>
                <w:webHidden/>
              </w:rPr>
              <w:fldChar w:fldCharType="end"/>
            </w:r>
          </w:hyperlink>
        </w:p>
        <w:p w14:paraId="11F01CA6" w14:textId="2FE00B6F" w:rsidR="00F03AA2" w:rsidRDefault="00F03AA2">
          <w:pPr>
            <w:pStyle w:val="TDC2"/>
            <w:tabs>
              <w:tab w:val="right" w:leader="dot" w:pos="9736"/>
            </w:tabs>
            <w:rPr>
              <w:rFonts w:eastAsiaTheme="minorEastAsia"/>
              <w:noProof/>
              <w:kern w:val="2"/>
              <w:sz w:val="22"/>
              <w:lang w:eastAsia="es-PE"/>
              <w14:ligatures w14:val="standardContextual"/>
            </w:rPr>
          </w:pPr>
          <w:hyperlink w:anchor="_Toc157702026" w:history="1">
            <w:r w:rsidRPr="003E6465">
              <w:rPr>
                <w:rStyle w:val="Hipervnculo"/>
                <w:noProof/>
              </w:rPr>
              <w:t>Figura 1: distribución de género en los distintos años de los postulantes al programa de residentado médico</w:t>
            </w:r>
            <w:r>
              <w:rPr>
                <w:noProof/>
                <w:webHidden/>
              </w:rPr>
              <w:tab/>
            </w:r>
            <w:r>
              <w:rPr>
                <w:noProof/>
                <w:webHidden/>
              </w:rPr>
              <w:fldChar w:fldCharType="begin"/>
            </w:r>
            <w:r>
              <w:rPr>
                <w:noProof/>
                <w:webHidden/>
              </w:rPr>
              <w:instrText xml:space="preserve"> PAGEREF _Toc157702026 \h </w:instrText>
            </w:r>
            <w:r>
              <w:rPr>
                <w:noProof/>
                <w:webHidden/>
              </w:rPr>
            </w:r>
            <w:r>
              <w:rPr>
                <w:noProof/>
                <w:webHidden/>
              </w:rPr>
              <w:fldChar w:fldCharType="separate"/>
            </w:r>
            <w:r>
              <w:rPr>
                <w:noProof/>
                <w:webHidden/>
              </w:rPr>
              <w:t>26</w:t>
            </w:r>
            <w:r>
              <w:rPr>
                <w:noProof/>
                <w:webHidden/>
              </w:rPr>
              <w:fldChar w:fldCharType="end"/>
            </w:r>
          </w:hyperlink>
        </w:p>
        <w:p w14:paraId="4387C001" w14:textId="0E41398B" w:rsidR="00F03AA2" w:rsidRDefault="00F03AA2">
          <w:pPr>
            <w:pStyle w:val="TDC2"/>
            <w:tabs>
              <w:tab w:val="right" w:leader="dot" w:pos="9736"/>
            </w:tabs>
            <w:rPr>
              <w:rFonts w:eastAsiaTheme="minorEastAsia"/>
              <w:noProof/>
              <w:kern w:val="2"/>
              <w:sz w:val="22"/>
              <w:lang w:eastAsia="es-PE"/>
              <w14:ligatures w14:val="standardContextual"/>
            </w:rPr>
          </w:pPr>
          <w:hyperlink w:anchor="_Toc157702027" w:history="1">
            <w:r w:rsidRPr="003E6465">
              <w:rPr>
                <w:rStyle w:val="Hipervnculo"/>
                <w:noProof/>
              </w:rPr>
              <w:t xml:space="preserve">Tabla 2: número y distribución de género entre las 14 especialidades médicas con mayor porcentaje de género </w:t>
            </w:r>
            <w:r w:rsidRPr="003E6465">
              <w:rPr>
                <w:rStyle w:val="Hipervnculo"/>
                <w:b/>
                <w:bCs/>
                <w:noProof/>
              </w:rPr>
              <w:t>femenino</w:t>
            </w:r>
            <w:r w:rsidRPr="003E6465">
              <w:rPr>
                <w:rStyle w:val="Hipervnculo"/>
                <w:noProof/>
              </w:rPr>
              <w:t xml:space="preserve"> entre postulantes</w:t>
            </w:r>
            <w:r>
              <w:rPr>
                <w:noProof/>
                <w:webHidden/>
              </w:rPr>
              <w:tab/>
            </w:r>
            <w:r>
              <w:rPr>
                <w:noProof/>
                <w:webHidden/>
              </w:rPr>
              <w:fldChar w:fldCharType="begin"/>
            </w:r>
            <w:r>
              <w:rPr>
                <w:noProof/>
                <w:webHidden/>
              </w:rPr>
              <w:instrText xml:space="preserve"> PAGEREF _Toc157702027 \h </w:instrText>
            </w:r>
            <w:r>
              <w:rPr>
                <w:noProof/>
                <w:webHidden/>
              </w:rPr>
            </w:r>
            <w:r>
              <w:rPr>
                <w:noProof/>
                <w:webHidden/>
              </w:rPr>
              <w:fldChar w:fldCharType="separate"/>
            </w:r>
            <w:r>
              <w:rPr>
                <w:noProof/>
                <w:webHidden/>
              </w:rPr>
              <w:t>27</w:t>
            </w:r>
            <w:r>
              <w:rPr>
                <w:noProof/>
                <w:webHidden/>
              </w:rPr>
              <w:fldChar w:fldCharType="end"/>
            </w:r>
          </w:hyperlink>
        </w:p>
        <w:p w14:paraId="49DDCCF1" w14:textId="7EFEF5D6" w:rsidR="00F03AA2" w:rsidRDefault="00F03AA2">
          <w:pPr>
            <w:pStyle w:val="TDC2"/>
            <w:tabs>
              <w:tab w:val="right" w:leader="dot" w:pos="9736"/>
            </w:tabs>
            <w:rPr>
              <w:rFonts w:eastAsiaTheme="minorEastAsia"/>
              <w:noProof/>
              <w:kern w:val="2"/>
              <w:sz w:val="22"/>
              <w:lang w:eastAsia="es-PE"/>
              <w14:ligatures w14:val="standardContextual"/>
            </w:rPr>
          </w:pPr>
          <w:hyperlink w:anchor="_Toc157702028" w:history="1">
            <w:r w:rsidRPr="003E6465">
              <w:rPr>
                <w:rStyle w:val="Hipervnculo"/>
                <w:noProof/>
              </w:rPr>
              <w:t xml:space="preserve">Tabla 3: número y distribución de género entre las 14 especialidades médicas con mayor porcentaje de género </w:t>
            </w:r>
            <w:r w:rsidRPr="003E6465">
              <w:rPr>
                <w:rStyle w:val="Hipervnculo"/>
                <w:b/>
                <w:bCs/>
                <w:noProof/>
              </w:rPr>
              <w:t>masculino</w:t>
            </w:r>
            <w:r w:rsidRPr="003E6465">
              <w:rPr>
                <w:rStyle w:val="Hipervnculo"/>
                <w:noProof/>
              </w:rPr>
              <w:t xml:space="preserve"> entre postulantes</w:t>
            </w:r>
            <w:r>
              <w:rPr>
                <w:noProof/>
                <w:webHidden/>
              </w:rPr>
              <w:tab/>
            </w:r>
            <w:r>
              <w:rPr>
                <w:noProof/>
                <w:webHidden/>
              </w:rPr>
              <w:fldChar w:fldCharType="begin"/>
            </w:r>
            <w:r>
              <w:rPr>
                <w:noProof/>
                <w:webHidden/>
              </w:rPr>
              <w:instrText xml:space="preserve"> PAGEREF _Toc157702028 \h </w:instrText>
            </w:r>
            <w:r>
              <w:rPr>
                <w:noProof/>
                <w:webHidden/>
              </w:rPr>
            </w:r>
            <w:r>
              <w:rPr>
                <w:noProof/>
                <w:webHidden/>
              </w:rPr>
              <w:fldChar w:fldCharType="separate"/>
            </w:r>
            <w:r>
              <w:rPr>
                <w:noProof/>
                <w:webHidden/>
              </w:rPr>
              <w:t>29</w:t>
            </w:r>
            <w:r>
              <w:rPr>
                <w:noProof/>
                <w:webHidden/>
              </w:rPr>
              <w:fldChar w:fldCharType="end"/>
            </w:r>
          </w:hyperlink>
        </w:p>
        <w:p w14:paraId="5D0C0693" w14:textId="648D7F5B" w:rsidR="00F03AA2" w:rsidRDefault="00F03AA2">
          <w:pPr>
            <w:pStyle w:val="TDC2"/>
            <w:tabs>
              <w:tab w:val="right" w:leader="dot" w:pos="9736"/>
            </w:tabs>
            <w:rPr>
              <w:rFonts w:eastAsiaTheme="minorEastAsia"/>
              <w:noProof/>
              <w:kern w:val="2"/>
              <w:sz w:val="22"/>
              <w:lang w:eastAsia="es-PE"/>
              <w14:ligatures w14:val="standardContextual"/>
            </w:rPr>
          </w:pPr>
          <w:hyperlink w:anchor="_Toc157702029" w:history="1">
            <w:r w:rsidRPr="003E6465">
              <w:rPr>
                <w:rStyle w:val="Hipervnculo"/>
                <w:noProof/>
              </w:rPr>
              <w:t xml:space="preserve">Tabla 4: especialidades médicas con </w:t>
            </w:r>
            <w:r w:rsidRPr="003E6465">
              <w:rPr>
                <w:rStyle w:val="Hipervnculo"/>
                <w:b/>
                <w:bCs/>
                <w:noProof/>
              </w:rPr>
              <w:t>mayores</w:t>
            </w:r>
            <w:r w:rsidRPr="003E6465">
              <w:rPr>
                <w:rStyle w:val="Hipervnculo"/>
                <w:noProof/>
              </w:rPr>
              <w:t xml:space="preserve"> odds ratios entre aquellas con significancia estadística como predictoras de género entre postulantes</w:t>
            </w:r>
            <w:r>
              <w:rPr>
                <w:noProof/>
                <w:webHidden/>
              </w:rPr>
              <w:tab/>
            </w:r>
            <w:r>
              <w:rPr>
                <w:noProof/>
                <w:webHidden/>
              </w:rPr>
              <w:fldChar w:fldCharType="begin"/>
            </w:r>
            <w:r>
              <w:rPr>
                <w:noProof/>
                <w:webHidden/>
              </w:rPr>
              <w:instrText xml:space="preserve"> PAGEREF _Toc157702029 \h </w:instrText>
            </w:r>
            <w:r>
              <w:rPr>
                <w:noProof/>
                <w:webHidden/>
              </w:rPr>
            </w:r>
            <w:r>
              <w:rPr>
                <w:noProof/>
                <w:webHidden/>
              </w:rPr>
              <w:fldChar w:fldCharType="separate"/>
            </w:r>
            <w:r>
              <w:rPr>
                <w:noProof/>
                <w:webHidden/>
              </w:rPr>
              <w:t>31</w:t>
            </w:r>
            <w:r>
              <w:rPr>
                <w:noProof/>
                <w:webHidden/>
              </w:rPr>
              <w:fldChar w:fldCharType="end"/>
            </w:r>
          </w:hyperlink>
        </w:p>
        <w:p w14:paraId="31652B1E" w14:textId="15FA5D20" w:rsidR="00F03AA2" w:rsidRDefault="00F03AA2">
          <w:pPr>
            <w:pStyle w:val="TDC2"/>
            <w:tabs>
              <w:tab w:val="right" w:leader="dot" w:pos="9736"/>
            </w:tabs>
            <w:rPr>
              <w:rFonts w:eastAsiaTheme="minorEastAsia"/>
              <w:noProof/>
              <w:kern w:val="2"/>
              <w:sz w:val="22"/>
              <w:lang w:eastAsia="es-PE"/>
              <w14:ligatures w14:val="standardContextual"/>
            </w:rPr>
          </w:pPr>
          <w:hyperlink w:anchor="_Toc157702030" w:history="1">
            <w:r w:rsidRPr="003E6465">
              <w:rPr>
                <w:rStyle w:val="Hipervnculo"/>
                <w:noProof/>
              </w:rPr>
              <w:t xml:space="preserve">Tabla 5: especialidades médicas con </w:t>
            </w:r>
            <w:r w:rsidRPr="003E6465">
              <w:rPr>
                <w:rStyle w:val="Hipervnculo"/>
                <w:b/>
                <w:bCs/>
                <w:noProof/>
              </w:rPr>
              <w:t>menores</w:t>
            </w:r>
            <w:r w:rsidRPr="003E6465">
              <w:rPr>
                <w:rStyle w:val="Hipervnculo"/>
                <w:noProof/>
              </w:rPr>
              <w:t xml:space="preserve"> odds ratios entre aquellas con significancia estadística como predictoras de género entre postulantes</w:t>
            </w:r>
            <w:r>
              <w:rPr>
                <w:noProof/>
                <w:webHidden/>
              </w:rPr>
              <w:tab/>
            </w:r>
            <w:r>
              <w:rPr>
                <w:noProof/>
                <w:webHidden/>
              </w:rPr>
              <w:fldChar w:fldCharType="begin"/>
            </w:r>
            <w:r>
              <w:rPr>
                <w:noProof/>
                <w:webHidden/>
              </w:rPr>
              <w:instrText xml:space="preserve"> PAGEREF _Toc157702030 \h </w:instrText>
            </w:r>
            <w:r>
              <w:rPr>
                <w:noProof/>
                <w:webHidden/>
              </w:rPr>
            </w:r>
            <w:r>
              <w:rPr>
                <w:noProof/>
                <w:webHidden/>
              </w:rPr>
              <w:fldChar w:fldCharType="separate"/>
            </w:r>
            <w:r>
              <w:rPr>
                <w:noProof/>
                <w:webHidden/>
              </w:rPr>
              <w:t>33</w:t>
            </w:r>
            <w:r>
              <w:rPr>
                <w:noProof/>
                <w:webHidden/>
              </w:rPr>
              <w:fldChar w:fldCharType="end"/>
            </w:r>
          </w:hyperlink>
        </w:p>
        <w:p w14:paraId="1133DF17" w14:textId="77ABC784" w:rsidR="00F03AA2" w:rsidRDefault="00F03AA2">
          <w:pPr>
            <w:pStyle w:val="TDC2"/>
            <w:tabs>
              <w:tab w:val="right" w:leader="dot" w:pos="9736"/>
            </w:tabs>
            <w:rPr>
              <w:rFonts w:eastAsiaTheme="minorEastAsia"/>
              <w:noProof/>
              <w:kern w:val="2"/>
              <w:sz w:val="22"/>
              <w:lang w:eastAsia="es-PE"/>
              <w14:ligatures w14:val="standardContextual"/>
            </w:rPr>
          </w:pPr>
          <w:hyperlink w:anchor="_Toc157702031" w:history="1">
            <w:r w:rsidRPr="003E6465">
              <w:rPr>
                <w:rStyle w:val="Hipervnculo"/>
                <w:noProof/>
              </w:rPr>
              <w:t xml:space="preserve">Figura 2: proporción de postulantes de género femenino de las seis especialidades médicas con más postulantes entre aquellas que presentaban significancia estadística y un </w:t>
            </w:r>
            <w:r w:rsidRPr="003E6465">
              <w:rPr>
                <w:rStyle w:val="Hipervnculo"/>
                <w:b/>
                <w:bCs/>
                <w:noProof/>
              </w:rPr>
              <w:t>odds ratio superior a uno</w:t>
            </w:r>
            <w:r>
              <w:rPr>
                <w:noProof/>
                <w:webHidden/>
              </w:rPr>
              <w:tab/>
            </w:r>
            <w:r>
              <w:rPr>
                <w:noProof/>
                <w:webHidden/>
              </w:rPr>
              <w:fldChar w:fldCharType="begin"/>
            </w:r>
            <w:r>
              <w:rPr>
                <w:noProof/>
                <w:webHidden/>
              </w:rPr>
              <w:instrText xml:space="preserve"> PAGEREF _Toc157702031 \h </w:instrText>
            </w:r>
            <w:r>
              <w:rPr>
                <w:noProof/>
                <w:webHidden/>
              </w:rPr>
            </w:r>
            <w:r>
              <w:rPr>
                <w:noProof/>
                <w:webHidden/>
              </w:rPr>
              <w:fldChar w:fldCharType="separate"/>
            </w:r>
            <w:r>
              <w:rPr>
                <w:noProof/>
                <w:webHidden/>
              </w:rPr>
              <w:t>35</w:t>
            </w:r>
            <w:r>
              <w:rPr>
                <w:noProof/>
                <w:webHidden/>
              </w:rPr>
              <w:fldChar w:fldCharType="end"/>
            </w:r>
          </w:hyperlink>
        </w:p>
        <w:p w14:paraId="0E0229E2" w14:textId="06D2C748" w:rsidR="00F03AA2" w:rsidRDefault="00F03AA2">
          <w:pPr>
            <w:pStyle w:val="TDC2"/>
            <w:tabs>
              <w:tab w:val="right" w:leader="dot" w:pos="9736"/>
            </w:tabs>
            <w:rPr>
              <w:rFonts w:eastAsiaTheme="minorEastAsia"/>
              <w:noProof/>
              <w:kern w:val="2"/>
              <w:sz w:val="22"/>
              <w:lang w:eastAsia="es-PE"/>
              <w14:ligatures w14:val="standardContextual"/>
            </w:rPr>
          </w:pPr>
          <w:hyperlink w:anchor="_Toc157702032" w:history="1">
            <w:r w:rsidRPr="003E6465">
              <w:rPr>
                <w:rStyle w:val="Hipervnculo"/>
                <w:noProof/>
              </w:rPr>
              <w:t xml:space="preserve">Figura 3: proporción de postulantes de género femenino de las seis especialidades médicas con más postulantes entre aquellas que presentaban significancia estadística y un </w:t>
            </w:r>
            <w:r w:rsidRPr="003E6465">
              <w:rPr>
                <w:rStyle w:val="Hipervnculo"/>
                <w:b/>
                <w:bCs/>
                <w:noProof/>
              </w:rPr>
              <w:t>odds ratio inferior a uno</w:t>
            </w:r>
            <w:r>
              <w:rPr>
                <w:noProof/>
                <w:webHidden/>
              </w:rPr>
              <w:tab/>
            </w:r>
            <w:r>
              <w:rPr>
                <w:noProof/>
                <w:webHidden/>
              </w:rPr>
              <w:fldChar w:fldCharType="begin"/>
            </w:r>
            <w:r>
              <w:rPr>
                <w:noProof/>
                <w:webHidden/>
              </w:rPr>
              <w:instrText xml:space="preserve"> PAGEREF _Toc157702032 \h </w:instrText>
            </w:r>
            <w:r>
              <w:rPr>
                <w:noProof/>
                <w:webHidden/>
              </w:rPr>
            </w:r>
            <w:r>
              <w:rPr>
                <w:noProof/>
                <w:webHidden/>
              </w:rPr>
              <w:fldChar w:fldCharType="separate"/>
            </w:r>
            <w:r>
              <w:rPr>
                <w:noProof/>
                <w:webHidden/>
              </w:rPr>
              <w:t>36</w:t>
            </w:r>
            <w:r>
              <w:rPr>
                <w:noProof/>
                <w:webHidden/>
              </w:rPr>
              <w:fldChar w:fldCharType="end"/>
            </w:r>
          </w:hyperlink>
        </w:p>
        <w:p w14:paraId="040D833F" w14:textId="48BCB9AB" w:rsidR="00F03AA2" w:rsidRDefault="00F03AA2">
          <w:pPr>
            <w:pStyle w:val="TDC2"/>
            <w:tabs>
              <w:tab w:val="right" w:leader="dot" w:pos="9736"/>
            </w:tabs>
            <w:rPr>
              <w:rFonts w:eastAsiaTheme="minorEastAsia"/>
              <w:noProof/>
              <w:kern w:val="2"/>
              <w:sz w:val="22"/>
              <w:lang w:eastAsia="es-PE"/>
              <w14:ligatures w14:val="standardContextual"/>
            </w:rPr>
          </w:pPr>
          <w:hyperlink w:anchor="_Toc157702033" w:history="1">
            <w:r w:rsidRPr="003E6465">
              <w:rPr>
                <w:rStyle w:val="Hipervnculo"/>
                <w:noProof/>
              </w:rPr>
              <w:t>Figura 4: proporción de postulantes de género femenino de las especialidades que tuvieron una modificación de efecto sobre el año de postulación estadísticamente significativa</w:t>
            </w:r>
            <w:r>
              <w:rPr>
                <w:noProof/>
                <w:webHidden/>
              </w:rPr>
              <w:tab/>
            </w:r>
            <w:r>
              <w:rPr>
                <w:noProof/>
                <w:webHidden/>
              </w:rPr>
              <w:fldChar w:fldCharType="begin"/>
            </w:r>
            <w:r>
              <w:rPr>
                <w:noProof/>
                <w:webHidden/>
              </w:rPr>
              <w:instrText xml:space="preserve"> PAGEREF _Toc157702033 \h </w:instrText>
            </w:r>
            <w:r>
              <w:rPr>
                <w:noProof/>
                <w:webHidden/>
              </w:rPr>
            </w:r>
            <w:r>
              <w:rPr>
                <w:noProof/>
                <w:webHidden/>
              </w:rPr>
              <w:fldChar w:fldCharType="separate"/>
            </w:r>
            <w:r>
              <w:rPr>
                <w:noProof/>
                <w:webHidden/>
              </w:rPr>
              <w:t>37</w:t>
            </w:r>
            <w:r>
              <w:rPr>
                <w:noProof/>
                <w:webHidden/>
              </w:rPr>
              <w:fldChar w:fldCharType="end"/>
            </w:r>
          </w:hyperlink>
        </w:p>
        <w:p w14:paraId="1570A796" w14:textId="73AADEF2" w:rsidR="00F03AA2" w:rsidRDefault="00F03AA2">
          <w:pPr>
            <w:pStyle w:val="TDC2"/>
            <w:tabs>
              <w:tab w:val="right" w:leader="dot" w:pos="9736"/>
            </w:tabs>
            <w:rPr>
              <w:rFonts w:eastAsiaTheme="minorEastAsia"/>
              <w:noProof/>
              <w:kern w:val="2"/>
              <w:sz w:val="22"/>
              <w:lang w:eastAsia="es-PE"/>
              <w14:ligatures w14:val="standardContextual"/>
            </w:rPr>
          </w:pPr>
          <w:hyperlink w:anchor="_Toc157702034" w:history="1">
            <w:r w:rsidRPr="003E6465">
              <w:rPr>
                <w:rStyle w:val="Hipervnculo"/>
                <w:noProof/>
              </w:rPr>
              <w:t>Figura 5: número de postulantes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_Toc157702034 \h </w:instrText>
            </w:r>
            <w:r>
              <w:rPr>
                <w:noProof/>
                <w:webHidden/>
              </w:rPr>
            </w:r>
            <w:r>
              <w:rPr>
                <w:noProof/>
                <w:webHidden/>
              </w:rPr>
              <w:fldChar w:fldCharType="separate"/>
            </w:r>
            <w:r>
              <w:rPr>
                <w:noProof/>
                <w:webHidden/>
              </w:rPr>
              <w:t>38</w:t>
            </w:r>
            <w:r>
              <w:rPr>
                <w:noProof/>
                <w:webHidden/>
              </w:rPr>
              <w:fldChar w:fldCharType="end"/>
            </w:r>
          </w:hyperlink>
        </w:p>
        <w:p w14:paraId="1DD9D29A" w14:textId="23A827EE" w:rsidR="00F03AA2" w:rsidRDefault="00F03AA2">
          <w:pPr>
            <w:pStyle w:val="TDC2"/>
            <w:tabs>
              <w:tab w:val="right" w:leader="dot" w:pos="9736"/>
            </w:tabs>
            <w:rPr>
              <w:rFonts w:eastAsiaTheme="minorEastAsia"/>
              <w:noProof/>
              <w:kern w:val="2"/>
              <w:sz w:val="22"/>
              <w:lang w:eastAsia="es-PE"/>
              <w14:ligatures w14:val="standardContextual"/>
            </w:rPr>
          </w:pPr>
          <w:hyperlink w:anchor="_Toc157702035" w:history="1">
            <w:r w:rsidRPr="003E6465">
              <w:rPr>
                <w:rStyle w:val="Hipervnculo"/>
                <w:noProof/>
              </w:rPr>
              <w:t>Figura 6: proporción de postulantes de género femenino al programa de residentado médico separada por especialidades clínicas y quirúrgicas entre los distintos años</w:t>
            </w:r>
            <w:r>
              <w:rPr>
                <w:noProof/>
                <w:webHidden/>
              </w:rPr>
              <w:tab/>
            </w:r>
            <w:r>
              <w:rPr>
                <w:noProof/>
                <w:webHidden/>
              </w:rPr>
              <w:fldChar w:fldCharType="begin"/>
            </w:r>
            <w:r>
              <w:rPr>
                <w:noProof/>
                <w:webHidden/>
              </w:rPr>
              <w:instrText xml:space="preserve"> PAGEREF _Toc157702035 \h </w:instrText>
            </w:r>
            <w:r>
              <w:rPr>
                <w:noProof/>
                <w:webHidden/>
              </w:rPr>
            </w:r>
            <w:r>
              <w:rPr>
                <w:noProof/>
                <w:webHidden/>
              </w:rPr>
              <w:fldChar w:fldCharType="separate"/>
            </w:r>
            <w:r>
              <w:rPr>
                <w:noProof/>
                <w:webHidden/>
              </w:rPr>
              <w:t>39</w:t>
            </w:r>
            <w:r>
              <w:rPr>
                <w:noProof/>
                <w:webHidden/>
              </w:rPr>
              <w:fldChar w:fldCharType="end"/>
            </w:r>
          </w:hyperlink>
        </w:p>
        <w:p w14:paraId="48711EC2" w14:textId="5DB505ED" w:rsidR="00F03AA2" w:rsidRDefault="00F03AA2">
          <w:pPr>
            <w:pStyle w:val="TDC2"/>
            <w:tabs>
              <w:tab w:val="right" w:leader="dot" w:pos="9736"/>
            </w:tabs>
            <w:rPr>
              <w:rFonts w:eastAsiaTheme="minorEastAsia"/>
              <w:noProof/>
              <w:kern w:val="2"/>
              <w:sz w:val="22"/>
              <w:lang w:eastAsia="es-PE"/>
              <w14:ligatures w14:val="standardContextual"/>
            </w:rPr>
          </w:pPr>
          <w:hyperlink w:anchor="_Toc157702036" w:history="1">
            <w:r w:rsidRPr="003E6465">
              <w:rPr>
                <w:rStyle w:val="Hipervnculo"/>
                <w:noProof/>
              </w:rPr>
              <w:t xml:space="preserve">Figura 7: número de postulantes de género </w:t>
            </w:r>
            <w:r w:rsidRPr="003E6465">
              <w:rPr>
                <w:rStyle w:val="Hipervnculo"/>
                <w:b/>
                <w:bCs/>
                <w:noProof/>
              </w:rPr>
              <w:t>femenino</w:t>
            </w:r>
            <w:r w:rsidRPr="003E6465">
              <w:rPr>
                <w:rStyle w:val="Hipervnculo"/>
                <w:noProof/>
              </w:rPr>
              <w:t xml:space="preserve">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_Toc157702036 \h </w:instrText>
            </w:r>
            <w:r>
              <w:rPr>
                <w:noProof/>
                <w:webHidden/>
              </w:rPr>
            </w:r>
            <w:r>
              <w:rPr>
                <w:noProof/>
                <w:webHidden/>
              </w:rPr>
              <w:fldChar w:fldCharType="separate"/>
            </w:r>
            <w:r>
              <w:rPr>
                <w:noProof/>
                <w:webHidden/>
              </w:rPr>
              <w:t>40</w:t>
            </w:r>
            <w:r>
              <w:rPr>
                <w:noProof/>
                <w:webHidden/>
              </w:rPr>
              <w:fldChar w:fldCharType="end"/>
            </w:r>
          </w:hyperlink>
        </w:p>
        <w:p w14:paraId="36B5D6E3" w14:textId="2CDE8951" w:rsidR="00F03AA2" w:rsidRDefault="00F03AA2">
          <w:pPr>
            <w:pStyle w:val="TDC2"/>
            <w:tabs>
              <w:tab w:val="right" w:leader="dot" w:pos="9736"/>
            </w:tabs>
            <w:rPr>
              <w:rFonts w:eastAsiaTheme="minorEastAsia"/>
              <w:noProof/>
              <w:kern w:val="2"/>
              <w:sz w:val="22"/>
              <w:lang w:eastAsia="es-PE"/>
              <w14:ligatures w14:val="standardContextual"/>
            </w:rPr>
          </w:pPr>
          <w:hyperlink w:anchor="_Toc157702037" w:history="1">
            <w:r w:rsidRPr="003E6465">
              <w:rPr>
                <w:rStyle w:val="Hipervnculo"/>
                <w:noProof/>
              </w:rPr>
              <w:t xml:space="preserve">Figura 8: número de postulantes de género </w:t>
            </w:r>
            <w:r w:rsidRPr="003E6465">
              <w:rPr>
                <w:rStyle w:val="Hipervnculo"/>
                <w:b/>
                <w:bCs/>
                <w:noProof/>
              </w:rPr>
              <w:t>masculino</w:t>
            </w:r>
            <w:r w:rsidRPr="003E6465">
              <w:rPr>
                <w:rStyle w:val="Hipervnculo"/>
                <w:noProof/>
              </w:rPr>
              <w:t xml:space="preserve">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_Toc157702037 \h </w:instrText>
            </w:r>
            <w:r>
              <w:rPr>
                <w:noProof/>
                <w:webHidden/>
              </w:rPr>
            </w:r>
            <w:r>
              <w:rPr>
                <w:noProof/>
                <w:webHidden/>
              </w:rPr>
              <w:fldChar w:fldCharType="separate"/>
            </w:r>
            <w:r>
              <w:rPr>
                <w:noProof/>
                <w:webHidden/>
              </w:rPr>
              <w:t>41</w:t>
            </w:r>
            <w:r>
              <w:rPr>
                <w:noProof/>
                <w:webHidden/>
              </w:rPr>
              <w:fldChar w:fldCharType="end"/>
            </w:r>
          </w:hyperlink>
        </w:p>
        <w:p w14:paraId="79019735" w14:textId="5E1E1D4A" w:rsidR="00F03AA2" w:rsidRDefault="00F03AA2">
          <w:pPr>
            <w:pStyle w:val="TDC2"/>
            <w:tabs>
              <w:tab w:val="right" w:leader="dot" w:pos="9736"/>
            </w:tabs>
            <w:rPr>
              <w:rFonts w:eastAsiaTheme="minorEastAsia"/>
              <w:noProof/>
              <w:kern w:val="2"/>
              <w:sz w:val="22"/>
              <w:lang w:eastAsia="es-PE"/>
              <w14:ligatures w14:val="standardContextual"/>
            </w:rPr>
          </w:pPr>
          <w:hyperlink w:anchor="_Toc157702038" w:history="1">
            <w:r w:rsidRPr="003E6465">
              <w:rPr>
                <w:rStyle w:val="Hipervnculo"/>
                <w:noProof/>
              </w:rPr>
              <w:t>Tabla 6: comparación en el número y porcentaje de postulantes al residentado médico entre mujeres y varones de acuerdo a postulación a especialidad clínica o especialidad quirúrgica entre los distintos años</w:t>
            </w:r>
            <w:r>
              <w:rPr>
                <w:noProof/>
                <w:webHidden/>
              </w:rPr>
              <w:tab/>
            </w:r>
            <w:r>
              <w:rPr>
                <w:noProof/>
                <w:webHidden/>
              </w:rPr>
              <w:fldChar w:fldCharType="begin"/>
            </w:r>
            <w:r>
              <w:rPr>
                <w:noProof/>
                <w:webHidden/>
              </w:rPr>
              <w:instrText xml:space="preserve"> PAGEREF _Toc157702038 \h </w:instrText>
            </w:r>
            <w:r>
              <w:rPr>
                <w:noProof/>
                <w:webHidden/>
              </w:rPr>
            </w:r>
            <w:r>
              <w:rPr>
                <w:noProof/>
                <w:webHidden/>
              </w:rPr>
              <w:fldChar w:fldCharType="separate"/>
            </w:r>
            <w:r>
              <w:rPr>
                <w:noProof/>
                <w:webHidden/>
              </w:rPr>
              <w:t>42</w:t>
            </w:r>
            <w:r>
              <w:rPr>
                <w:noProof/>
                <w:webHidden/>
              </w:rPr>
              <w:fldChar w:fldCharType="end"/>
            </w:r>
          </w:hyperlink>
        </w:p>
        <w:p w14:paraId="4D12B6CD" w14:textId="7442FFAF" w:rsidR="00F03AA2" w:rsidRDefault="00F03AA2">
          <w:pPr>
            <w:pStyle w:val="TDC2"/>
            <w:tabs>
              <w:tab w:val="right" w:leader="dot" w:pos="9736"/>
            </w:tabs>
            <w:rPr>
              <w:rFonts w:eastAsiaTheme="minorEastAsia"/>
              <w:noProof/>
              <w:kern w:val="2"/>
              <w:sz w:val="22"/>
              <w:lang w:eastAsia="es-PE"/>
              <w14:ligatures w14:val="standardContextual"/>
            </w:rPr>
          </w:pPr>
          <w:hyperlink w:anchor="_Toc157702039" w:history="1">
            <w:r w:rsidRPr="003E6465">
              <w:rPr>
                <w:rStyle w:val="Hipervnculo"/>
                <w:noProof/>
              </w:rPr>
              <w:t xml:space="preserve">Tabla 7: número y distribución de género de los </w:t>
            </w:r>
            <w:r w:rsidRPr="003E6465">
              <w:rPr>
                <w:rStyle w:val="Hipervnculo"/>
                <w:b/>
                <w:bCs/>
                <w:noProof/>
              </w:rPr>
              <w:t>ingresantes</w:t>
            </w:r>
            <w:r w:rsidRPr="003E6465">
              <w:rPr>
                <w:rStyle w:val="Hipervnculo"/>
                <w:noProof/>
              </w:rPr>
              <w:t xml:space="preserve"> al programa de residentado médico del Perú entre los distintos años (2016-2023)</w:t>
            </w:r>
            <w:r>
              <w:rPr>
                <w:noProof/>
                <w:webHidden/>
              </w:rPr>
              <w:tab/>
            </w:r>
            <w:r>
              <w:rPr>
                <w:noProof/>
                <w:webHidden/>
              </w:rPr>
              <w:fldChar w:fldCharType="begin"/>
            </w:r>
            <w:r>
              <w:rPr>
                <w:noProof/>
                <w:webHidden/>
              </w:rPr>
              <w:instrText xml:space="preserve"> PAGEREF _Toc157702039 \h </w:instrText>
            </w:r>
            <w:r>
              <w:rPr>
                <w:noProof/>
                <w:webHidden/>
              </w:rPr>
            </w:r>
            <w:r>
              <w:rPr>
                <w:noProof/>
                <w:webHidden/>
              </w:rPr>
              <w:fldChar w:fldCharType="separate"/>
            </w:r>
            <w:r>
              <w:rPr>
                <w:noProof/>
                <w:webHidden/>
              </w:rPr>
              <w:t>44</w:t>
            </w:r>
            <w:r>
              <w:rPr>
                <w:noProof/>
                <w:webHidden/>
              </w:rPr>
              <w:fldChar w:fldCharType="end"/>
            </w:r>
          </w:hyperlink>
        </w:p>
        <w:p w14:paraId="61FBBBB3" w14:textId="6D63B4AC" w:rsidR="00F03AA2" w:rsidRDefault="00F03AA2">
          <w:pPr>
            <w:pStyle w:val="TDC2"/>
            <w:tabs>
              <w:tab w:val="right" w:leader="dot" w:pos="9736"/>
            </w:tabs>
            <w:rPr>
              <w:rFonts w:eastAsiaTheme="minorEastAsia"/>
              <w:noProof/>
              <w:kern w:val="2"/>
              <w:sz w:val="22"/>
              <w:lang w:eastAsia="es-PE"/>
              <w14:ligatures w14:val="standardContextual"/>
            </w:rPr>
          </w:pPr>
          <w:hyperlink w:anchor="_Toc157702040" w:history="1">
            <w:r w:rsidRPr="003E6465">
              <w:rPr>
                <w:rStyle w:val="Hipervnculo"/>
                <w:noProof/>
              </w:rPr>
              <w:t xml:space="preserve">Tabla 8: número y distribución de género entre las 14 especialidades médicas con mayor porcentaje de género </w:t>
            </w:r>
            <w:r w:rsidRPr="003E6465">
              <w:rPr>
                <w:rStyle w:val="Hipervnculo"/>
                <w:b/>
                <w:bCs/>
                <w:noProof/>
              </w:rPr>
              <w:t>femenino</w:t>
            </w:r>
            <w:r w:rsidRPr="003E6465">
              <w:rPr>
                <w:rStyle w:val="Hipervnculo"/>
                <w:noProof/>
              </w:rPr>
              <w:t xml:space="preserve"> de ingresantes al residentado médico</w:t>
            </w:r>
            <w:r>
              <w:rPr>
                <w:noProof/>
                <w:webHidden/>
              </w:rPr>
              <w:tab/>
            </w:r>
            <w:r>
              <w:rPr>
                <w:noProof/>
                <w:webHidden/>
              </w:rPr>
              <w:fldChar w:fldCharType="begin"/>
            </w:r>
            <w:r>
              <w:rPr>
                <w:noProof/>
                <w:webHidden/>
              </w:rPr>
              <w:instrText xml:space="preserve"> PAGEREF _Toc157702040 \h </w:instrText>
            </w:r>
            <w:r>
              <w:rPr>
                <w:noProof/>
                <w:webHidden/>
              </w:rPr>
            </w:r>
            <w:r>
              <w:rPr>
                <w:noProof/>
                <w:webHidden/>
              </w:rPr>
              <w:fldChar w:fldCharType="separate"/>
            </w:r>
            <w:r>
              <w:rPr>
                <w:noProof/>
                <w:webHidden/>
              </w:rPr>
              <w:t>45</w:t>
            </w:r>
            <w:r>
              <w:rPr>
                <w:noProof/>
                <w:webHidden/>
              </w:rPr>
              <w:fldChar w:fldCharType="end"/>
            </w:r>
          </w:hyperlink>
        </w:p>
        <w:p w14:paraId="115CAB14" w14:textId="1864E355" w:rsidR="00F03AA2" w:rsidRDefault="00F03AA2">
          <w:pPr>
            <w:pStyle w:val="TDC2"/>
            <w:tabs>
              <w:tab w:val="right" w:leader="dot" w:pos="9736"/>
            </w:tabs>
            <w:rPr>
              <w:rFonts w:eastAsiaTheme="minorEastAsia"/>
              <w:noProof/>
              <w:kern w:val="2"/>
              <w:sz w:val="22"/>
              <w:lang w:eastAsia="es-PE"/>
              <w14:ligatures w14:val="standardContextual"/>
            </w:rPr>
          </w:pPr>
          <w:hyperlink w:anchor="_Toc157702041" w:history="1">
            <w:r w:rsidRPr="003E6465">
              <w:rPr>
                <w:rStyle w:val="Hipervnculo"/>
                <w:noProof/>
              </w:rPr>
              <w:t xml:space="preserve">Tabla 9: número y distribución de género entre las 14 especialidades médicas con mayor porcentaje de género </w:t>
            </w:r>
            <w:r w:rsidRPr="003E6465">
              <w:rPr>
                <w:rStyle w:val="Hipervnculo"/>
                <w:b/>
                <w:bCs/>
                <w:noProof/>
              </w:rPr>
              <w:t>masculino</w:t>
            </w:r>
            <w:r w:rsidRPr="003E6465">
              <w:rPr>
                <w:rStyle w:val="Hipervnculo"/>
                <w:noProof/>
              </w:rPr>
              <w:t xml:space="preserve"> de ingresantes al residentado médico</w:t>
            </w:r>
            <w:r>
              <w:rPr>
                <w:noProof/>
                <w:webHidden/>
              </w:rPr>
              <w:tab/>
            </w:r>
            <w:r>
              <w:rPr>
                <w:noProof/>
                <w:webHidden/>
              </w:rPr>
              <w:fldChar w:fldCharType="begin"/>
            </w:r>
            <w:r>
              <w:rPr>
                <w:noProof/>
                <w:webHidden/>
              </w:rPr>
              <w:instrText xml:space="preserve"> PAGEREF _Toc157702041 \h </w:instrText>
            </w:r>
            <w:r>
              <w:rPr>
                <w:noProof/>
                <w:webHidden/>
              </w:rPr>
            </w:r>
            <w:r>
              <w:rPr>
                <w:noProof/>
                <w:webHidden/>
              </w:rPr>
              <w:fldChar w:fldCharType="separate"/>
            </w:r>
            <w:r>
              <w:rPr>
                <w:noProof/>
                <w:webHidden/>
              </w:rPr>
              <w:t>47</w:t>
            </w:r>
            <w:r>
              <w:rPr>
                <w:noProof/>
                <w:webHidden/>
              </w:rPr>
              <w:fldChar w:fldCharType="end"/>
            </w:r>
          </w:hyperlink>
        </w:p>
        <w:p w14:paraId="2B1BEB12" w14:textId="55CE61B1" w:rsidR="00F03AA2" w:rsidRDefault="00F03AA2">
          <w:pPr>
            <w:pStyle w:val="TDC2"/>
            <w:tabs>
              <w:tab w:val="right" w:leader="dot" w:pos="9736"/>
            </w:tabs>
            <w:rPr>
              <w:rFonts w:eastAsiaTheme="minorEastAsia"/>
              <w:noProof/>
              <w:kern w:val="2"/>
              <w:sz w:val="22"/>
              <w:lang w:eastAsia="es-PE"/>
              <w14:ligatures w14:val="standardContextual"/>
            </w:rPr>
          </w:pPr>
          <w:hyperlink w:anchor="_Toc157702042" w:history="1">
            <w:r w:rsidRPr="003E6465">
              <w:rPr>
                <w:rStyle w:val="Hipervnculo"/>
                <w:noProof/>
              </w:rPr>
              <w:t>Figura 9: número de ingresantes y no ingresantes al programa de residentado médico en los distintos años</w:t>
            </w:r>
            <w:r>
              <w:rPr>
                <w:noProof/>
                <w:webHidden/>
              </w:rPr>
              <w:tab/>
            </w:r>
            <w:r>
              <w:rPr>
                <w:noProof/>
                <w:webHidden/>
              </w:rPr>
              <w:fldChar w:fldCharType="begin"/>
            </w:r>
            <w:r>
              <w:rPr>
                <w:noProof/>
                <w:webHidden/>
              </w:rPr>
              <w:instrText xml:space="preserve"> PAGEREF _Toc157702042 \h </w:instrText>
            </w:r>
            <w:r>
              <w:rPr>
                <w:noProof/>
                <w:webHidden/>
              </w:rPr>
            </w:r>
            <w:r>
              <w:rPr>
                <w:noProof/>
                <w:webHidden/>
              </w:rPr>
              <w:fldChar w:fldCharType="separate"/>
            </w:r>
            <w:r>
              <w:rPr>
                <w:noProof/>
                <w:webHidden/>
              </w:rPr>
              <w:t>49</w:t>
            </w:r>
            <w:r>
              <w:rPr>
                <w:noProof/>
                <w:webHidden/>
              </w:rPr>
              <w:fldChar w:fldCharType="end"/>
            </w:r>
          </w:hyperlink>
        </w:p>
        <w:p w14:paraId="6915CBFB" w14:textId="412DD4B9" w:rsidR="00F03AA2" w:rsidRDefault="00F03AA2">
          <w:pPr>
            <w:pStyle w:val="TDC2"/>
            <w:tabs>
              <w:tab w:val="right" w:leader="dot" w:pos="9736"/>
            </w:tabs>
            <w:rPr>
              <w:rFonts w:eastAsiaTheme="minorEastAsia"/>
              <w:noProof/>
              <w:kern w:val="2"/>
              <w:sz w:val="22"/>
              <w:lang w:eastAsia="es-PE"/>
              <w14:ligatures w14:val="standardContextual"/>
            </w:rPr>
          </w:pPr>
          <w:hyperlink w:anchor="_Toc157702043" w:history="1">
            <w:r w:rsidRPr="003E6465">
              <w:rPr>
                <w:rStyle w:val="Hipervnculo"/>
                <w:noProof/>
              </w:rPr>
              <w:t>Figura 10: distribución de género de ingresantes al programa de residentado médico en los distintos años</w:t>
            </w:r>
            <w:r>
              <w:rPr>
                <w:noProof/>
                <w:webHidden/>
              </w:rPr>
              <w:tab/>
            </w:r>
            <w:r>
              <w:rPr>
                <w:noProof/>
                <w:webHidden/>
              </w:rPr>
              <w:fldChar w:fldCharType="begin"/>
            </w:r>
            <w:r>
              <w:rPr>
                <w:noProof/>
                <w:webHidden/>
              </w:rPr>
              <w:instrText xml:space="preserve"> PAGEREF _Toc157702043 \h </w:instrText>
            </w:r>
            <w:r>
              <w:rPr>
                <w:noProof/>
                <w:webHidden/>
              </w:rPr>
            </w:r>
            <w:r>
              <w:rPr>
                <w:noProof/>
                <w:webHidden/>
              </w:rPr>
              <w:fldChar w:fldCharType="separate"/>
            </w:r>
            <w:r>
              <w:rPr>
                <w:noProof/>
                <w:webHidden/>
              </w:rPr>
              <w:t>50</w:t>
            </w:r>
            <w:r>
              <w:rPr>
                <w:noProof/>
                <w:webHidden/>
              </w:rPr>
              <w:fldChar w:fldCharType="end"/>
            </w:r>
          </w:hyperlink>
        </w:p>
        <w:p w14:paraId="043F501A" w14:textId="19B98CED" w:rsidR="00F03AA2" w:rsidRDefault="00F03AA2">
          <w:pPr>
            <w:pStyle w:val="TDC2"/>
            <w:tabs>
              <w:tab w:val="right" w:leader="dot" w:pos="9736"/>
            </w:tabs>
            <w:rPr>
              <w:rFonts w:eastAsiaTheme="minorEastAsia"/>
              <w:noProof/>
              <w:kern w:val="2"/>
              <w:sz w:val="22"/>
              <w:lang w:eastAsia="es-PE"/>
              <w14:ligatures w14:val="standardContextual"/>
            </w:rPr>
          </w:pPr>
          <w:hyperlink w:anchor="_Toc157702044" w:history="1">
            <w:r w:rsidRPr="003E6465">
              <w:rPr>
                <w:rStyle w:val="Hipervnculo"/>
                <w:noProof/>
              </w:rPr>
              <w:t>Figura 11: número de ingresantes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_Toc157702044 \h </w:instrText>
            </w:r>
            <w:r>
              <w:rPr>
                <w:noProof/>
                <w:webHidden/>
              </w:rPr>
            </w:r>
            <w:r>
              <w:rPr>
                <w:noProof/>
                <w:webHidden/>
              </w:rPr>
              <w:fldChar w:fldCharType="separate"/>
            </w:r>
            <w:r>
              <w:rPr>
                <w:noProof/>
                <w:webHidden/>
              </w:rPr>
              <w:t>51</w:t>
            </w:r>
            <w:r>
              <w:rPr>
                <w:noProof/>
                <w:webHidden/>
              </w:rPr>
              <w:fldChar w:fldCharType="end"/>
            </w:r>
          </w:hyperlink>
        </w:p>
        <w:p w14:paraId="0BF0A8DA" w14:textId="59C50F72" w:rsidR="00F03AA2" w:rsidRDefault="00F03AA2">
          <w:pPr>
            <w:pStyle w:val="TDC2"/>
            <w:tabs>
              <w:tab w:val="right" w:leader="dot" w:pos="9736"/>
            </w:tabs>
            <w:rPr>
              <w:rFonts w:eastAsiaTheme="minorEastAsia"/>
              <w:noProof/>
              <w:kern w:val="2"/>
              <w:sz w:val="22"/>
              <w:lang w:eastAsia="es-PE"/>
              <w14:ligatures w14:val="standardContextual"/>
            </w:rPr>
          </w:pPr>
          <w:hyperlink w:anchor="_Toc157702045" w:history="1">
            <w:r w:rsidRPr="003E6465">
              <w:rPr>
                <w:rStyle w:val="Hipervnculo"/>
                <w:noProof/>
              </w:rPr>
              <w:t>Figura 12: proporción de ingresantes de género femenino al programa de residentado médico separada por especialidades clínicas y quirúrgicas en los distintos años</w:t>
            </w:r>
            <w:r>
              <w:rPr>
                <w:noProof/>
                <w:webHidden/>
              </w:rPr>
              <w:tab/>
            </w:r>
            <w:r>
              <w:rPr>
                <w:noProof/>
                <w:webHidden/>
              </w:rPr>
              <w:fldChar w:fldCharType="begin"/>
            </w:r>
            <w:r>
              <w:rPr>
                <w:noProof/>
                <w:webHidden/>
              </w:rPr>
              <w:instrText xml:space="preserve"> PAGEREF _Toc157702045 \h </w:instrText>
            </w:r>
            <w:r>
              <w:rPr>
                <w:noProof/>
                <w:webHidden/>
              </w:rPr>
            </w:r>
            <w:r>
              <w:rPr>
                <w:noProof/>
                <w:webHidden/>
              </w:rPr>
              <w:fldChar w:fldCharType="separate"/>
            </w:r>
            <w:r>
              <w:rPr>
                <w:noProof/>
                <w:webHidden/>
              </w:rPr>
              <w:t>52</w:t>
            </w:r>
            <w:r>
              <w:rPr>
                <w:noProof/>
                <w:webHidden/>
              </w:rPr>
              <w:fldChar w:fldCharType="end"/>
            </w:r>
          </w:hyperlink>
        </w:p>
        <w:p w14:paraId="2A8A578A" w14:textId="48DE1B29" w:rsidR="00F03AA2" w:rsidRDefault="00F03AA2">
          <w:pPr>
            <w:pStyle w:val="TDC2"/>
            <w:tabs>
              <w:tab w:val="right" w:leader="dot" w:pos="9736"/>
            </w:tabs>
            <w:rPr>
              <w:rFonts w:eastAsiaTheme="minorEastAsia"/>
              <w:noProof/>
              <w:kern w:val="2"/>
              <w:sz w:val="22"/>
              <w:lang w:eastAsia="es-PE"/>
              <w14:ligatures w14:val="standardContextual"/>
            </w:rPr>
          </w:pPr>
          <w:hyperlink w:anchor="_Toc157702046" w:history="1">
            <w:r w:rsidRPr="003E6465">
              <w:rPr>
                <w:rStyle w:val="Hipervnculo"/>
                <w:noProof/>
              </w:rPr>
              <w:t>Tabla 10: comparación en el número y porcentaje de ingresantes y no ingresantes al residentado médico entre mujeres y varones en los distintos años</w:t>
            </w:r>
            <w:r>
              <w:rPr>
                <w:noProof/>
                <w:webHidden/>
              </w:rPr>
              <w:tab/>
            </w:r>
            <w:r>
              <w:rPr>
                <w:noProof/>
                <w:webHidden/>
              </w:rPr>
              <w:fldChar w:fldCharType="begin"/>
            </w:r>
            <w:r>
              <w:rPr>
                <w:noProof/>
                <w:webHidden/>
              </w:rPr>
              <w:instrText xml:space="preserve"> PAGEREF _Toc157702046 \h </w:instrText>
            </w:r>
            <w:r>
              <w:rPr>
                <w:noProof/>
                <w:webHidden/>
              </w:rPr>
            </w:r>
            <w:r>
              <w:rPr>
                <w:noProof/>
                <w:webHidden/>
              </w:rPr>
              <w:fldChar w:fldCharType="separate"/>
            </w:r>
            <w:r>
              <w:rPr>
                <w:noProof/>
                <w:webHidden/>
              </w:rPr>
              <w:t>53</w:t>
            </w:r>
            <w:r>
              <w:rPr>
                <w:noProof/>
                <w:webHidden/>
              </w:rPr>
              <w:fldChar w:fldCharType="end"/>
            </w:r>
          </w:hyperlink>
        </w:p>
        <w:p w14:paraId="184D0048" w14:textId="5ACB9122" w:rsidR="00F03AA2" w:rsidRDefault="00F03AA2">
          <w:pPr>
            <w:pStyle w:val="TDC2"/>
            <w:tabs>
              <w:tab w:val="right" w:leader="dot" w:pos="9736"/>
            </w:tabs>
            <w:rPr>
              <w:rFonts w:eastAsiaTheme="minorEastAsia"/>
              <w:noProof/>
              <w:kern w:val="2"/>
              <w:sz w:val="22"/>
              <w:lang w:eastAsia="es-PE"/>
              <w14:ligatures w14:val="standardContextual"/>
            </w:rPr>
          </w:pPr>
          <w:hyperlink w:anchor="_Toc157702047" w:history="1">
            <w:r w:rsidRPr="003E6465">
              <w:rPr>
                <w:rStyle w:val="Hipervnculo"/>
                <w:noProof/>
              </w:rPr>
              <w:t>Figura 13: distribución de género de acuerdo a región de postulación entre los postulantes al programa de residentado médico</w:t>
            </w:r>
            <w:r>
              <w:rPr>
                <w:noProof/>
                <w:webHidden/>
              </w:rPr>
              <w:tab/>
            </w:r>
            <w:r>
              <w:rPr>
                <w:noProof/>
                <w:webHidden/>
              </w:rPr>
              <w:fldChar w:fldCharType="begin"/>
            </w:r>
            <w:r>
              <w:rPr>
                <w:noProof/>
                <w:webHidden/>
              </w:rPr>
              <w:instrText xml:space="preserve"> PAGEREF _Toc157702047 \h </w:instrText>
            </w:r>
            <w:r>
              <w:rPr>
                <w:noProof/>
                <w:webHidden/>
              </w:rPr>
            </w:r>
            <w:r>
              <w:rPr>
                <w:noProof/>
                <w:webHidden/>
              </w:rPr>
              <w:fldChar w:fldCharType="separate"/>
            </w:r>
            <w:r>
              <w:rPr>
                <w:noProof/>
                <w:webHidden/>
              </w:rPr>
              <w:t>55</w:t>
            </w:r>
            <w:r>
              <w:rPr>
                <w:noProof/>
                <w:webHidden/>
              </w:rPr>
              <w:fldChar w:fldCharType="end"/>
            </w:r>
          </w:hyperlink>
        </w:p>
        <w:p w14:paraId="5D109801" w14:textId="03B17882" w:rsidR="00F03AA2" w:rsidRDefault="00F03AA2">
          <w:pPr>
            <w:pStyle w:val="TDC2"/>
            <w:tabs>
              <w:tab w:val="right" w:leader="dot" w:pos="9736"/>
            </w:tabs>
            <w:rPr>
              <w:rFonts w:eastAsiaTheme="minorEastAsia"/>
              <w:noProof/>
              <w:kern w:val="2"/>
              <w:sz w:val="22"/>
              <w:lang w:eastAsia="es-PE"/>
              <w14:ligatures w14:val="standardContextual"/>
            </w:rPr>
          </w:pPr>
          <w:hyperlink w:anchor="_Toc157702048" w:history="1">
            <w:r w:rsidRPr="003E6465">
              <w:rPr>
                <w:rStyle w:val="Hipervnculo"/>
                <w:noProof/>
              </w:rPr>
              <w:t xml:space="preserve">Tabla 11: número y distribución de género en la región </w:t>
            </w:r>
            <w:r w:rsidRPr="003E6465">
              <w:rPr>
                <w:rStyle w:val="Hipervnculo"/>
                <w:b/>
                <w:bCs/>
                <w:noProof/>
              </w:rPr>
              <w:t>Lima</w:t>
            </w:r>
            <w:r w:rsidRPr="003E6465">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_Toc157702048 \h </w:instrText>
            </w:r>
            <w:r>
              <w:rPr>
                <w:noProof/>
                <w:webHidden/>
              </w:rPr>
            </w:r>
            <w:r>
              <w:rPr>
                <w:noProof/>
                <w:webHidden/>
              </w:rPr>
              <w:fldChar w:fldCharType="separate"/>
            </w:r>
            <w:r>
              <w:rPr>
                <w:noProof/>
                <w:webHidden/>
              </w:rPr>
              <w:t>56</w:t>
            </w:r>
            <w:r>
              <w:rPr>
                <w:noProof/>
                <w:webHidden/>
              </w:rPr>
              <w:fldChar w:fldCharType="end"/>
            </w:r>
          </w:hyperlink>
        </w:p>
        <w:p w14:paraId="60A45400" w14:textId="1C371CF0" w:rsidR="00F03AA2" w:rsidRDefault="00F03AA2">
          <w:pPr>
            <w:pStyle w:val="TDC2"/>
            <w:tabs>
              <w:tab w:val="right" w:leader="dot" w:pos="9736"/>
            </w:tabs>
            <w:rPr>
              <w:rFonts w:eastAsiaTheme="minorEastAsia"/>
              <w:noProof/>
              <w:kern w:val="2"/>
              <w:sz w:val="22"/>
              <w:lang w:eastAsia="es-PE"/>
              <w14:ligatures w14:val="standardContextual"/>
            </w:rPr>
          </w:pPr>
          <w:hyperlink w:anchor="_Toc157702049" w:history="1">
            <w:r w:rsidRPr="003E6465">
              <w:rPr>
                <w:rStyle w:val="Hipervnculo"/>
                <w:noProof/>
              </w:rPr>
              <w:t xml:space="preserve">Tabla 12: número y distribución de género en la región </w:t>
            </w:r>
            <w:r w:rsidRPr="003E6465">
              <w:rPr>
                <w:rStyle w:val="Hipervnculo"/>
                <w:b/>
                <w:bCs/>
                <w:noProof/>
              </w:rPr>
              <w:t>Norte</w:t>
            </w:r>
            <w:r w:rsidRPr="003E6465">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_Toc157702049 \h </w:instrText>
            </w:r>
            <w:r>
              <w:rPr>
                <w:noProof/>
                <w:webHidden/>
              </w:rPr>
            </w:r>
            <w:r>
              <w:rPr>
                <w:noProof/>
                <w:webHidden/>
              </w:rPr>
              <w:fldChar w:fldCharType="separate"/>
            </w:r>
            <w:r>
              <w:rPr>
                <w:noProof/>
                <w:webHidden/>
              </w:rPr>
              <w:t>57</w:t>
            </w:r>
            <w:r>
              <w:rPr>
                <w:noProof/>
                <w:webHidden/>
              </w:rPr>
              <w:fldChar w:fldCharType="end"/>
            </w:r>
          </w:hyperlink>
        </w:p>
        <w:p w14:paraId="1B376496" w14:textId="62A390FC" w:rsidR="00F03AA2" w:rsidRDefault="00F03AA2">
          <w:pPr>
            <w:pStyle w:val="TDC2"/>
            <w:tabs>
              <w:tab w:val="right" w:leader="dot" w:pos="9736"/>
            </w:tabs>
            <w:rPr>
              <w:rFonts w:eastAsiaTheme="minorEastAsia"/>
              <w:noProof/>
              <w:kern w:val="2"/>
              <w:sz w:val="22"/>
              <w:lang w:eastAsia="es-PE"/>
              <w14:ligatures w14:val="standardContextual"/>
            </w:rPr>
          </w:pPr>
          <w:hyperlink w:anchor="_Toc157702050" w:history="1">
            <w:r w:rsidRPr="003E6465">
              <w:rPr>
                <w:rStyle w:val="Hipervnculo"/>
                <w:noProof/>
              </w:rPr>
              <w:t xml:space="preserve">Tabla 13: número y distribución de género en la región </w:t>
            </w:r>
            <w:r w:rsidRPr="003E6465">
              <w:rPr>
                <w:rStyle w:val="Hipervnculo"/>
                <w:b/>
                <w:bCs/>
                <w:noProof/>
              </w:rPr>
              <w:t>Sur</w:t>
            </w:r>
            <w:r w:rsidRPr="003E6465">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_Toc157702050 \h </w:instrText>
            </w:r>
            <w:r>
              <w:rPr>
                <w:noProof/>
                <w:webHidden/>
              </w:rPr>
            </w:r>
            <w:r>
              <w:rPr>
                <w:noProof/>
                <w:webHidden/>
              </w:rPr>
              <w:fldChar w:fldCharType="separate"/>
            </w:r>
            <w:r>
              <w:rPr>
                <w:noProof/>
                <w:webHidden/>
              </w:rPr>
              <w:t>58</w:t>
            </w:r>
            <w:r>
              <w:rPr>
                <w:noProof/>
                <w:webHidden/>
              </w:rPr>
              <w:fldChar w:fldCharType="end"/>
            </w:r>
          </w:hyperlink>
        </w:p>
        <w:p w14:paraId="371A8724" w14:textId="0F5F9493" w:rsidR="00F03AA2" w:rsidRDefault="00F03AA2">
          <w:pPr>
            <w:pStyle w:val="TDC2"/>
            <w:tabs>
              <w:tab w:val="right" w:leader="dot" w:pos="9736"/>
            </w:tabs>
            <w:rPr>
              <w:rFonts w:eastAsiaTheme="minorEastAsia"/>
              <w:noProof/>
              <w:kern w:val="2"/>
              <w:sz w:val="22"/>
              <w:lang w:eastAsia="es-PE"/>
              <w14:ligatures w14:val="standardContextual"/>
            </w:rPr>
          </w:pPr>
          <w:hyperlink w:anchor="_Toc157702051" w:history="1">
            <w:r w:rsidRPr="003E6465">
              <w:rPr>
                <w:rStyle w:val="Hipervnculo"/>
                <w:noProof/>
              </w:rPr>
              <w:t xml:space="preserve">Tabla 14: número y distribución de género en la región </w:t>
            </w:r>
            <w:r w:rsidRPr="003E6465">
              <w:rPr>
                <w:rStyle w:val="Hipervnculo"/>
                <w:b/>
                <w:bCs/>
                <w:noProof/>
              </w:rPr>
              <w:t>Centro</w:t>
            </w:r>
            <w:r w:rsidRPr="003E6465">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_Toc157702051 \h </w:instrText>
            </w:r>
            <w:r>
              <w:rPr>
                <w:noProof/>
                <w:webHidden/>
              </w:rPr>
            </w:r>
            <w:r>
              <w:rPr>
                <w:noProof/>
                <w:webHidden/>
              </w:rPr>
              <w:fldChar w:fldCharType="separate"/>
            </w:r>
            <w:r>
              <w:rPr>
                <w:noProof/>
                <w:webHidden/>
              </w:rPr>
              <w:t>59</w:t>
            </w:r>
            <w:r>
              <w:rPr>
                <w:noProof/>
                <w:webHidden/>
              </w:rPr>
              <w:fldChar w:fldCharType="end"/>
            </w:r>
          </w:hyperlink>
        </w:p>
        <w:p w14:paraId="0FBF2FD8" w14:textId="12DEB958" w:rsidR="00F03AA2" w:rsidRDefault="00F03AA2">
          <w:pPr>
            <w:pStyle w:val="TDC2"/>
            <w:tabs>
              <w:tab w:val="right" w:leader="dot" w:pos="9736"/>
            </w:tabs>
            <w:rPr>
              <w:rFonts w:eastAsiaTheme="minorEastAsia"/>
              <w:noProof/>
              <w:kern w:val="2"/>
              <w:sz w:val="22"/>
              <w:lang w:eastAsia="es-PE"/>
              <w14:ligatures w14:val="standardContextual"/>
            </w:rPr>
          </w:pPr>
          <w:hyperlink w:anchor="_Toc157702052" w:history="1">
            <w:r w:rsidRPr="003E6465">
              <w:rPr>
                <w:rStyle w:val="Hipervnculo"/>
                <w:noProof/>
              </w:rPr>
              <w:t xml:space="preserve">Tabla 15: número y distribución de género en la región </w:t>
            </w:r>
            <w:r w:rsidRPr="003E6465">
              <w:rPr>
                <w:rStyle w:val="Hipervnculo"/>
                <w:b/>
                <w:bCs/>
                <w:noProof/>
              </w:rPr>
              <w:t>Oriente</w:t>
            </w:r>
            <w:r w:rsidRPr="003E6465">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_Toc157702052 \h </w:instrText>
            </w:r>
            <w:r>
              <w:rPr>
                <w:noProof/>
                <w:webHidden/>
              </w:rPr>
            </w:r>
            <w:r>
              <w:rPr>
                <w:noProof/>
                <w:webHidden/>
              </w:rPr>
              <w:fldChar w:fldCharType="separate"/>
            </w:r>
            <w:r>
              <w:rPr>
                <w:noProof/>
                <w:webHidden/>
              </w:rPr>
              <w:t>60</w:t>
            </w:r>
            <w:r>
              <w:rPr>
                <w:noProof/>
                <w:webHidden/>
              </w:rPr>
              <w:fldChar w:fldCharType="end"/>
            </w:r>
          </w:hyperlink>
        </w:p>
        <w:p w14:paraId="349B3B0D" w14:textId="32EB6F54" w:rsidR="00F03AA2" w:rsidRDefault="00F03AA2">
          <w:pPr>
            <w:pStyle w:val="TDC2"/>
            <w:tabs>
              <w:tab w:val="right" w:leader="dot" w:pos="9736"/>
            </w:tabs>
            <w:rPr>
              <w:rFonts w:eastAsiaTheme="minorEastAsia"/>
              <w:noProof/>
              <w:kern w:val="2"/>
              <w:sz w:val="22"/>
              <w:lang w:eastAsia="es-PE"/>
              <w14:ligatures w14:val="standardContextual"/>
            </w:rPr>
          </w:pPr>
          <w:hyperlink w:anchor="_Toc157702053" w:history="1">
            <w:r w:rsidRPr="003E6465">
              <w:rPr>
                <w:rStyle w:val="Hipervnculo"/>
                <w:noProof/>
              </w:rPr>
              <w:t>Figura 14: número de postulantes al programa de residentado médico separados por región (Lima, Norte, Sur, Centro, Oriente)</w:t>
            </w:r>
            <w:r>
              <w:rPr>
                <w:noProof/>
                <w:webHidden/>
              </w:rPr>
              <w:tab/>
            </w:r>
            <w:r>
              <w:rPr>
                <w:noProof/>
                <w:webHidden/>
              </w:rPr>
              <w:fldChar w:fldCharType="begin"/>
            </w:r>
            <w:r>
              <w:rPr>
                <w:noProof/>
                <w:webHidden/>
              </w:rPr>
              <w:instrText xml:space="preserve"> PAGEREF _Toc157702053 \h </w:instrText>
            </w:r>
            <w:r>
              <w:rPr>
                <w:noProof/>
                <w:webHidden/>
              </w:rPr>
            </w:r>
            <w:r>
              <w:rPr>
                <w:noProof/>
                <w:webHidden/>
              </w:rPr>
              <w:fldChar w:fldCharType="separate"/>
            </w:r>
            <w:r>
              <w:rPr>
                <w:noProof/>
                <w:webHidden/>
              </w:rPr>
              <w:t>61</w:t>
            </w:r>
            <w:r>
              <w:rPr>
                <w:noProof/>
                <w:webHidden/>
              </w:rPr>
              <w:fldChar w:fldCharType="end"/>
            </w:r>
          </w:hyperlink>
        </w:p>
        <w:p w14:paraId="4235236F" w14:textId="0A3813F4" w:rsidR="00F03AA2" w:rsidRDefault="00F03AA2">
          <w:pPr>
            <w:pStyle w:val="TDC2"/>
            <w:tabs>
              <w:tab w:val="right" w:leader="dot" w:pos="9736"/>
            </w:tabs>
            <w:rPr>
              <w:rFonts w:eastAsiaTheme="minorEastAsia"/>
              <w:noProof/>
              <w:kern w:val="2"/>
              <w:sz w:val="22"/>
              <w:lang w:eastAsia="es-PE"/>
              <w14:ligatures w14:val="standardContextual"/>
            </w:rPr>
          </w:pPr>
          <w:hyperlink w:anchor="_Toc157702054" w:history="1">
            <w:r w:rsidRPr="003E6465">
              <w:rPr>
                <w:rStyle w:val="Hipervnculo"/>
                <w:noProof/>
              </w:rPr>
              <w:t>Figura 15: proporción de postulantes de género femenino de acuerdo a región (Lima, Norte, Sur, Centro y Oriente) entre los distintos años</w:t>
            </w:r>
            <w:r>
              <w:rPr>
                <w:noProof/>
                <w:webHidden/>
              </w:rPr>
              <w:tab/>
            </w:r>
            <w:r>
              <w:rPr>
                <w:noProof/>
                <w:webHidden/>
              </w:rPr>
              <w:fldChar w:fldCharType="begin"/>
            </w:r>
            <w:r>
              <w:rPr>
                <w:noProof/>
                <w:webHidden/>
              </w:rPr>
              <w:instrText xml:space="preserve"> PAGEREF _Toc157702054 \h </w:instrText>
            </w:r>
            <w:r>
              <w:rPr>
                <w:noProof/>
                <w:webHidden/>
              </w:rPr>
            </w:r>
            <w:r>
              <w:rPr>
                <w:noProof/>
                <w:webHidden/>
              </w:rPr>
              <w:fldChar w:fldCharType="separate"/>
            </w:r>
            <w:r>
              <w:rPr>
                <w:noProof/>
                <w:webHidden/>
              </w:rPr>
              <w:t>62</w:t>
            </w:r>
            <w:r>
              <w:rPr>
                <w:noProof/>
                <w:webHidden/>
              </w:rPr>
              <w:fldChar w:fldCharType="end"/>
            </w:r>
          </w:hyperlink>
        </w:p>
        <w:p w14:paraId="0B9D3EA1" w14:textId="32115C95" w:rsidR="00F03AA2" w:rsidRDefault="00F03AA2">
          <w:pPr>
            <w:pStyle w:val="TDC2"/>
            <w:tabs>
              <w:tab w:val="right" w:leader="dot" w:pos="9736"/>
            </w:tabs>
            <w:rPr>
              <w:rFonts w:eastAsiaTheme="minorEastAsia"/>
              <w:noProof/>
              <w:kern w:val="2"/>
              <w:sz w:val="22"/>
              <w:lang w:eastAsia="es-PE"/>
              <w14:ligatures w14:val="standardContextual"/>
            </w:rPr>
          </w:pPr>
          <w:hyperlink w:anchor="_Toc157702055" w:history="1">
            <w:r w:rsidRPr="003E6465">
              <w:rPr>
                <w:rStyle w:val="Hipervnculo"/>
                <w:noProof/>
              </w:rPr>
              <w:t>Tabla 16: resultados del coeficiente de la variable tiempo en el modelo de regresión logística creado usando al género como variable dependiente y al género y al tiempo (año de postulación) como variables independientes (predictoras)</w:t>
            </w:r>
            <w:r>
              <w:rPr>
                <w:noProof/>
                <w:webHidden/>
              </w:rPr>
              <w:tab/>
            </w:r>
            <w:r>
              <w:rPr>
                <w:noProof/>
                <w:webHidden/>
              </w:rPr>
              <w:fldChar w:fldCharType="begin"/>
            </w:r>
            <w:r>
              <w:rPr>
                <w:noProof/>
                <w:webHidden/>
              </w:rPr>
              <w:instrText xml:space="preserve"> PAGEREF _Toc157702055 \h </w:instrText>
            </w:r>
            <w:r>
              <w:rPr>
                <w:noProof/>
                <w:webHidden/>
              </w:rPr>
            </w:r>
            <w:r>
              <w:rPr>
                <w:noProof/>
                <w:webHidden/>
              </w:rPr>
              <w:fldChar w:fldCharType="separate"/>
            </w:r>
            <w:r>
              <w:rPr>
                <w:noProof/>
                <w:webHidden/>
              </w:rPr>
              <w:t>63</w:t>
            </w:r>
            <w:r>
              <w:rPr>
                <w:noProof/>
                <w:webHidden/>
              </w:rPr>
              <w:fldChar w:fldCharType="end"/>
            </w:r>
          </w:hyperlink>
        </w:p>
        <w:p w14:paraId="2A787025" w14:textId="378D3F52" w:rsidR="00F03AA2" w:rsidRDefault="00F03AA2">
          <w:pPr>
            <w:pStyle w:val="TDC1"/>
            <w:tabs>
              <w:tab w:val="right" w:leader="dot" w:pos="9736"/>
            </w:tabs>
            <w:rPr>
              <w:rFonts w:eastAsiaTheme="minorEastAsia"/>
              <w:noProof/>
              <w:kern w:val="2"/>
              <w:sz w:val="22"/>
              <w:lang w:eastAsia="es-PE"/>
              <w14:ligatures w14:val="standardContextual"/>
            </w:rPr>
          </w:pPr>
          <w:hyperlink w:anchor="_Toc157702056" w:history="1">
            <w:r w:rsidRPr="003E6465">
              <w:rPr>
                <w:rStyle w:val="Hipervnculo"/>
                <w:noProof/>
              </w:rPr>
              <w:t>Discusión y comentarios</w:t>
            </w:r>
            <w:r>
              <w:rPr>
                <w:noProof/>
                <w:webHidden/>
              </w:rPr>
              <w:tab/>
            </w:r>
            <w:r>
              <w:rPr>
                <w:noProof/>
                <w:webHidden/>
              </w:rPr>
              <w:fldChar w:fldCharType="begin"/>
            </w:r>
            <w:r>
              <w:rPr>
                <w:noProof/>
                <w:webHidden/>
              </w:rPr>
              <w:instrText xml:space="preserve"> PAGEREF _Toc157702056 \h </w:instrText>
            </w:r>
            <w:r>
              <w:rPr>
                <w:noProof/>
                <w:webHidden/>
              </w:rPr>
            </w:r>
            <w:r>
              <w:rPr>
                <w:noProof/>
                <w:webHidden/>
              </w:rPr>
              <w:fldChar w:fldCharType="separate"/>
            </w:r>
            <w:r>
              <w:rPr>
                <w:noProof/>
                <w:webHidden/>
              </w:rPr>
              <w:t>64</w:t>
            </w:r>
            <w:r>
              <w:rPr>
                <w:noProof/>
                <w:webHidden/>
              </w:rPr>
              <w:fldChar w:fldCharType="end"/>
            </w:r>
          </w:hyperlink>
        </w:p>
        <w:p w14:paraId="6973041F" w14:textId="0E93A2EB" w:rsidR="00F03AA2" w:rsidRDefault="00F03AA2">
          <w:pPr>
            <w:pStyle w:val="TDC2"/>
            <w:tabs>
              <w:tab w:val="right" w:leader="dot" w:pos="9736"/>
            </w:tabs>
            <w:rPr>
              <w:rFonts w:eastAsiaTheme="minorEastAsia"/>
              <w:noProof/>
              <w:kern w:val="2"/>
              <w:sz w:val="22"/>
              <w:lang w:eastAsia="es-PE"/>
              <w14:ligatures w14:val="standardContextual"/>
            </w:rPr>
          </w:pPr>
          <w:hyperlink w:anchor="_Toc157702057" w:history="1">
            <w:r w:rsidRPr="003E6465">
              <w:rPr>
                <w:rStyle w:val="Hipervnculo"/>
                <w:noProof/>
              </w:rPr>
              <w:t>Interpretación de resultados</w:t>
            </w:r>
            <w:r>
              <w:rPr>
                <w:noProof/>
                <w:webHidden/>
              </w:rPr>
              <w:tab/>
            </w:r>
            <w:r>
              <w:rPr>
                <w:noProof/>
                <w:webHidden/>
              </w:rPr>
              <w:fldChar w:fldCharType="begin"/>
            </w:r>
            <w:r>
              <w:rPr>
                <w:noProof/>
                <w:webHidden/>
              </w:rPr>
              <w:instrText xml:space="preserve"> PAGEREF _Toc157702057 \h </w:instrText>
            </w:r>
            <w:r>
              <w:rPr>
                <w:noProof/>
                <w:webHidden/>
              </w:rPr>
            </w:r>
            <w:r>
              <w:rPr>
                <w:noProof/>
                <w:webHidden/>
              </w:rPr>
              <w:fldChar w:fldCharType="separate"/>
            </w:r>
            <w:r>
              <w:rPr>
                <w:noProof/>
                <w:webHidden/>
              </w:rPr>
              <w:t>65</w:t>
            </w:r>
            <w:r>
              <w:rPr>
                <w:noProof/>
                <w:webHidden/>
              </w:rPr>
              <w:fldChar w:fldCharType="end"/>
            </w:r>
          </w:hyperlink>
        </w:p>
        <w:p w14:paraId="7C71FA71" w14:textId="56C08253" w:rsidR="00F03AA2" w:rsidRDefault="00F03AA2">
          <w:pPr>
            <w:pStyle w:val="TDC2"/>
            <w:tabs>
              <w:tab w:val="right" w:leader="dot" w:pos="9736"/>
            </w:tabs>
            <w:rPr>
              <w:rFonts w:eastAsiaTheme="minorEastAsia"/>
              <w:noProof/>
              <w:kern w:val="2"/>
              <w:sz w:val="22"/>
              <w:lang w:eastAsia="es-PE"/>
              <w14:ligatures w14:val="standardContextual"/>
            </w:rPr>
          </w:pPr>
          <w:hyperlink w:anchor="_Toc157702058" w:history="1">
            <w:r w:rsidRPr="003E6465">
              <w:rPr>
                <w:rStyle w:val="Hipervnculo"/>
                <w:noProof/>
              </w:rPr>
              <w:t>Comparación con estudios previos</w:t>
            </w:r>
            <w:r>
              <w:rPr>
                <w:noProof/>
                <w:webHidden/>
              </w:rPr>
              <w:tab/>
            </w:r>
            <w:r>
              <w:rPr>
                <w:noProof/>
                <w:webHidden/>
              </w:rPr>
              <w:fldChar w:fldCharType="begin"/>
            </w:r>
            <w:r>
              <w:rPr>
                <w:noProof/>
                <w:webHidden/>
              </w:rPr>
              <w:instrText xml:space="preserve"> PAGEREF _Toc157702058 \h </w:instrText>
            </w:r>
            <w:r>
              <w:rPr>
                <w:noProof/>
                <w:webHidden/>
              </w:rPr>
            </w:r>
            <w:r>
              <w:rPr>
                <w:noProof/>
                <w:webHidden/>
              </w:rPr>
              <w:fldChar w:fldCharType="separate"/>
            </w:r>
            <w:r>
              <w:rPr>
                <w:noProof/>
                <w:webHidden/>
              </w:rPr>
              <w:t>72</w:t>
            </w:r>
            <w:r>
              <w:rPr>
                <w:noProof/>
                <w:webHidden/>
              </w:rPr>
              <w:fldChar w:fldCharType="end"/>
            </w:r>
          </w:hyperlink>
        </w:p>
        <w:p w14:paraId="3BA1B172" w14:textId="690022A6" w:rsidR="00F03AA2" w:rsidRDefault="00F03AA2">
          <w:pPr>
            <w:pStyle w:val="TDC2"/>
            <w:tabs>
              <w:tab w:val="right" w:leader="dot" w:pos="9736"/>
            </w:tabs>
            <w:rPr>
              <w:rFonts w:eastAsiaTheme="minorEastAsia"/>
              <w:noProof/>
              <w:kern w:val="2"/>
              <w:sz w:val="22"/>
              <w:lang w:eastAsia="es-PE"/>
              <w14:ligatures w14:val="standardContextual"/>
            </w:rPr>
          </w:pPr>
          <w:hyperlink w:anchor="_Toc157702059" w:history="1">
            <w:r w:rsidRPr="003E6465">
              <w:rPr>
                <w:rStyle w:val="Hipervnculo"/>
                <w:noProof/>
              </w:rPr>
              <w:t>Limitaciones</w:t>
            </w:r>
            <w:r>
              <w:rPr>
                <w:noProof/>
                <w:webHidden/>
              </w:rPr>
              <w:tab/>
            </w:r>
            <w:r>
              <w:rPr>
                <w:noProof/>
                <w:webHidden/>
              </w:rPr>
              <w:fldChar w:fldCharType="begin"/>
            </w:r>
            <w:r>
              <w:rPr>
                <w:noProof/>
                <w:webHidden/>
              </w:rPr>
              <w:instrText xml:space="preserve"> PAGEREF _Toc157702059 \h </w:instrText>
            </w:r>
            <w:r>
              <w:rPr>
                <w:noProof/>
                <w:webHidden/>
              </w:rPr>
            </w:r>
            <w:r>
              <w:rPr>
                <w:noProof/>
                <w:webHidden/>
              </w:rPr>
              <w:fldChar w:fldCharType="separate"/>
            </w:r>
            <w:r>
              <w:rPr>
                <w:noProof/>
                <w:webHidden/>
              </w:rPr>
              <w:t>74</w:t>
            </w:r>
            <w:r>
              <w:rPr>
                <w:noProof/>
                <w:webHidden/>
              </w:rPr>
              <w:fldChar w:fldCharType="end"/>
            </w:r>
          </w:hyperlink>
        </w:p>
        <w:p w14:paraId="45212793" w14:textId="0EFA1E83" w:rsidR="00F03AA2" w:rsidRDefault="00F03AA2">
          <w:pPr>
            <w:pStyle w:val="TDC2"/>
            <w:tabs>
              <w:tab w:val="right" w:leader="dot" w:pos="9736"/>
            </w:tabs>
            <w:rPr>
              <w:rFonts w:eastAsiaTheme="minorEastAsia"/>
              <w:noProof/>
              <w:kern w:val="2"/>
              <w:sz w:val="22"/>
              <w:lang w:eastAsia="es-PE"/>
              <w14:ligatures w14:val="standardContextual"/>
            </w:rPr>
          </w:pPr>
          <w:hyperlink w:anchor="_Toc157702060" w:history="1">
            <w:r w:rsidRPr="003E6465">
              <w:rPr>
                <w:rStyle w:val="Hipervnculo"/>
                <w:noProof/>
              </w:rPr>
              <w:t>Implicancias y significancia del estudio</w:t>
            </w:r>
            <w:r>
              <w:rPr>
                <w:noProof/>
                <w:webHidden/>
              </w:rPr>
              <w:tab/>
            </w:r>
            <w:r>
              <w:rPr>
                <w:noProof/>
                <w:webHidden/>
              </w:rPr>
              <w:fldChar w:fldCharType="begin"/>
            </w:r>
            <w:r>
              <w:rPr>
                <w:noProof/>
                <w:webHidden/>
              </w:rPr>
              <w:instrText xml:space="preserve"> PAGEREF _Toc157702060 \h </w:instrText>
            </w:r>
            <w:r>
              <w:rPr>
                <w:noProof/>
                <w:webHidden/>
              </w:rPr>
            </w:r>
            <w:r>
              <w:rPr>
                <w:noProof/>
                <w:webHidden/>
              </w:rPr>
              <w:fldChar w:fldCharType="separate"/>
            </w:r>
            <w:r>
              <w:rPr>
                <w:noProof/>
                <w:webHidden/>
              </w:rPr>
              <w:t>74</w:t>
            </w:r>
            <w:r>
              <w:rPr>
                <w:noProof/>
                <w:webHidden/>
              </w:rPr>
              <w:fldChar w:fldCharType="end"/>
            </w:r>
          </w:hyperlink>
        </w:p>
        <w:p w14:paraId="23F7FEFB" w14:textId="012B0CE0" w:rsidR="00F03AA2" w:rsidRDefault="00F03AA2">
          <w:pPr>
            <w:pStyle w:val="TDC2"/>
            <w:tabs>
              <w:tab w:val="right" w:leader="dot" w:pos="9736"/>
            </w:tabs>
            <w:rPr>
              <w:rFonts w:eastAsiaTheme="minorEastAsia"/>
              <w:noProof/>
              <w:kern w:val="2"/>
              <w:sz w:val="22"/>
              <w:lang w:eastAsia="es-PE"/>
              <w14:ligatures w14:val="standardContextual"/>
            </w:rPr>
          </w:pPr>
          <w:hyperlink w:anchor="_Toc157702061" w:history="1">
            <w:r w:rsidRPr="003E6465">
              <w:rPr>
                <w:rStyle w:val="Hipervnculo"/>
                <w:noProof/>
              </w:rPr>
              <w:t>Direcciones de investigación futuras</w:t>
            </w:r>
            <w:r>
              <w:rPr>
                <w:noProof/>
                <w:webHidden/>
              </w:rPr>
              <w:tab/>
            </w:r>
            <w:r>
              <w:rPr>
                <w:noProof/>
                <w:webHidden/>
              </w:rPr>
              <w:fldChar w:fldCharType="begin"/>
            </w:r>
            <w:r>
              <w:rPr>
                <w:noProof/>
                <w:webHidden/>
              </w:rPr>
              <w:instrText xml:space="preserve"> PAGEREF _Toc157702061 \h </w:instrText>
            </w:r>
            <w:r>
              <w:rPr>
                <w:noProof/>
                <w:webHidden/>
              </w:rPr>
            </w:r>
            <w:r>
              <w:rPr>
                <w:noProof/>
                <w:webHidden/>
              </w:rPr>
              <w:fldChar w:fldCharType="separate"/>
            </w:r>
            <w:r>
              <w:rPr>
                <w:noProof/>
                <w:webHidden/>
              </w:rPr>
              <w:t>76</w:t>
            </w:r>
            <w:r>
              <w:rPr>
                <w:noProof/>
                <w:webHidden/>
              </w:rPr>
              <w:fldChar w:fldCharType="end"/>
            </w:r>
          </w:hyperlink>
        </w:p>
        <w:p w14:paraId="7BFDAF15" w14:textId="3A9725E5" w:rsidR="00F03AA2" w:rsidRDefault="00F03AA2">
          <w:pPr>
            <w:pStyle w:val="TDC1"/>
            <w:tabs>
              <w:tab w:val="right" w:leader="dot" w:pos="9736"/>
            </w:tabs>
            <w:rPr>
              <w:rFonts w:eastAsiaTheme="minorEastAsia"/>
              <w:noProof/>
              <w:kern w:val="2"/>
              <w:sz w:val="22"/>
              <w:lang w:eastAsia="es-PE"/>
              <w14:ligatures w14:val="standardContextual"/>
            </w:rPr>
          </w:pPr>
          <w:hyperlink w:anchor="_Toc157702062" w:history="1">
            <w:r w:rsidRPr="003E6465">
              <w:rPr>
                <w:rStyle w:val="Hipervnculo"/>
                <w:noProof/>
              </w:rPr>
              <w:t>Conclusiones</w:t>
            </w:r>
            <w:r>
              <w:rPr>
                <w:noProof/>
                <w:webHidden/>
              </w:rPr>
              <w:tab/>
            </w:r>
            <w:r>
              <w:rPr>
                <w:noProof/>
                <w:webHidden/>
              </w:rPr>
              <w:fldChar w:fldCharType="begin"/>
            </w:r>
            <w:r>
              <w:rPr>
                <w:noProof/>
                <w:webHidden/>
              </w:rPr>
              <w:instrText xml:space="preserve"> PAGEREF _Toc157702062 \h </w:instrText>
            </w:r>
            <w:r>
              <w:rPr>
                <w:noProof/>
                <w:webHidden/>
              </w:rPr>
            </w:r>
            <w:r>
              <w:rPr>
                <w:noProof/>
                <w:webHidden/>
              </w:rPr>
              <w:fldChar w:fldCharType="separate"/>
            </w:r>
            <w:r>
              <w:rPr>
                <w:noProof/>
                <w:webHidden/>
              </w:rPr>
              <w:t>77</w:t>
            </w:r>
            <w:r>
              <w:rPr>
                <w:noProof/>
                <w:webHidden/>
              </w:rPr>
              <w:fldChar w:fldCharType="end"/>
            </w:r>
          </w:hyperlink>
        </w:p>
        <w:p w14:paraId="4E32B8E8" w14:textId="450700EF" w:rsidR="00F03AA2" w:rsidRDefault="00F03AA2">
          <w:pPr>
            <w:pStyle w:val="TDC1"/>
            <w:tabs>
              <w:tab w:val="right" w:leader="dot" w:pos="9736"/>
            </w:tabs>
            <w:rPr>
              <w:rFonts w:eastAsiaTheme="minorEastAsia"/>
              <w:noProof/>
              <w:kern w:val="2"/>
              <w:sz w:val="22"/>
              <w:lang w:eastAsia="es-PE"/>
              <w14:ligatures w14:val="standardContextual"/>
            </w:rPr>
          </w:pPr>
          <w:hyperlink w:anchor="_Toc157702063" w:history="1">
            <w:r w:rsidRPr="003E6465">
              <w:rPr>
                <w:rStyle w:val="Hipervnculo"/>
                <w:noProof/>
              </w:rPr>
              <w:t>Recomendaciones</w:t>
            </w:r>
            <w:r>
              <w:rPr>
                <w:noProof/>
                <w:webHidden/>
              </w:rPr>
              <w:tab/>
            </w:r>
            <w:r>
              <w:rPr>
                <w:noProof/>
                <w:webHidden/>
              </w:rPr>
              <w:fldChar w:fldCharType="begin"/>
            </w:r>
            <w:r>
              <w:rPr>
                <w:noProof/>
                <w:webHidden/>
              </w:rPr>
              <w:instrText xml:space="preserve"> PAGEREF _Toc157702063 \h </w:instrText>
            </w:r>
            <w:r>
              <w:rPr>
                <w:noProof/>
                <w:webHidden/>
              </w:rPr>
            </w:r>
            <w:r>
              <w:rPr>
                <w:noProof/>
                <w:webHidden/>
              </w:rPr>
              <w:fldChar w:fldCharType="separate"/>
            </w:r>
            <w:r>
              <w:rPr>
                <w:noProof/>
                <w:webHidden/>
              </w:rPr>
              <w:t>79</w:t>
            </w:r>
            <w:r>
              <w:rPr>
                <w:noProof/>
                <w:webHidden/>
              </w:rPr>
              <w:fldChar w:fldCharType="end"/>
            </w:r>
          </w:hyperlink>
        </w:p>
        <w:p w14:paraId="0AEC74ED" w14:textId="73D41D83" w:rsidR="00F03AA2" w:rsidRDefault="00F03AA2">
          <w:pPr>
            <w:pStyle w:val="TDC1"/>
            <w:tabs>
              <w:tab w:val="right" w:leader="dot" w:pos="9736"/>
            </w:tabs>
            <w:rPr>
              <w:rFonts w:eastAsiaTheme="minorEastAsia"/>
              <w:noProof/>
              <w:kern w:val="2"/>
              <w:sz w:val="22"/>
              <w:lang w:eastAsia="es-PE"/>
              <w14:ligatures w14:val="standardContextual"/>
            </w:rPr>
          </w:pPr>
          <w:hyperlink w:anchor="_Toc157702064" w:history="1">
            <w:r w:rsidRPr="003E6465">
              <w:rPr>
                <w:rStyle w:val="Hipervnculo"/>
                <w:noProof/>
                <w:lang w:val="en-US"/>
              </w:rPr>
              <w:t>Bibliografía</w:t>
            </w:r>
            <w:r>
              <w:rPr>
                <w:noProof/>
                <w:webHidden/>
              </w:rPr>
              <w:tab/>
            </w:r>
            <w:r>
              <w:rPr>
                <w:noProof/>
                <w:webHidden/>
              </w:rPr>
              <w:fldChar w:fldCharType="begin"/>
            </w:r>
            <w:r>
              <w:rPr>
                <w:noProof/>
                <w:webHidden/>
              </w:rPr>
              <w:instrText xml:space="preserve"> PAGEREF _Toc157702064 \h </w:instrText>
            </w:r>
            <w:r>
              <w:rPr>
                <w:noProof/>
                <w:webHidden/>
              </w:rPr>
            </w:r>
            <w:r>
              <w:rPr>
                <w:noProof/>
                <w:webHidden/>
              </w:rPr>
              <w:fldChar w:fldCharType="separate"/>
            </w:r>
            <w:r>
              <w:rPr>
                <w:noProof/>
                <w:webHidden/>
              </w:rPr>
              <w:t>81</w:t>
            </w:r>
            <w:r>
              <w:rPr>
                <w:noProof/>
                <w:webHidden/>
              </w:rPr>
              <w:fldChar w:fldCharType="end"/>
            </w:r>
          </w:hyperlink>
        </w:p>
        <w:p w14:paraId="2557DE0A" w14:textId="2C4E5701" w:rsidR="002E5738" w:rsidRDefault="002E5738">
          <w:r>
            <w:rPr>
              <w:b/>
              <w:bCs/>
              <w:lang w:val="es-ES"/>
            </w:rPr>
            <w:fldChar w:fldCharType="end"/>
          </w:r>
        </w:p>
      </w:sdtContent>
    </w:sdt>
    <w:p w14:paraId="38A3E2AB" w14:textId="2A5C8DAB" w:rsidR="000A770E" w:rsidRDefault="000A770E">
      <w:pPr>
        <w:spacing w:before="0" w:after="160" w:line="259" w:lineRule="auto"/>
        <w:jc w:val="left"/>
        <w:rPr>
          <w:lang w:val="en-US"/>
        </w:rPr>
      </w:pPr>
      <w:r>
        <w:rPr>
          <w:lang w:val="en-US"/>
        </w:rPr>
        <w:br w:type="page"/>
      </w:r>
    </w:p>
    <w:p w14:paraId="2B80C471" w14:textId="05FCDE2C" w:rsidR="00EA1AE6" w:rsidRDefault="00D87459" w:rsidP="00395DF7">
      <w:pPr>
        <w:pStyle w:val="Ttulo1"/>
      </w:pPr>
      <w:bookmarkStart w:id="0" w:name="_Toc157702010"/>
      <w:r>
        <w:lastRenderedPageBreak/>
        <w:t>Resumen</w:t>
      </w:r>
      <w:bookmarkEnd w:id="0"/>
    </w:p>
    <w:p w14:paraId="5581D8B7" w14:textId="7380B085" w:rsidR="00EA1AE6" w:rsidRPr="00EA1AE6" w:rsidRDefault="00EA1AE6" w:rsidP="00EA1AE6">
      <w:r>
        <w:rPr>
          <w:rFonts w:ascii="Calibri" w:hAnsi="Calibri" w:cs="Calibri"/>
          <w:b/>
          <w:bCs/>
          <w:color w:val="000000"/>
        </w:rPr>
        <w:t xml:space="preserve">Objetivo. </w:t>
      </w:r>
      <w:r>
        <w:rPr>
          <w:rFonts w:ascii="Calibri" w:hAnsi="Calibri" w:cs="Calibri"/>
          <w:color w:val="000000"/>
        </w:rPr>
        <w:t xml:space="preserve">Determinar la tendencia de género de mujeres y </w:t>
      </w:r>
      <w:r w:rsidR="00D277E7">
        <w:rPr>
          <w:rFonts w:ascii="Calibri" w:hAnsi="Calibri" w:cs="Calibri"/>
          <w:color w:val="000000"/>
        </w:rPr>
        <w:t>varones</w:t>
      </w:r>
      <w:r>
        <w:rPr>
          <w:rFonts w:ascii="Calibri" w:hAnsi="Calibri" w:cs="Calibri"/>
          <w:color w:val="000000"/>
        </w:rPr>
        <w:t xml:space="preserve"> postulantes a las distintas especialidades médicas desde el año 2013 al 2023. </w:t>
      </w:r>
      <w:r>
        <w:rPr>
          <w:rFonts w:ascii="Calibri" w:hAnsi="Calibri" w:cs="Calibri"/>
          <w:b/>
          <w:bCs/>
          <w:color w:val="000000"/>
        </w:rPr>
        <w:t>Material y métodos.</w:t>
      </w:r>
      <w:r>
        <w:rPr>
          <w:rFonts w:ascii="Calibri" w:hAnsi="Calibri" w:cs="Calibri"/>
          <w:color w:val="000000"/>
        </w:rPr>
        <w:t xml:space="preserve"> Se obtuvieron datos de la página web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desde el año 2013 hasta el 2023. Se obtuvo el género de acuerdo al primer nombre</w:t>
      </w:r>
      <w:r w:rsidR="00D277E7">
        <w:rPr>
          <w:rFonts w:ascii="Calibri" w:hAnsi="Calibri" w:cs="Calibri"/>
          <w:color w:val="000000"/>
        </w:rPr>
        <w:t xml:space="preserve"> de los postulantes</w:t>
      </w:r>
      <w:r>
        <w:rPr>
          <w:rFonts w:ascii="Calibri" w:hAnsi="Calibri" w:cs="Calibri"/>
          <w:color w:val="000000"/>
        </w:rPr>
        <w:t xml:space="preserve">. Con lo cual se determinó el número y la proporción de mujeres y </w:t>
      </w:r>
      <w:r w:rsidR="00D277E7">
        <w:rPr>
          <w:rFonts w:ascii="Calibri" w:hAnsi="Calibri" w:cs="Calibri"/>
          <w:color w:val="000000"/>
        </w:rPr>
        <w:t>varones</w:t>
      </w:r>
      <w:r>
        <w:rPr>
          <w:rFonts w:ascii="Calibri" w:hAnsi="Calibri" w:cs="Calibri"/>
          <w:color w:val="000000"/>
        </w:rPr>
        <w:t xml:space="preserve"> postulantes e ingresantes a las distintas especialidades médicas y se realizó el análisis para determinar la tendencia de la distribución de género en las distintas especialidades médicas. </w:t>
      </w:r>
      <w:r>
        <w:rPr>
          <w:rFonts w:ascii="Calibri" w:hAnsi="Calibri" w:cs="Calibri"/>
          <w:b/>
          <w:bCs/>
          <w:color w:val="000000"/>
        </w:rPr>
        <w:t>Resultados.</w:t>
      </w:r>
      <w:r>
        <w:rPr>
          <w:rFonts w:ascii="Calibri" w:hAnsi="Calibri" w:cs="Calibri"/>
          <w:color w:val="000000"/>
        </w:rPr>
        <w:t xml:space="preserve"> Se observó un aumento relativo de mujeres en postulantes e ingresantes a especialidades médicas. </w:t>
      </w:r>
      <w:r>
        <w:rPr>
          <w:rFonts w:ascii="Calibri" w:hAnsi="Calibri" w:cs="Calibri"/>
          <w:b/>
          <w:bCs/>
          <w:color w:val="000000"/>
        </w:rPr>
        <w:t>Conclusiones.</w:t>
      </w:r>
      <w:r>
        <w:rPr>
          <w:rFonts w:ascii="Calibri" w:hAnsi="Calibri" w:cs="Calibri"/>
          <w:color w:val="000000"/>
        </w:rPr>
        <w:t xml:space="preserve"> El número de mujeres y </w:t>
      </w:r>
      <w:r w:rsidR="00D277E7">
        <w:rPr>
          <w:rFonts w:ascii="Calibri" w:hAnsi="Calibri" w:cs="Calibri"/>
          <w:color w:val="000000"/>
        </w:rPr>
        <w:t>varones</w:t>
      </w:r>
      <w:r>
        <w:rPr>
          <w:rFonts w:ascii="Calibri" w:hAnsi="Calibri" w:cs="Calibri"/>
          <w:color w:val="000000"/>
        </w:rPr>
        <w:t xml:space="preserve"> postulantes durante el periodo 2013-2023 tiene una tendencia global hacia la igualdad.</w:t>
      </w:r>
    </w:p>
    <w:p w14:paraId="7FE04687" w14:textId="17802E66" w:rsidR="00D87459" w:rsidRPr="00EA1AE6" w:rsidRDefault="00D87459" w:rsidP="00395DF7">
      <w:pPr>
        <w:pStyle w:val="Ttulo1"/>
        <w:rPr>
          <w:lang w:val="en-US"/>
        </w:rPr>
      </w:pPr>
      <w:bookmarkStart w:id="1" w:name="_Toc157702011"/>
      <w:r w:rsidRPr="00E237AB">
        <w:rPr>
          <w:lang w:val="en-US"/>
        </w:rPr>
        <w:t>Abstract</w:t>
      </w:r>
      <w:bookmarkEnd w:id="1"/>
    </w:p>
    <w:p w14:paraId="607F744C" w14:textId="3197F9D4" w:rsidR="0065289C" w:rsidRDefault="00EA1AE6" w:rsidP="0065289C">
      <w:pPr>
        <w:rPr>
          <w:rFonts w:ascii="Calibri" w:hAnsi="Calibri" w:cs="Calibri"/>
          <w:color w:val="000000"/>
          <w:lang w:val="en-US"/>
        </w:rPr>
      </w:pPr>
      <w:r w:rsidRPr="00EA1AE6">
        <w:rPr>
          <w:rFonts w:ascii="Calibri" w:hAnsi="Calibri" w:cs="Calibri"/>
          <w:b/>
          <w:bCs/>
          <w:color w:val="000000"/>
          <w:lang w:val="en-US"/>
        </w:rPr>
        <w:t>Objective.</w:t>
      </w:r>
      <w:r w:rsidRPr="00EA1AE6">
        <w:rPr>
          <w:rFonts w:ascii="Calibri" w:hAnsi="Calibri" w:cs="Calibri"/>
          <w:color w:val="000000"/>
          <w:lang w:val="en-US"/>
        </w:rPr>
        <w:t xml:space="preserve"> Determine the gender trend of women and men applicants to different medical specialties from 2013 to 2023. </w:t>
      </w:r>
      <w:r w:rsidRPr="00EA1AE6">
        <w:rPr>
          <w:rFonts w:ascii="Calibri" w:hAnsi="Calibri" w:cs="Calibri"/>
          <w:b/>
          <w:bCs/>
          <w:color w:val="000000"/>
          <w:lang w:val="en-US"/>
        </w:rPr>
        <w:t>Material and methods.</w:t>
      </w:r>
      <w:r w:rsidRPr="00EA1AE6">
        <w:rPr>
          <w:rFonts w:ascii="Calibri" w:hAnsi="Calibri" w:cs="Calibri"/>
          <w:color w:val="000000"/>
          <w:lang w:val="en-US"/>
        </w:rPr>
        <w:t xml:space="preserve"> Data was obtained from the website of the “Consejo Nacional de </w:t>
      </w:r>
      <w:proofErr w:type="spellStart"/>
      <w:r w:rsidRPr="00EA1AE6">
        <w:rPr>
          <w:rFonts w:ascii="Calibri" w:hAnsi="Calibri" w:cs="Calibri"/>
          <w:color w:val="000000"/>
          <w:lang w:val="en-US"/>
        </w:rPr>
        <w:t>Residentado</w:t>
      </w:r>
      <w:proofErr w:type="spellEnd"/>
      <w:r w:rsidRPr="00EA1AE6">
        <w:rPr>
          <w:rFonts w:ascii="Calibri" w:hAnsi="Calibri" w:cs="Calibri"/>
          <w:color w:val="000000"/>
          <w:lang w:val="en-US"/>
        </w:rPr>
        <w:t xml:space="preserve"> Médico” from 2013 to 2023. The gender was obtained according to the first name</w:t>
      </w:r>
      <w:r w:rsidR="00D277E7">
        <w:rPr>
          <w:rFonts w:ascii="Calibri" w:hAnsi="Calibri" w:cs="Calibri"/>
          <w:color w:val="000000"/>
          <w:lang w:val="en-US"/>
        </w:rPr>
        <w:t xml:space="preserve"> of the applicants</w:t>
      </w:r>
      <w:r w:rsidRPr="00EA1AE6">
        <w:rPr>
          <w:rFonts w:ascii="Calibri" w:hAnsi="Calibri" w:cs="Calibri"/>
          <w:color w:val="000000"/>
          <w:lang w:val="en-US"/>
        </w:rPr>
        <w:t xml:space="preserve">. With which the number and proportion of women and men applicants and entrants to the different medical specialties were determined and the analysis was carried out to determine the trend of gender distribution in the different medical specialties. </w:t>
      </w:r>
      <w:r w:rsidRPr="00EA1AE6">
        <w:rPr>
          <w:rFonts w:ascii="Calibri" w:hAnsi="Calibri" w:cs="Calibri"/>
          <w:b/>
          <w:bCs/>
          <w:color w:val="000000"/>
          <w:lang w:val="en-US"/>
        </w:rPr>
        <w:t>Results.</w:t>
      </w:r>
      <w:r w:rsidRPr="00EA1AE6">
        <w:rPr>
          <w:rFonts w:ascii="Calibri" w:hAnsi="Calibri" w:cs="Calibri"/>
          <w:color w:val="000000"/>
          <w:lang w:val="en-US"/>
        </w:rPr>
        <w:t xml:space="preserve"> A relative increase in women was observed in applicants and entrants to medical specialties. This increase in the number of women is heterogeneous in the different specialties. </w:t>
      </w:r>
      <w:r w:rsidRPr="00EA1AE6">
        <w:rPr>
          <w:rFonts w:ascii="Calibri" w:hAnsi="Calibri" w:cs="Calibri"/>
          <w:b/>
          <w:bCs/>
          <w:color w:val="000000"/>
          <w:lang w:val="en-US"/>
        </w:rPr>
        <w:t>Conclusions.</w:t>
      </w:r>
      <w:r w:rsidRPr="00EA1AE6">
        <w:rPr>
          <w:rFonts w:ascii="Calibri" w:hAnsi="Calibri" w:cs="Calibri"/>
          <w:color w:val="000000"/>
          <w:lang w:val="en-US"/>
        </w:rPr>
        <w:t xml:space="preserve"> The number of women and men applicants during the period 2013-2023 has a global trend towards equality.</w:t>
      </w:r>
    </w:p>
    <w:p w14:paraId="173F56B4" w14:textId="73EE016B" w:rsidR="00672E87" w:rsidRDefault="00672E87">
      <w:pPr>
        <w:spacing w:before="0" w:after="160" w:line="259" w:lineRule="auto"/>
        <w:jc w:val="left"/>
        <w:rPr>
          <w:rFonts w:ascii="Calibri" w:hAnsi="Calibri" w:cs="Calibri"/>
          <w:color w:val="000000"/>
          <w:lang w:val="en-US"/>
        </w:rPr>
      </w:pPr>
      <w:r>
        <w:rPr>
          <w:rFonts w:ascii="Calibri" w:hAnsi="Calibri" w:cs="Calibri"/>
          <w:color w:val="000000"/>
          <w:lang w:val="en-US"/>
        </w:rPr>
        <w:br w:type="page"/>
      </w:r>
    </w:p>
    <w:p w14:paraId="656E4EAB" w14:textId="77777777" w:rsidR="005201B8" w:rsidRPr="008D2AD1" w:rsidRDefault="005201B8" w:rsidP="005201B8">
      <w:pPr>
        <w:rPr>
          <w:lang w:val="en-US"/>
        </w:rPr>
      </w:pPr>
    </w:p>
    <w:p w14:paraId="002D0215" w14:textId="77777777" w:rsidR="005201B8" w:rsidRPr="008D2AD1" w:rsidRDefault="005201B8" w:rsidP="005201B8">
      <w:pPr>
        <w:rPr>
          <w:lang w:val="en-US"/>
        </w:rPr>
      </w:pPr>
    </w:p>
    <w:p w14:paraId="259167B8" w14:textId="77777777" w:rsidR="005201B8" w:rsidRPr="008D2AD1" w:rsidRDefault="005201B8" w:rsidP="005201B8">
      <w:pPr>
        <w:rPr>
          <w:lang w:val="en-US"/>
        </w:rPr>
      </w:pPr>
    </w:p>
    <w:p w14:paraId="249B453B" w14:textId="77777777" w:rsidR="005201B8" w:rsidRPr="008D2AD1" w:rsidRDefault="005201B8" w:rsidP="005201B8">
      <w:pPr>
        <w:rPr>
          <w:lang w:val="en-US"/>
        </w:rPr>
      </w:pPr>
    </w:p>
    <w:p w14:paraId="01169746" w14:textId="77777777" w:rsidR="005201B8" w:rsidRPr="008D2AD1" w:rsidRDefault="005201B8" w:rsidP="005201B8">
      <w:pPr>
        <w:rPr>
          <w:lang w:val="en-US"/>
        </w:rPr>
      </w:pPr>
    </w:p>
    <w:p w14:paraId="161F998C" w14:textId="77777777" w:rsidR="005201B8" w:rsidRPr="008D2AD1" w:rsidRDefault="005201B8" w:rsidP="005201B8">
      <w:pPr>
        <w:rPr>
          <w:lang w:val="en-US"/>
        </w:rPr>
      </w:pPr>
    </w:p>
    <w:p w14:paraId="32B801FF" w14:textId="77777777" w:rsidR="005201B8" w:rsidRPr="008D2AD1" w:rsidRDefault="005201B8" w:rsidP="005201B8">
      <w:pPr>
        <w:rPr>
          <w:lang w:val="en-US"/>
        </w:rPr>
      </w:pPr>
    </w:p>
    <w:p w14:paraId="69C1284A" w14:textId="29315A9F" w:rsidR="009107F8" w:rsidRPr="005201B8" w:rsidRDefault="001B3249" w:rsidP="00672E87">
      <w:pPr>
        <w:pStyle w:val="Ttulo1"/>
        <w:jc w:val="center"/>
        <w:rPr>
          <w:sz w:val="80"/>
          <w:szCs w:val="80"/>
        </w:rPr>
      </w:pPr>
      <w:bookmarkStart w:id="2" w:name="_Toc157702012"/>
      <w:r w:rsidRPr="005201B8">
        <w:rPr>
          <w:sz w:val="80"/>
          <w:szCs w:val="80"/>
        </w:rPr>
        <w:t>Introducción</w:t>
      </w:r>
      <w:bookmarkEnd w:id="2"/>
    </w:p>
    <w:p w14:paraId="411F1885" w14:textId="60FC76DD" w:rsidR="00672E87" w:rsidRDefault="00672E87">
      <w:pPr>
        <w:spacing w:before="0" w:after="160" w:line="259" w:lineRule="auto"/>
        <w:jc w:val="left"/>
      </w:pPr>
      <w:r>
        <w:br w:type="page"/>
      </w:r>
    </w:p>
    <w:p w14:paraId="37053D86" w14:textId="55D631E6" w:rsidR="003B03FC" w:rsidRDefault="003B03FC" w:rsidP="003B03FC">
      <w:pPr>
        <w:rPr>
          <w:lang w:val="es-MX"/>
        </w:rPr>
      </w:pPr>
      <w:r>
        <w:rPr>
          <w:rFonts w:ascii="Calibri" w:hAnsi="Calibri" w:cs="Calibri"/>
          <w:color w:val="000000"/>
        </w:rPr>
        <w:lastRenderedPageBreak/>
        <w:t xml:space="preserve">La especialización en el ámbito laboral ha sido un fenómeno que ha contribuido al incremento de la eficiencia y productividad en el trabajo </w:t>
      </w:r>
      <w:r>
        <w:rPr>
          <w:lang w:val="es-MX"/>
        </w:rPr>
        <w:fldChar w:fldCharType="begin"/>
      </w:r>
      <w:r>
        <w:rPr>
          <w:lang w:val="es-MX"/>
        </w:rPr>
        <w:instrText xml:space="preserve"> ADDIN ZOTERO_ITEM CSL_CITATION {"citationID":"3S0wROzL","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3B03FC">
        <w:rPr>
          <w:rFonts w:ascii="Calibri" w:hAnsi="Calibri" w:cs="Calibri"/>
        </w:rPr>
        <w:t>(1)</w:t>
      </w:r>
      <w:r>
        <w:rPr>
          <w:lang w:val="es-MX"/>
        </w:rPr>
        <w:fldChar w:fldCharType="end"/>
      </w:r>
      <w:r>
        <w:rPr>
          <w:lang w:val="es-MX"/>
        </w:rPr>
        <w:t xml:space="preserve">. </w:t>
      </w:r>
      <w:r>
        <w:rPr>
          <w:rFonts w:ascii="Calibri" w:hAnsi="Calibri" w:cs="Calibri"/>
          <w:color w:val="000000"/>
        </w:rPr>
        <w:t xml:space="preserve">La división de tareas laborales que conduce a la especialización en las funciones individuales permite a cada persona adquirir un mayor conocimiento o destreza en un área específica de trabajo. Esta especialización conlleva un aumento en la eficiencia laboral </w:t>
      </w:r>
      <w:r>
        <w:rPr>
          <w:lang w:val="es-MX"/>
        </w:rPr>
        <w:fldChar w:fldCharType="begin"/>
      </w:r>
      <w:r>
        <w:rPr>
          <w:lang w:val="es-MX"/>
        </w:rPr>
        <w:instrText xml:space="preserve"> ADDIN ZOTERO_ITEM CSL_CITATION {"citationID":"Ae1qZuXX","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5F15FEDE" w14:textId="10324145" w:rsidR="003B03FC" w:rsidRDefault="003B03FC" w:rsidP="003B03FC">
      <w:pPr>
        <w:rPr>
          <w:lang w:val="es-MX"/>
        </w:rPr>
      </w:pPr>
      <w:r>
        <w:rPr>
          <w:rFonts w:ascii="Calibri" w:hAnsi="Calibri" w:cs="Calibri"/>
          <w:color w:val="000000"/>
        </w:rPr>
        <w:t xml:space="preserve">La especialización médica se encuentra inmersa en este proceso </w:t>
      </w:r>
      <w:r>
        <w:rPr>
          <w:lang w:val="es-MX"/>
        </w:rPr>
        <w:fldChar w:fldCharType="begin"/>
      </w:r>
      <w:r>
        <w:rPr>
          <w:lang w:val="es-MX"/>
        </w:rPr>
        <w:instrText xml:space="preserve"> ADDIN ZOTERO_ITEM CSL_CITATION {"citationID":"qNyXFgE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 xml:space="preserve">En la actualidad, la elección de una especialidad médica representa un hito significativo en la formación de muchos médicos, con repercusiones tanto en su desarrollo profesional como en su situación económica </w:t>
      </w:r>
      <w:r>
        <w:rPr>
          <w:lang w:val="es-MX"/>
        </w:rPr>
        <w:fldChar w:fldCharType="begin"/>
      </w:r>
      <w:r>
        <w:rPr>
          <w:lang w:val="es-MX"/>
        </w:rPr>
        <w:instrText xml:space="preserve"> ADDIN ZOTERO_ITEM CSL_CITATION {"citationID":"86RV4IjH","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D85738">
        <w:rPr>
          <w:rFonts w:ascii="Calibri" w:hAnsi="Calibri" w:cs="Calibri"/>
        </w:rPr>
        <w:t>(5)</w:t>
      </w:r>
      <w:r>
        <w:rPr>
          <w:lang w:val="es-MX"/>
        </w:rPr>
        <w:fldChar w:fldCharType="end"/>
      </w:r>
      <w:r>
        <w:rPr>
          <w:lang w:val="es-MX"/>
        </w:rPr>
        <w:t xml:space="preserve">. </w:t>
      </w:r>
      <w:r>
        <w:rPr>
          <w:rFonts w:ascii="Calibri" w:hAnsi="Calibri" w:cs="Calibri"/>
          <w:color w:val="000000"/>
        </w:rPr>
        <w:t>En los últimos años, el</w:t>
      </w:r>
      <w:r>
        <w:rPr>
          <w:lang w:val="es-MX"/>
        </w:rPr>
        <w:t xml:space="preserve"> número de especialistas es cada vez mayor, y lo más probable es que en el futuro esta tendencia continúe </w:t>
      </w:r>
      <w:r>
        <w:rPr>
          <w:lang w:val="es-MX"/>
        </w:rPr>
        <w:fldChar w:fldCharType="begin"/>
      </w:r>
      <w:r>
        <w:rPr>
          <w:lang w:val="es-MX"/>
        </w:rPr>
        <w:instrText xml:space="preserve"> ADDIN ZOTERO_ITEM CSL_CITATION {"citationID":"DOnbMMGf","properties":{"formattedCitation":"(6)","plainCitation":"(6)","noteIndex":0},"citationItems":[{"id":"pne9Ui2q/FRyhQ8IB","uris":["http://zotero.org/users/7840544/items/E9U8DVFN"],"itemData":{"id":1794,"type":"article-journal","abstract":"The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D85738">
        <w:rPr>
          <w:rFonts w:ascii="Calibri" w:hAnsi="Calibri" w:cs="Calibri"/>
        </w:rPr>
        <w:t>(6)</w:t>
      </w:r>
      <w:r>
        <w:rPr>
          <w:lang w:val="es-MX"/>
        </w:rPr>
        <w:fldChar w:fldCharType="end"/>
      </w:r>
      <w:r>
        <w:rPr>
          <w:lang w:val="es-MX"/>
        </w:rPr>
        <w:t>.</w:t>
      </w:r>
    </w:p>
    <w:p w14:paraId="69DF6589" w14:textId="126B5247"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JlhsDBNa","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hombres </w:t>
      </w:r>
      <w:r>
        <w:rPr>
          <w:lang w:val="es-MX"/>
        </w:rPr>
        <w:fldChar w:fldCharType="begin"/>
      </w:r>
      <w:r>
        <w:rPr>
          <w:lang w:val="es-MX"/>
        </w:rPr>
        <w:instrText xml:space="preserve"> ADDIN ZOTERO_ITEM CSL_CITATION {"citationID":"f3AJFW6c","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rPr>
          <w:rFonts w:ascii="Calibri" w:hAnsi="Calibri" w:cs="Calibri"/>
        </w:rPr>
        <w:t>(8)</w:t>
      </w:r>
      <w:r>
        <w:rPr>
          <w:lang w:val="es-MX"/>
        </w:rPr>
        <w:fldChar w:fldCharType="end"/>
      </w:r>
      <w:r>
        <w:rPr>
          <w:lang w:val="es-MX"/>
        </w:rPr>
        <w:t xml:space="preserve">. </w:t>
      </w:r>
      <w:r>
        <w:rPr>
          <w:rFonts w:ascii="Calibri" w:hAnsi="Calibri" w:cs="Calibri"/>
          <w:color w:val="000000"/>
        </w:rPr>
        <w:t xml:space="preserve">En este contexto, se ha observado un incremento en el número de mujeres con diversos niveles de educación. 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Pr>
          <w:lang w:val="es-MX"/>
        </w:rPr>
        <w:instrText xml:space="preserve"> ADDIN ZOTERO_ITEM CSL_CITATION {"citationID":"UaZpRV7K","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rPr>
          <w:rFonts w:ascii="Calibri" w:hAnsi="Calibri" w:cs="Calibri"/>
        </w:rPr>
        <w:t>(9)</w:t>
      </w:r>
      <w:r>
        <w:rPr>
          <w:lang w:val="es-MX"/>
        </w:rPr>
        <w:fldChar w:fldCharType="end"/>
      </w:r>
      <w:r>
        <w:rPr>
          <w:lang w:val="es-MX"/>
        </w:rPr>
        <w:t>.</w:t>
      </w:r>
    </w:p>
    <w:p w14:paraId="3A471F46" w14:textId="6BB78C21" w:rsidR="003B03FC" w:rsidRDefault="003B03FC" w:rsidP="003B03FC">
      <w:pPr>
        <w:rPr>
          <w:lang w:val="es-MX"/>
        </w:rPr>
      </w:pPr>
      <w:r>
        <w:rPr>
          <w:rFonts w:ascii="Calibri" w:hAnsi="Calibri" w:cs="Calibri"/>
          <w:color w:val="000000"/>
        </w:rPr>
        <w:t>En cuanto a la educación,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Pr>
          <w:lang w:val="es-MX"/>
        </w:rPr>
        <w:instrText xml:space="preserve"> ADDIN ZOTERO_ITEM CSL_CITATION {"citationID":"L5ZUugM4","properties":{"formattedCitation":"(10)","plainCitation":"(10)","noteIndex":0},"citationItems":[{"id":"pne9Ui2q/2HaJY7Tm","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SG1HWn5z","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D85738">
        <w:rPr>
          <w:rFonts w:ascii="Calibri" w:hAnsi="Calibri" w:cs="Calibri"/>
          <w:sz w:val="22"/>
        </w:rPr>
        <w:t>(11)</w:t>
      </w:r>
      <w:r>
        <w:rPr>
          <w:lang w:val="es-MX"/>
        </w:rPr>
        <w:fldChar w:fldCharType="end"/>
      </w:r>
      <w:r>
        <w:rPr>
          <w:lang w:val="es-MX"/>
        </w:rPr>
        <w:t>.</w:t>
      </w:r>
    </w:p>
    <w:p w14:paraId="5587867D" w14:textId="3E8DA4B8" w:rsidR="003B03FC" w:rsidRDefault="003B03FC" w:rsidP="003B03FC">
      <w:pPr>
        <w:rPr>
          <w:lang w:val="es-MX"/>
        </w:rPr>
      </w:pPr>
      <w:r>
        <w:rPr>
          <w:rFonts w:ascii="Calibri" w:hAnsi="Calibri" w:cs="Calibri"/>
          <w:color w:val="000000"/>
        </w:rPr>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Pr>
          <w:lang w:val="es-MX"/>
        </w:rPr>
        <w:fldChar w:fldCharType="begin"/>
      </w:r>
      <w:r>
        <w:rPr>
          <w:lang w:val="es-MX"/>
        </w:rPr>
        <w:instrText xml:space="preserve"> ADDIN ZOTERO_ITEM CSL_CITATION {"citationID":"cGfxYWpT","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D85738">
        <w:rPr>
          <w:rFonts w:ascii="Calibri" w:hAnsi="Calibri" w:cs="Calibri"/>
          <w:sz w:val="22"/>
        </w:rPr>
        <w:t>(12)</w:t>
      </w:r>
      <w:r>
        <w:rPr>
          <w:lang w:val="es-MX"/>
        </w:rPr>
        <w:fldChar w:fldCharType="end"/>
      </w:r>
      <w:r>
        <w:rPr>
          <w:lang w:val="es-MX"/>
        </w:rPr>
        <w:t>.</w:t>
      </w:r>
    </w:p>
    <w:p w14:paraId="4FAC68F5" w14:textId="2F71C2F8" w:rsidR="003B03FC" w:rsidRPr="003B03FC" w:rsidRDefault="003B03FC" w:rsidP="003B03FC">
      <w:pPr>
        <w:rPr>
          <w:lang w:val="es-MX"/>
        </w:rPr>
      </w:pPr>
      <w:r w:rsidRPr="004B5F2E">
        <w:rPr>
          <w:lang w:val="es-419"/>
        </w:rPr>
        <w:lastRenderedPageBreak/>
        <w:t>Actualmente</w:t>
      </w:r>
      <w:r>
        <w:rPr>
          <w:lang w:val="es-419"/>
        </w:rPr>
        <w:t>,</w:t>
      </w:r>
      <w:r w:rsidRPr="004B5F2E">
        <w:rPr>
          <w:lang w:val="es-419"/>
        </w:rPr>
        <w:t xml:space="preserve"> se cuenta con información respecto a las diferencias en el número de especialistas trabajando, por género </w:t>
      </w:r>
      <w:r>
        <w:rPr>
          <w:lang w:val="es-419"/>
        </w:rPr>
        <w:fldChar w:fldCharType="begin"/>
      </w:r>
      <w:r>
        <w:rPr>
          <w:lang w:val="es-419"/>
        </w:rPr>
        <w:instrText xml:space="preserve"> ADDIN ZOTERO_ITEM CSL_CITATION {"citationID":"tjsAeMBw","properties":{"formattedCitation":"(13)","plainCitation":"(13)","noteIndex":0},"citationItems":[{"id":"pne9Ui2q/IPg3g10U","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D85738">
        <w:rPr>
          <w:rFonts w:ascii="Calibri" w:hAnsi="Calibri" w:cs="Calibri"/>
        </w:rPr>
        <w:t>(13)</w:t>
      </w:r>
      <w:r>
        <w:rPr>
          <w:lang w:val="es-419"/>
        </w:rPr>
        <w:fldChar w:fldCharType="end"/>
      </w:r>
      <w:r w:rsidRPr="004B5F2E">
        <w:rPr>
          <w:lang w:val="es-419"/>
        </w:rPr>
        <w:t xml:space="preserve">, pero no sobre los ingresantes a las residencias de las especialidades médicas del Perú. </w:t>
      </w:r>
      <w:r>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w:t>
      </w:r>
      <w:r w:rsidRPr="004B5F2E">
        <w:rPr>
          <w:lang w:val="es-419"/>
        </w:rPr>
        <w:t xml:space="preserve"> (CONAREME)</w:t>
      </w:r>
      <w:r>
        <w:rPr>
          <w:lang w:val="es-419"/>
        </w:rPr>
        <w:t xml:space="preserve"> </w:t>
      </w:r>
      <w:r>
        <w:rPr>
          <w:lang w:val="es-419"/>
        </w:rPr>
        <w:fldChar w:fldCharType="begin"/>
      </w:r>
      <w:r>
        <w:rPr>
          <w:lang w:val="es-419"/>
        </w:rPr>
        <w:instrText xml:space="preserve"> ADDIN ZOTERO_ITEM CSL_CITATION {"citationID":"lTOxAlZl","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Pr="00D85738">
        <w:rPr>
          <w:rFonts w:ascii="Calibri" w:hAnsi="Calibri" w:cs="Calibri"/>
        </w:rPr>
        <w:t>(12)</w:t>
      </w:r>
      <w:r>
        <w:rPr>
          <w:lang w:val="es-419"/>
        </w:rPr>
        <w:fldChar w:fldCharType="end"/>
      </w:r>
      <w:r w:rsidRPr="004B5F2E">
        <w:rPr>
          <w:lang w:val="es-419"/>
        </w:rPr>
        <w:t xml:space="preserve">. </w:t>
      </w:r>
      <w:r>
        <w:rPr>
          <w:rFonts w:ascii="Calibri" w:hAnsi="Calibri" w:cs="Calibri"/>
          <w:color w:val="000000"/>
        </w:rPr>
        <w:t>El presente estudio analiza las diferencias de género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73C946B" w14:textId="75AB8223" w:rsidR="005201B8" w:rsidRDefault="005201B8">
      <w:pPr>
        <w:spacing w:before="0" w:after="160" w:line="259" w:lineRule="auto"/>
        <w:jc w:val="left"/>
        <w:rPr>
          <w:rFonts w:ascii="Calibri" w:hAnsi="Calibri" w:cs="Calibri"/>
          <w:color w:val="000000"/>
        </w:rPr>
      </w:pPr>
      <w:r>
        <w:rPr>
          <w:rFonts w:ascii="Calibri" w:hAnsi="Calibri" w:cs="Calibri"/>
          <w:color w:val="000000"/>
        </w:rPr>
        <w:br w:type="page"/>
      </w:r>
    </w:p>
    <w:p w14:paraId="527680BF" w14:textId="77777777" w:rsidR="005201B8" w:rsidRDefault="005201B8" w:rsidP="00393236">
      <w:pPr>
        <w:rPr>
          <w:lang w:val="es-419"/>
        </w:rPr>
      </w:pPr>
    </w:p>
    <w:p w14:paraId="78B81037" w14:textId="77777777" w:rsidR="005201B8" w:rsidRDefault="005201B8" w:rsidP="00393236">
      <w:pPr>
        <w:rPr>
          <w:lang w:val="es-419"/>
        </w:rPr>
      </w:pPr>
    </w:p>
    <w:p w14:paraId="36DAE13C" w14:textId="77777777" w:rsidR="005201B8" w:rsidRDefault="005201B8" w:rsidP="00393236">
      <w:pPr>
        <w:rPr>
          <w:lang w:val="es-419"/>
        </w:rPr>
      </w:pPr>
    </w:p>
    <w:p w14:paraId="003CF94D" w14:textId="77777777" w:rsidR="005201B8" w:rsidRDefault="005201B8" w:rsidP="00393236">
      <w:pPr>
        <w:rPr>
          <w:lang w:val="es-419"/>
        </w:rPr>
      </w:pPr>
    </w:p>
    <w:p w14:paraId="6C1151DB" w14:textId="77777777" w:rsidR="005201B8" w:rsidRDefault="005201B8" w:rsidP="00393236">
      <w:pPr>
        <w:rPr>
          <w:lang w:val="es-419"/>
        </w:rPr>
      </w:pPr>
    </w:p>
    <w:p w14:paraId="53B67EC3" w14:textId="77777777" w:rsidR="005201B8" w:rsidRDefault="005201B8" w:rsidP="00393236">
      <w:pPr>
        <w:rPr>
          <w:lang w:val="es-419"/>
        </w:rPr>
      </w:pPr>
    </w:p>
    <w:p w14:paraId="354CF2C0" w14:textId="77777777" w:rsidR="005201B8" w:rsidRDefault="005201B8" w:rsidP="00393236">
      <w:pPr>
        <w:rPr>
          <w:lang w:val="es-419"/>
        </w:rPr>
      </w:pPr>
    </w:p>
    <w:p w14:paraId="79FEFD79" w14:textId="794101DA" w:rsidR="00AE3FA2" w:rsidRPr="005201B8" w:rsidRDefault="00AE3FA2" w:rsidP="005201B8">
      <w:pPr>
        <w:pStyle w:val="Ttulo1"/>
        <w:jc w:val="center"/>
        <w:rPr>
          <w:sz w:val="80"/>
          <w:szCs w:val="80"/>
          <w:lang w:val="es-419"/>
        </w:rPr>
      </w:pPr>
      <w:bookmarkStart w:id="3" w:name="_Toc157702013"/>
      <w:r w:rsidRPr="005201B8">
        <w:rPr>
          <w:sz w:val="80"/>
          <w:szCs w:val="80"/>
          <w:lang w:val="es-419"/>
        </w:rPr>
        <w:t>Planteamiento teórico</w:t>
      </w:r>
      <w:bookmarkEnd w:id="3"/>
    </w:p>
    <w:p w14:paraId="6AD54D69" w14:textId="14079F3F" w:rsidR="005201B8" w:rsidRDefault="005201B8">
      <w:pPr>
        <w:spacing w:before="0" w:after="160" w:line="259" w:lineRule="auto"/>
        <w:jc w:val="left"/>
        <w:rPr>
          <w:lang w:val="es-419"/>
        </w:rPr>
      </w:pPr>
      <w:r>
        <w:rPr>
          <w:lang w:val="es-419"/>
        </w:rPr>
        <w:br w:type="page"/>
      </w:r>
    </w:p>
    <w:p w14:paraId="5988C3B7" w14:textId="7894C079" w:rsidR="003B03FC" w:rsidRDefault="003B03FC" w:rsidP="00AE3FA2">
      <w:pPr>
        <w:pStyle w:val="Ttulo2"/>
        <w:rPr>
          <w:lang w:val="es-419"/>
        </w:rPr>
      </w:pPr>
      <w:bookmarkStart w:id="4" w:name="_Toc157702014"/>
      <w:r>
        <w:rPr>
          <w:lang w:val="es-419"/>
        </w:rPr>
        <w:lastRenderedPageBreak/>
        <w:t>Marco teórico</w:t>
      </w:r>
      <w:bookmarkEnd w:id="4"/>
    </w:p>
    <w:p w14:paraId="5122A9B1" w14:textId="369C874A" w:rsidR="003B03FC" w:rsidRDefault="003B03FC" w:rsidP="003B03FC">
      <w:pPr>
        <w:rPr>
          <w:lang w:val="es-MX"/>
        </w:rPr>
      </w:pPr>
      <w:r>
        <w:rPr>
          <w:rFonts w:ascii="Calibri" w:hAnsi="Calibri" w:cs="Calibri"/>
          <w:color w:val="000000"/>
        </w:rPr>
        <w:t xml:space="preserve">La especialización en el ámbito laboral ha sido un fenómeno que ha contribuido al incremento de la eficiencia y productividad en el trabajo. Es probable que esta inclinación hacia la especialización en el ámbito laboral continúe aumentando en el futuro </w:t>
      </w:r>
      <w:r>
        <w:rPr>
          <w:lang w:val="es-MX"/>
        </w:rPr>
        <w:fldChar w:fldCharType="begin"/>
      </w:r>
      <w:r>
        <w:rPr>
          <w:lang w:val="es-MX"/>
        </w:rPr>
        <w:instrText xml:space="preserve"> ADDIN ZOTERO_ITEM CSL_CITATION {"citationID":"3kCmT4oB","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1C7531">
        <w:rPr>
          <w:rFonts w:ascii="Calibri" w:hAnsi="Calibri" w:cs="Calibri"/>
        </w:rPr>
        <w:t>(1)</w:t>
      </w:r>
      <w:r>
        <w:rPr>
          <w:lang w:val="es-MX"/>
        </w:rPr>
        <w:fldChar w:fldCharType="end"/>
      </w:r>
      <w:r>
        <w:rPr>
          <w:lang w:val="es-MX"/>
        </w:rPr>
        <w:t xml:space="preserve">. </w:t>
      </w:r>
      <w:r>
        <w:rPr>
          <w:rFonts w:ascii="Calibri" w:hAnsi="Calibri" w:cs="Calibri"/>
          <w:color w:val="000000"/>
        </w:rPr>
        <w:t>La división de tareas laborales que conduce a la especialización en las funciones individuales permite a cada persona adquirir un mayor conocimiento o destreza en un área específica de trabajo. Esta especialización conlleva un aumento en la eficiencia laboral, incrementando la productividad, ya que cada persona puede desempeñarse mejor en una tarea específica. Este sistema de división del trabajo y la consecuente especialización ha contribuido a mejorar la productividad económica, siendo un factor impulsor del considerable crecimiento económico experimentado por la humanidad desde la Revolución Industrial. Además, esta dinámica ha estado presente desde mucho antes en las distintas actividades que los seres humanos han realizado para subsistir y prosperar</w:t>
      </w:r>
      <w:r>
        <w:rPr>
          <w:lang w:val="es-MX"/>
        </w:rPr>
        <w:t xml:space="preserve"> </w:t>
      </w:r>
      <w:r>
        <w:rPr>
          <w:lang w:val="es-MX"/>
        </w:rPr>
        <w:fldChar w:fldCharType="begin"/>
      </w:r>
      <w:r>
        <w:rPr>
          <w:lang w:val="es-MX"/>
        </w:rPr>
        <w:instrText xml:space="preserve"> ADDIN ZOTERO_ITEM CSL_CITATION {"citationID":"Lk6eds7r","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39D4CCDC" w14:textId="37018CB3" w:rsidR="003B03FC" w:rsidRDefault="003B03FC" w:rsidP="003B03FC">
      <w:pPr>
        <w:rPr>
          <w:lang w:val="es-MX"/>
        </w:rPr>
      </w:pPr>
      <w:r>
        <w:rPr>
          <w:rFonts w:ascii="Calibri" w:hAnsi="Calibri" w:cs="Calibri"/>
          <w:color w:val="000000"/>
        </w:rPr>
        <w:t>La especialización médica se encuentra inmersa en este fenómeno presente en el campo de la medicina, donde los profesionales, al completar sus estudios universitarios, tienden a seguir formándose a través de una especialidad, también denominada residencia médica. Este proceso implica adquirir una preparación enfocada en un área específica de la medicina, ya sea comenzando con una especialidad principal o posteriormente optando por una subespecialidad</w:t>
      </w:r>
      <w:r>
        <w:rPr>
          <w:lang w:val="es-MX"/>
        </w:rPr>
        <w:t xml:space="preserve"> </w:t>
      </w:r>
      <w:r>
        <w:rPr>
          <w:lang w:val="es-MX"/>
        </w:rPr>
        <w:fldChar w:fldCharType="begin"/>
      </w:r>
      <w:r>
        <w:rPr>
          <w:lang w:val="es-MX"/>
        </w:rPr>
        <w:instrText xml:space="preserve"> ADDIN ZOTERO_ITEM CSL_CITATION {"citationID":"vLsKGkH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 xml:space="preserve">Esta especialización en medicina no es un fenómeno reciente; de hecho, tiene raíces muy antiguas que se remontan a los inicios de la historia conocida de la medicina. En el antiguo Egipto, ya se practicaba la división de procedimientos médicos. En la época romana, el escritor Luciano de </w:t>
      </w:r>
      <w:proofErr w:type="spellStart"/>
      <w:r>
        <w:rPr>
          <w:rFonts w:ascii="Calibri" w:hAnsi="Calibri" w:cs="Calibri"/>
          <w:color w:val="000000"/>
        </w:rPr>
        <w:t>Samóstata</w:t>
      </w:r>
      <w:proofErr w:type="spellEnd"/>
      <w:r>
        <w:rPr>
          <w:rFonts w:ascii="Calibri" w:hAnsi="Calibri" w:cs="Calibri"/>
          <w:color w:val="000000"/>
        </w:rPr>
        <w:t xml:space="preserve"> relata su viaje a Roma para consultar a un oculista. En Inglaterra, hace más de mil años, ya existían especialidades médicas y quirúrgicas, entre otras formas de especialización que han surgido en diversas partes del mundo y en distintos momentos de la historia, con diferentes resultados</w:t>
      </w:r>
      <w:r>
        <w:rPr>
          <w:lang w:val="es-MX"/>
        </w:rPr>
        <w:t xml:space="preserve"> </w:t>
      </w:r>
      <w:r>
        <w:rPr>
          <w:lang w:val="es-MX"/>
        </w:rPr>
        <w:fldChar w:fldCharType="begin"/>
      </w:r>
      <w:r>
        <w:rPr>
          <w:lang w:val="es-MX"/>
        </w:rPr>
        <w:instrText xml:space="preserve"> ADDIN ZOTERO_ITEM CSL_CITATION {"citationID":"eo2w9Xdc","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w:t>
      </w:r>
    </w:p>
    <w:p w14:paraId="33C3DA6E" w14:textId="3496F1C2" w:rsidR="003B03FC" w:rsidRDefault="003B03FC" w:rsidP="003B03FC">
      <w:pPr>
        <w:rPr>
          <w:lang w:val="es-MX"/>
        </w:rPr>
      </w:pPr>
      <w:r>
        <w:rPr>
          <w:rFonts w:ascii="Calibri" w:hAnsi="Calibri" w:cs="Calibri"/>
          <w:color w:val="000000"/>
        </w:rPr>
        <w:t xml:space="preserve">La especialización moderna en medicina, tal como la conocemos, tuvo sus inicios hace no más de 200 años y se ha extendido a la mayoría de los países, pero particularmente a Estados Unidos, donde ya en el año 1920, el 53% de todos los graduados de medicina continuaban su formación académica a través de una especialidad. A medida que ha incrementado el número de especialistas, también ha habido una diversificación de las especialidades, dando origen a nuevas subespecialidades a partir de las ya existentes. Esta especialización moderna ha llevado a un desarrollo de la medicina sin precedentes, posiblemente representando un avance comparable al de la evolución biológica: desde </w:t>
      </w:r>
      <w:r>
        <w:rPr>
          <w:rFonts w:ascii="Calibri" w:hAnsi="Calibri" w:cs="Calibri"/>
          <w:color w:val="000000"/>
        </w:rPr>
        <w:lastRenderedPageBreak/>
        <w:t>lo simple a lo complejo, de lo general a lo específico, y de lo poco diferenciado a lo altamente diferenciado</w:t>
      </w:r>
      <w:r>
        <w:rPr>
          <w:lang w:val="es-MX"/>
        </w:rPr>
        <w:t xml:space="preserve"> </w:t>
      </w:r>
      <w:r>
        <w:rPr>
          <w:lang w:val="es-MX"/>
        </w:rPr>
        <w:fldChar w:fldCharType="begin"/>
      </w:r>
      <w:r>
        <w:rPr>
          <w:lang w:val="es-MX"/>
        </w:rPr>
        <w:instrText xml:space="preserve"> ADDIN ZOTERO_ITEM CSL_CITATION {"citationID":"NOoECHaJ","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 xml:space="preserve">. </w:t>
      </w:r>
      <w:r>
        <w:rPr>
          <w:rFonts w:ascii="Calibri" w:hAnsi="Calibri" w:cs="Calibri"/>
          <w:color w:val="000000"/>
        </w:rPr>
        <w:t xml:space="preserve">La existencia de esta especialización ha beneficiado también a la prosperidad de la investigación al proporcionar científicos y recursos financieros destinados a estudiar campos específicos. Además, ha propiciado la especialización en otras áreas que pueden complementar a la medicina; por ejemplo, la existencia de especialistas en interpretación de imágenes ha permitido el  desarrollo de equipos más complejos capaces de brindar información más detallada </w:t>
      </w:r>
      <w:r>
        <w:rPr>
          <w:rFonts w:ascii="Calibri" w:hAnsi="Calibri" w:cs="Calibri"/>
          <w:color w:val="000000"/>
        </w:rPr>
        <w:fldChar w:fldCharType="begin"/>
      </w:r>
      <w:r>
        <w:rPr>
          <w:rFonts w:ascii="Calibri" w:hAnsi="Calibri" w:cs="Calibri"/>
          <w:color w:val="000000"/>
        </w:rPr>
        <w:instrText xml:space="preserve"> ADDIN ZOTERO_ITEM CSL_CITATION {"citationID":"EkjnYhmi","properties":{"formattedCitation":"(4)","plainCitation":"(4)","noteIndex":0},"citationItems":[{"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rFonts w:ascii="Calibri" w:hAnsi="Calibri" w:cs="Calibri"/>
          <w:color w:val="000000"/>
        </w:rPr>
        <w:fldChar w:fldCharType="separate"/>
      </w:r>
      <w:r w:rsidRPr="00EA1AE6">
        <w:rPr>
          <w:rFonts w:ascii="Calibri" w:hAnsi="Calibri" w:cs="Calibri"/>
        </w:rPr>
        <w:t>(4)</w:t>
      </w:r>
      <w:r>
        <w:rPr>
          <w:rFonts w:ascii="Calibri" w:hAnsi="Calibri" w:cs="Calibri"/>
          <w:color w:val="000000"/>
        </w:rPr>
        <w:fldChar w:fldCharType="end"/>
      </w:r>
      <w:r>
        <w:rPr>
          <w:rFonts w:ascii="Calibri" w:hAnsi="Calibri" w:cs="Calibri"/>
          <w:color w:val="000000"/>
        </w:rPr>
        <w:t>.</w:t>
      </w:r>
    </w:p>
    <w:p w14:paraId="7B9F84E0" w14:textId="1E9008DD" w:rsidR="003B03FC" w:rsidRDefault="003B03FC" w:rsidP="003B03FC">
      <w:pPr>
        <w:rPr>
          <w:lang w:val="es-MX"/>
        </w:rPr>
      </w:pPr>
      <w:r>
        <w:rPr>
          <w:rFonts w:ascii="Calibri" w:hAnsi="Calibri" w:cs="Calibri"/>
          <w:color w:val="000000"/>
        </w:rPr>
        <w:t xml:space="preserve">La especialización, a pesar de ser probablemente necesaria para la práctica moderna de la medicina y responsable del enorme progreso en estos últimos años, no ha estado exenta de críticas, entre las cuales se menciona que los especialistas que posteriormente buscan una subespecialidad “saben cada vez más y más de menos y menos” lo que puede suponer un problema si se olvida que el cuerpo humano y los sucesos que ocurren en él forman parte de una unidad, el ser humano, y perder de vista esto al alcanzar un grado de especialización determinado tendría efectos negativos en la práctica médica </w:t>
      </w:r>
      <w:r>
        <w:rPr>
          <w:lang w:val="es-MX"/>
        </w:rPr>
        <w:fldChar w:fldCharType="begin"/>
      </w:r>
      <w:r>
        <w:rPr>
          <w:lang w:val="es-MX"/>
        </w:rPr>
        <w:instrText xml:space="preserve"> ADDIN ZOTERO_ITEM CSL_CITATION {"citationID":"EAPdgVUU","properties":{"formattedCitation":"(15)","plainCitation":"(15)","noteIndex":0},"citationItems":[{"id":848,"uris":["http://zotero.org/users/7840571/items/AN5ALDIX",["http://zotero.org/users/7840571/items/AN5ALDIX"]],"itemData":{"id":848,"type":"book","language":"es","title":"Tú y la medicina","author":[{"family":"Seguín Escobedo","given":"Carlos Alberto"}],"issued":{"date-parts":[["1957"]]},"citation-key":"seguinescobedoTuMedicina1957"}}],"schema":"https://github.com/citation-style-language/schema/raw/master/csl-citation.json"} </w:instrText>
      </w:r>
      <w:r>
        <w:rPr>
          <w:lang w:val="es-MX"/>
        </w:rPr>
        <w:fldChar w:fldCharType="separate"/>
      </w:r>
      <w:r w:rsidRPr="003B03FC">
        <w:rPr>
          <w:rFonts w:ascii="Calibri" w:hAnsi="Calibri" w:cs="Calibri"/>
        </w:rPr>
        <w:t>(15)</w:t>
      </w:r>
      <w:r>
        <w:rPr>
          <w:lang w:val="es-MX"/>
        </w:rPr>
        <w:fldChar w:fldCharType="end"/>
      </w:r>
      <w:r>
        <w:rPr>
          <w:lang w:val="es-MX"/>
        </w:rPr>
        <w:t>.</w:t>
      </w:r>
    </w:p>
    <w:p w14:paraId="31B97A30" w14:textId="031838D7" w:rsidR="003B03FC" w:rsidRDefault="003B03FC" w:rsidP="003B03FC">
      <w:pPr>
        <w:rPr>
          <w:lang w:val="es-MX"/>
        </w:rPr>
      </w:pPr>
      <w:r>
        <w:rPr>
          <w:rFonts w:ascii="Calibri" w:hAnsi="Calibri" w:cs="Calibri"/>
          <w:color w:val="000000"/>
        </w:rPr>
        <w:t>En la actualidad, la elección de una especialidad médica representa un hito significativo en la formación de muchos médicos, con repercusiones tanto en su desarrollo profesional como en su situación económica. Esto se debe a las disparidades en los beneficios laborales y la compensación económica entre médicos especializados y aquellos que no lo son, así como disparidades entre distintas especialidades</w:t>
      </w:r>
      <w:r>
        <w:rPr>
          <w:lang w:val="es-MX"/>
        </w:rPr>
        <w:t xml:space="preserve"> </w:t>
      </w:r>
      <w:r>
        <w:rPr>
          <w:lang w:val="es-MX"/>
        </w:rPr>
        <w:fldChar w:fldCharType="begin"/>
      </w:r>
      <w:r>
        <w:rPr>
          <w:lang w:val="es-MX"/>
        </w:rPr>
        <w:instrText xml:space="preserve"> ADDIN ZOTERO_ITEM CSL_CITATION {"citationID":"VUUOJJgg","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3B03FC">
        <w:rPr>
          <w:rFonts w:ascii="Calibri" w:hAnsi="Calibri" w:cs="Calibri"/>
        </w:rPr>
        <w:t>(5)</w:t>
      </w:r>
      <w:r>
        <w:rPr>
          <w:lang w:val="es-MX"/>
        </w:rPr>
        <w:fldChar w:fldCharType="end"/>
      </w:r>
      <w:r>
        <w:rPr>
          <w:lang w:val="es-MX"/>
        </w:rPr>
        <w:t xml:space="preserve">. </w:t>
      </w:r>
      <w:r>
        <w:rPr>
          <w:rFonts w:ascii="Calibri" w:hAnsi="Calibri" w:cs="Calibri"/>
          <w:color w:val="000000"/>
        </w:rPr>
        <w:t xml:space="preserve">Además, desde una perspectiva integral del sistema de salud, la presencia de especialistas es fundamental para proporcionar servicios de atención médica de forma efectiva y eficiente. Investigaciones señalan que en el Perú existe una marcada brecha entre la oferta y la demanda de médicos especialistas, evidenciando una necesidad de contar con un mayor número de médicos especialistas tanto a nivel nacional como regional </w:t>
      </w:r>
      <w:r>
        <w:rPr>
          <w:lang w:val="es-MX"/>
        </w:rPr>
        <w:fldChar w:fldCharType="begin"/>
      </w:r>
      <w:r>
        <w:rPr>
          <w:lang w:val="es-MX"/>
        </w:rPr>
        <w:instrText xml:space="preserve"> ADDIN ZOTERO_ITEM CSL_CITATION {"citationID":"gmbUsGPV","properties":{"formattedCitation":"(16)","plainCitation":"(16)","noteIndex":0},"citationItems":[{"id":798,"uris":["http://zotero.org/users/7840571/items/M65LTRW6",["http://zotero.org/users/7840571/items/M65LTRW6"]],"itemData":{"id":798,"type":"article-journal","abstract":"Objetivos. Caracterizar la oferta, la demanda y la brecha de médicos especialistas en establecimientos del Ministerio de Salud del Perú a nivel nacional, regional y por tipo de especialidad. Materiales y métodos. Estudio descriptivo, observacional a través del cual se calculó la oferta de médicos especialistas utilizando fuentes secundarias del MINSA. El análisis de la demanda de médicos especialistas se basó en dos metodologías: necesidades de especialistas según la norma de categorización de los establecimientos de salud y según el perfil epidemiológico y demográfico. La diferencia aritmética entre la demanda calculada y la oferta fue el procedimiento utilizado para calcular la brecha de médicos especialistas. Resultados. El MINSA, a nivel nacional, tiene una oferta total de 6074 médicos especialistas de los cuales el 61,5% pertenecen a las especialidades clínicas, 33,2% a especialidades quirúrgicas, 4,9% a especialidades de apoyo al diagnóstico y tratamiento y 0,4% a las especialidades de salud pública. Según la norma de categorización existe una demanda total de 11 176 médicos especialistas y según el perfil epidemiológico y demográfico, de 11 738. Las brechas estimadas a nivel nacional son similares en ambos métodos, aunque difieren ampliamente en las regiones y por tipo de especialidad. A nivel de región, las brechas son mayores en Loreto, Piura, Puno y Madre de Dios cuando se usa la valoración del déficit en forma relativa a la oferta. En cuanto a especialidad, la brecha es mayor en las cuatro especialidades básicas: ginecología-obstetricia, pediatría, medicina interna y cirugía general. Conclusiones. Existe una gran brecha entre la oferta y la demanda de médicos especialistas a nivel nacional y regional que, de forma agregada, representa aproximadamente el 45% de la oferta actual, independientemente del método de estimación empleado.","container-title":"Revista Peruana de Medicina Experimental y Salud Pública","DOI":"10.1590/S1726-46342011000200003","ISSN":"1726-4634, 1726-4634, 1726-4642","journalAbbreviation":"Rev Peru Med Exp Salud Publica","language":"es","note":"publisher: Instituto Nacional de Salud","page":"177-185","source":"SciELO","title":"Oferta y demanda de médicos especialistas en los establecimientos de salud del Ministerio de Salud: brechas a nivel nacional, por regiones y tipo de especialidad","title-short":"Oferta y demanda de médicos especialistas en los establecimientos de salud del Ministerio de Salud","volume":"28","author":[{"family":"Zevallos","given":"Leslie"},{"family":"Pastor","given":"Reyna"},{"family":"Moscoso","given":"Betsy"}],"issued":{"date-parts":[["2011",6]]},"citation-key":"zevallosOfertaDemandaMedicos2011"}}],"schema":"https://github.com/citation-style-language/schema/raw/master/csl-citation.json"} </w:instrText>
      </w:r>
      <w:r>
        <w:rPr>
          <w:lang w:val="es-MX"/>
        </w:rPr>
        <w:fldChar w:fldCharType="separate"/>
      </w:r>
      <w:r w:rsidRPr="003B03FC">
        <w:rPr>
          <w:rFonts w:ascii="Calibri" w:hAnsi="Calibri" w:cs="Calibri"/>
        </w:rPr>
        <w:t>(16)</w:t>
      </w:r>
      <w:r>
        <w:rPr>
          <w:lang w:val="es-MX"/>
        </w:rPr>
        <w:fldChar w:fldCharType="end"/>
      </w:r>
      <w:r>
        <w:rPr>
          <w:lang w:val="es-MX"/>
        </w:rPr>
        <w:t xml:space="preserve">. Por este motivo, el número de especialistas es cada vez mayor, y lo más probable es que en el futuro esta tendencia continúe </w:t>
      </w:r>
      <w:r>
        <w:rPr>
          <w:lang w:val="es-MX"/>
        </w:rPr>
        <w:fldChar w:fldCharType="begin"/>
      </w:r>
      <w:r>
        <w:rPr>
          <w:lang w:val="es-MX"/>
        </w:rPr>
        <w:instrText xml:space="preserve"> ADDIN ZOTERO_ITEM CSL_CITATION {"citationID":"eByVrWQY","properties":{"formattedCitation":"(6)","plainCitation":"(6)","noteIndex":0},"citationItems":[{"id":"pne9Ui2q/FRyhQ8IB","uris":["http://zotero.org/users/7840544/items/E9U8DVFN"],"itemData":{"id":1794,"type":"article-journal","abstract":"The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3B03FC">
        <w:rPr>
          <w:rFonts w:ascii="Calibri" w:hAnsi="Calibri" w:cs="Calibri"/>
        </w:rPr>
        <w:t>(6)</w:t>
      </w:r>
      <w:r>
        <w:rPr>
          <w:lang w:val="es-MX"/>
        </w:rPr>
        <w:fldChar w:fldCharType="end"/>
      </w:r>
      <w:r>
        <w:rPr>
          <w:lang w:val="es-MX"/>
        </w:rPr>
        <w:t>.</w:t>
      </w:r>
    </w:p>
    <w:p w14:paraId="3391642C" w14:textId="648C6AD4"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e1JFRcjU","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3B03FC">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varones. En el caso de Perú, reformas políticas durante el Período de Políticas de Revaloración (1972-1976) y el Período de Políticas de Población (1976-1979), junto con el impulso del movimiento de la Segunda Ola del </w:t>
      </w:r>
      <w:r>
        <w:rPr>
          <w:rFonts w:ascii="Calibri" w:hAnsi="Calibri" w:cs="Calibri"/>
          <w:color w:val="000000"/>
        </w:rPr>
        <w:lastRenderedPageBreak/>
        <w:t>Feminismo en la década de 1970, han contribuido a moldear el papel de la mujer en el contexto nacional contemporáneo</w:t>
      </w:r>
      <w:r>
        <w:rPr>
          <w:lang w:val="es-MX"/>
        </w:rPr>
        <w:t xml:space="preserve"> </w:t>
      </w:r>
      <w:r>
        <w:rPr>
          <w:lang w:val="es-MX"/>
        </w:rPr>
        <w:fldChar w:fldCharType="begin"/>
      </w:r>
      <w:r>
        <w:rPr>
          <w:lang w:val="es-MX"/>
        </w:rPr>
        <w:instrText xml:space="preserve"> ADDIN ZOTERO_ITEM CSL_CITATION {"citationID":"KwHhPF0R","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3B03FC">
        <w:rPr>
          <w:rFonts w:ascii="Calibri" w:hAnsi="Calibri" w:cs="Calibri"/>
        </w:rPr>
        <w:t>(8)</w:t>
      </w:r>
      <w:r>
        <w:rPr>
          <w:lang w:val="es-MX"/>
        </w:rPr>
        <w:fldChar w:fldCharType="end"/>
      </w:r>
      <w:r>
        <w:rPr>
          <w:lang w:val="es-MX"/>
        </w:rPr>
        <w:t xml:space="preserve">. </w:t>
      </w:r>
      <w:r>
        <w:rPr>
          <w:rFonts w:ascii="Calibri" w:hAnsi="Calibri" w:cs="Calibri"/>
          <w:color w:val="000000"/>
        </w:rPr>
        <w:t xml:space="preserve">Entre los años 1990 y 2010, en el Perú se evidenció una mayor participación de las mujeres en actividades socioeconómicas en las distintas regiones tanto en zonas rurales como urbanas. A pesar de estos avances, aún persisten problemas por resolver, como la desigualdad en las ofertas laborales, las brechas salariales, la vulnerabilidad social y económica, así como la limitada valoración del potencial laboral femenino, entre otros aspectos. Uno de estos problemas identificados incluye la educación y acceso a la misma, factor crucial para el crecimiento económico de las mujeres </w:t>
      </w:r>
      <w:r>
        <w:rPr>
          <w:lang w:val="es-MX"/>
        </w:rPr>
        <w:fldChar w:fldCharType="begin"/>
      </w:r>
      <w:r>
        <w:rPr>
          <w:lang w:val="es-MX"/>
        </w:rPr>
        <w:instrText xml:space="preserve"> ADDIN ZOTERO_ITEM CSL_CITATION {"citationID":"w3Ce0PyN","properties":{"formattedCitation":"(17)","plainCitation":"(17)","noteIndex":0},"citationItems":[{"id":852,"uris":["http://zotero.org/users/7840571/items/VL4EZ9HC",["http://zotero.org/users/7840571/items/VL4EZ9HC"]],"itemData":{"id":852,"type":"article-journal","abstract":"El estudio tiene como propósito general sintetizar y analizar la situación del empleo rural femenino en el año 2015, partiendo del estudio de un determinado contexto rural y una aproximación al perfil de esta población en el Perú.  Para ello se planteó específicamente, los siguientes objetivos: (a) identificar las principales características del empleo rural femenino, (b) identificar los principales obstáculos que atraviesa la mujer rural para su desarrollo en el ámbito laboral, (c) identificar como supera los obstáculos que se presentan en su desarrollo laboral, (d) conocer la dinámica de la participación de la mujer rural en la actividad económica, (e) explorar las expectativas de la mujer rural para su desarrollo futuro en el ámbito laboral para los próximos cinco años (2016-2021) e (f) identificar el aporte del uso de la tecnología, la información y las iniciativas estatales y privadas para el desarrollo laboral de la mujer rural.\nEl diseño del presente trabajo fue descriptivo, orientado a explicar las características y rasgos importantes acerca de la situación del empleo rural femenino en el Perú.  El estudio empleó un enfoque cualitativo utilizando estudios de casos múltiples, la selección de los casos de estudio se ha delimitado a la población rural femenina mayores de 18 años, que trabajan en las zonas rurales del Perú, departamento de Junín, donde se identificó casos representativos de las mujeres rurales en empleos rurales. \nLos resultados mostraron que las mujeres de las zonas rurales paralelamente a la agricultura han desarrollado diversos tipos de actividades no agrícolas como alternativa laboral que les ha permitido contribuir económicamente en el desarrollo de sus respectivas familias.  La investigación identificó que si bien aún existe diferencia de género, las mujeres aunque en menor grado, tienen las mismas oportunidades laborales que los hombres en las zonas rurales analizadas; la educación y tener hijos menores ya no es un impedimento para poder autogenerar su propia fuente de trabajo y que para poder salir adelante no ha sido necesario migrar a la ciudad.  Sin embargo, se identificó también que la calidad del empleo aún es precaria, temporal y con ingresos económicos muy variables que ha obligado a las mujeres a trabajar en muchos casos más de ocho horas y a realizar también más de una actividad laboral.\nEn este sentido, se recomienda que: (a) los diversos estudios y programas de apoyo deben enfocar a la mujer rural en el Perú, considerando sus antecedentes demográficos, educativos, familiares; (b) hacer un análisis más profundo del mercado local para los productos que ofrecen las mujeres emprendedoras, así como una evaluación de las oportunidades de exportación y una adecuada promoción; (c) implementar mecanismos de comunicación efectiva y productos de financiamiento sencillo por parte de las entidades financieras.\nFinalmente se puede agregar que el presente estudio podría sentar las bases para estudios futuros respecto a cuales son las condiciones y necesidades requeridas para lograr emprendimiento laboral, así como otro tipo de estudios","language":"spa","license":"Atribución-NoComercial-SinDerivadas 2.5 Perú","note":"Accepted: 2017-02-03T17:48:51Z\npublisher: Pontificia Universidad Católica del Perú","source":"tesis.pucp.edu.pe","title":"Mujer y empleo rural en el Perú","URL":"http://tesis.pucp.edu.pe/repositorio/handle/20.500.12404/7636","author":[{"family":"Cornejo Corrales","given":"Carlos Alfredo"},{"family":"De la Cruz García","given":"Leonardo"},{"family":"Farfán Vignolo","given":"Vanessa Del Pilar"},{"family":"Sandoval Soto","given":"Juan Gabriel"}],"accessed":{"date-parts":[["2021",6,11]]},"issued":{"date-parts":[["2016",10]]},"citation-key":"cornejocorralesMujerEmpleoRural2016"}}],"schema":"https://github.com/citation-style-language/schema/raw/master/csl-citation.json"} </w:instrText>
      </w:r>
      <w:r>
        <w:rPr>
          <w:lang w:val="es-MX"/>
        </w:rPr>
        <w:fldChar w:fldCharType="separate"/>
      </w:r>
      <w:r w:rsidRPr="003B03FC">
        <w:rPr>
          <w:rFonts w:ascii="Calibri" w:hAnsi="Calibri" w:cs="Calibri"/>
        </w:rPr>
        <w:t>(17)</w:t>
      </w:r>
      <w:r>
        <w:rPr>
          <w:lang w:val="es-MX"/>
        </w:rPr>
        <w:fldChar w:fldCharType="end"/>
      </w:r>
      <w:r>
        <w:rPr>
          <w:lang w:val="es-MX"/>
        </w:rPr>
        <w:t xml:space="preserve">. </w:t>
      </w:r>
      <w:r>
        <w:rPr>
          <w:rFonts w:ascii="Calibri" w:hAnsi="Calibri" w:cs="Calibri"/>
          <w:color w:val="000000"/>
        </w:rPr>
        <w:t xml:space="preserve">El acceso a oportunidades laborales debe ir de la mano con mayores posibilidades de educación, ya que una formación más amplia facilita el ingreso a empleos de mayor calidad, aspecto esencial para lograr una verdadera inclusión y equidad de oportunidades. En este contexto, se ha observado un incremento en el número de mujeres con diversos niveles de educación. En el ámbito de la educación universitaria, la matriculación de mujeres en las universidades del país ha experimentado un crecimiento constante. En 1960, había una proporción de 3.4 varones por cada mujer matriculada, mientras que en 2002 esta cifra se redujo a 1.2 varones por cada mujer matriculada, evidenciando una clara tendencia hacia la igualdad en el ámbito de la educación superior. Estos números también se reflejan en la cantidad de graduadas de las universidades, corroborando dicha tendencia </w:t>
      </w:r>
      <w:r>
        <w:rPr>
          <w:lang w:val="es-MX"/>
        </w:rPr>
        <w:fldChar w:fldCharType="begin"/>
      </w:r>
      <w:r>
        <w:rPr>
          <w:lang w:val="es-MX"/>
        </w:rPr>
        <w:instrText xml:space="preserve"> ADDIN ZOTERO_ITEM CSL_CITATION {"citationID":"muT7kku8","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(9)</w:t>
      </w:r>
      <w:r>
        <w:rPr>
          <w:lang w:val="es-MX"/>
        </w:rPr>
        <w:fldChar w:fldCharType="end"/>
      </w:r>
      <w:r>
        <w:rPr>
          <w:lang w:val="es-MX"/>
        </w:rPr>
        <w:t xml:space="preserve">. </w:t>
      </w:r>
      <w:r>
        <w:rPr>
          <w:rFonts w:ascii="Calibri" w:hAnsi="Calibri" w:cs="Calibri"/>
          <w:color w:val="000000"/>
        </w:rPr>
        <w:t xml:space="preserve">En cuanto a educación, en el Perú ya existen leyes que han sentado las bases para lograr un acceso equitativo a la educación desde hace varios años, y se han observado progresos notables a lo largo del tiempo. Entre estas leyes se incluye la Ley 801 de 1908 que establecía que las mujeres necesitaban cumplir con los mismos requisitos que los varones para estudiar y obtener un título universitario. Asimismo, la Ley 10554 de 1946 indicaba que la única limitación para ingresar a una universidad era la capacidad. La Reforma Educativa de 1972 cuestionó la alienación y opresión de la mujer proponiendo un nuevo rol con mayor autonomía e igualdad </w:t>
      </w:r>
      <w:r>
        <w:rPr>
          <w:lang w:val="es-MX"/>
        </w:rPr>
        <w:fldChar w:fldCharType="begin"/>
      </w:r>
      <w:r>
        <w:rPr>
          <w:lang w:val="es-MX"/>
        </w:rPr>
        <w:instrText xml:space="preserve"> ADDIN ZOTERO_ITEM CSL_CITATION {"citationID":"mqPf8Dr3","properties":{"formattedCitation":"(8,9)","plainCitation":"(8,9)","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(8,9)</w:t>
      </w:r>
      <w:r>
        <w:rPr>
          <w:lang w:val="es-MX"/>
        </w:rPr>
        <w:fldChar w:fldCharType="end"/>
      </w:r>
      <w:r>
        <w:rPr>
          <w:lang w:val="es-MX"/>
        </w:rPr>
        <w:t>.</w:t>
      </w:r>
    </w:p>
    <w:p w14:paraId="6BBCB291" w14:textId="6F5E00B2" w:rsidR="003B03FC" w:rsidRDefault="003B03FC" w:rsidP="003B03FC">
      <w:pPr>
        <w:rPr>
          <w:lang w:val="es-MX"/>
        </w:rPr>
      </w:pPr>
      <w:r>
        <w:rPr>
          <w:rFonts w:ascii="Calibri" w:hAnsi="Calibri" w:cs="Calibri"/>
          <w:color w:val="000000"/>
        </w:rPr>
        <w:t>En este sentido,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Pr>
          <w:lang w:val="es-MX"/>
        </w:rPr>
        <w:instrText xml:space="preserve"> ADDIN ZOTERO_ITEM CSL_CITATION {"citationID":"4c1OGj4y","properties":{"formattedCitation":"(10)","plainCitation":"(10)","noteIndex":0},"citationItems":[{"id":"pne9Ui2q/2HaJY7Tm","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3B03FC">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yGjQN3kK","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3B03FC">
        <w:rPr>
          <w:rFonts w:ascii="Calibri" w:hAnsi="Calibri" w:cs="Calibri"/>
          <w:sz w:val="22"/>
        </w:rPr>
        <w:t>(11)</w:t>
      </w:r>
      <w:r>
        <w:rPr>
          <w:lang w:val="es-MX"/>
        </w:rPr>
        <w:fldChar w:fldCharType="end"/>
      </w:r>
      <w:r>
        <w:rPr>
          <w:lang w:val="es-MX"/>
        </w:rPr>
        <w:t>.</w:t>
      </w:r>
    </w:p>
    <w:p w14:paraId="411B4290" w14:textId="77815A9F" w:rsidR="003B03FC" w:rsidRDefault="003B03FC" w:rsidP="003B03FC">
      <w:pPr>
        <w:rPr>
          <w:lang w:val="es-MX"/>
        </w:rPr>
      </w:pPr>
      <w:r>
        <w:rPr>
          <w:rFonts w:ascii="Calibri" w:hAnsi="Calibri" w:cs="Calibri"/>
          <w:color w:val="000000"/>
        </w:rPr>
        <w:lastRenderedPageBreak/>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Pr>
          <w:lang w:val="es-MX"/>
        </w:rPr>
        <w:fldChar w:fldCharType="begin"/>
      </w:r>
      <w:r>
        <w:rPr>
          <w:lang w:val="es-MX"/>
        </w:rPr>
        <w:instrText xml:space="preserve"> ADDIN ZOTERO_ITEM CSL_CITATION {"citationID":"lQYHAH1k","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3B03FC">
        <w:rPr>
          <w:rFonts w:ascii="Calibri" w:hAnsi="Calibri" w:cs="Calibri"/>
          <w:sz w:val="22"/>
        </w:rPr>
        <w:t>(12)</w:t>
      </w:r>
      <w:r>
        <w:rPr>
          <w:lang w:val="es-MX"/>
        </w:rPr>
        <w:fldChar w:fldCharType="end"/>
      </w:r>
      <w:r>
        <w:rPr>
          <w:lang w:val="es-MX"/>
        </w:rPr>
        <w:t>.</w:t>
      </w:r>
    </w:p>
    <w:p w14:paraId="4DD558B7" w14:textId="5B474795" w:rsidR="003B03FC" w:rsidRPr="00837021" w:rsidRDefault="003B03FC" w:rsidP="003B03FC">
      <w:pPr>
        <w:rPr>
          <w:rFonts w:ascii="Calibri" w:hAnsi="Calibri" w:cs="Calibri"/>
          <w:color w:val="000000"/>
        </w:rPr>
      </w:pPr>
      <w:r>
        <w:rPr>
          <w:rFonts w:ascii="Calibri" w:hAnsi="Calibri" w:cs="Calibri"/>
          <w:color w:val="000000"/>
        </w:rPr>
        <w:t xml:space="preserve">El proyecto de ley 3537/2022-CR establece que la única forma de acceder a programas de segunda especialización, también denominados </w:t>
      </w:r>
      <w:proofErr w:type="spellStart"/>
      <w:r>
        <w:rPr>
          <w:rFonts w:ascii="Calibri" w:hAnsi="Calibri" w:cs="Calibri"/>
          <w:color w:val="000000"/>
        </w:rPr>
        <w:t>residentado</w:t>
      </w:r>
      <w:proofErr w:type="spellEnd"/>
      <w:r>
        <w:rPr>
          <w:rFonts w:ascii="Calibri" w:hAnsi="Calibri" w:cs="Calibri"/>
          <w:color w:val="000000"/>
        </w:rPr>
        <w:t xml:space="preserve"> médico, es a través del Concurso Nacional de Admisión al </w:t>
      </w:r>
      <w:proofErr w:type="spellStart"/>
      <w:r>
        <w:rPr>
          <w:rFonts w:ascii="Calibri" w:hAnsi="Calibri" w:cs="Calibri"/>
          <w:color w:val="000000"/>
        </w:rPr>
        <w:t>Residentado</w:t>
      </w:r>
      <w:proofErr w:type="spellEnd"/>
      <w:r>
        <w:rPr>
          <w:rFonts w:ascii="Calibri" w:hAnsi="Calibri" w:cs="Calibri"/>
          <w:color w:val="000000"/>
        </w:rPr>
        <w:t xml:space="preserve"> Médico, dirigido por el CONAREME y ejecutado por las facultades de medicina, hasta dos procesos anuales y de manera descentralizada. Este procedimiento consta de dos partes: la evaluación curricular que asigna hasta el 30% de la nota final y el examen escrito que se rinde durante el concurso nacional de admisión de manera descentralizada, que asigna el 70% de la nota final </w:t>
      </w:r>
      <w:r>
        <w:rPr>
          <w:lang w:val="es-MX"/>
        </w:rPr>
        <w:fldChar w:fldCharType="begin"/>
      </w:r>
      <w:r>
        <w:rPr>
          <w:lang w:val="es-MX"/>
        </w:rPr>
        <w:instrText xml:space="preserve"> ADDIN ZOTERO_ITEM CSL_CITATION {"citationID":"U3y6Ka9o","properties":{"formattedCitation":"(12,18)","plainCitation":"(12,18)","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id":"pne9Ui2q/sYh6zYGo","uris":["http://zotero.org/users/7840544/items/8GT43867"],"itemData":{"id":1797,"type":"webpage","abstract":"PROPONE REGULAR Y ORGANIZA UN EFICIENTE FUNCIONAMIENTO DEL SISTEMA NACIONAL DE RESIDENTADO MÉDICO","container-title":"CONGRESO DE LA REPÚBLICA","language":"Español","title":"LEY QUE REGULA Y ORGANIZA UN EFICIENTE FUNCIONAMIENTO DEL SISTEMA NACIONAL DE RESIDENTADO MÉDICO - PROYECTO DE LEY N° 03537/2022-CR","URL":"https://wb2server.congreso.gob.pe/spley-portal/#/expediente/2021/3537","author":[{"family":"Portalatino Ávalos","given":"Kelly Roxana"},{"family":"Cruz Mamani","given":"Flavio"},{"family":"Quito Sarmiento","given":"Bernardo Jaime"},{"family":"Taipe Coronado","given":"María Elizabeth"},{"family":"Agüero Gutiérrez","given":"Maria Antonieta"},{"family":"Robles Araujo","given":"Silvana Emperatriz"},{"family":"Palacios Huamán","given":"Margot"}],"accessed":{"date-parts":[["2024",1,9]]},"issued":{"date-parts":[["2022",11,14]]},"citation-key":"portalatinoavalosLEYQUEREGULA2022"}}],"schema":"https://github.com/citation-style-language/schema/raw/master/csl-citation.json"} </w:instrText>
      </w:r>
      <w:r>
        <w:rPr>
          <w:lang w:val="es-MX"/>
        </w:rPr>
        <w:fldChar w:fldCharType="separate"/>
      </w:r>
      <w:r w:rsidRPr="003B03FC">
        <w:rPr>
          <w:rFonts w:ascii="Calibri" w:hAnsi="Calibri" w:cs="Calibri"/>
          <w:sz w:val="22"/>
        </w:rPr>
        <w:t>(12,18)</w:t>
      </w:r>
      <w:r>
        <w:rPr>
          <w:lang w:val="es-MX"/>
        </w:rPr>
        <w:fldChar w:fldCharType="end"/>
      </w:r>
      <w:r>
        <w:rPr>
          <w:lang w:val="es-MX"/>
        </w:rPr>
        <w:t xml:space="preserve">. </w:t>
      </w:r>
      <w:r>
        <w:rPr>
          <w:rFonts w:ascii="Calibri" w:hAnsi="Calibri" w:cs="Calibri"/>
          <w:color w:val="000000"/>
        </w:rPr>
        <w:t>Este método de ingreso a especialidades médicas es principalmente objetivo, eliminando factores subjetivos que podrían afectar las posibles disparidades de género. El análisis de las diferencias de género en postulantes o admitidos reflejaría principalmente divergencias en preferencias, preparación o decisiones personales, posiblemente influenciadas por el entorno.</w:t>
      </w:r>
    </w:p>
    <w:p w14:paraId="53608BFC" w14:textId="16C56DB6" w:rsidR="003B03FC" w:rsidRPr="003B03FC" w:rsidRDefault="003B03FC" w:rsidP="003B03FC">
      <w:pPr>
        <w:rPr>
          <w:rFonts w:ascii="Calibri" w:hAnsi="Calibri" w:cs="Calibri"/>
          <w:color w:val="000000"/>
        </w:rPr>
      </w:pPr>
      <w:r w:rsidRPr="004B5F2E">
        <w:rPr>
          <w:lang w:val="es-419"/>
        </w:rPr>
        <w:t xml:space="preserve">Actualmente se cuenta con información respecto a las diferencias en el número de especialistas trabajando, por género </w:t>
      </w:r>
      <w:r>
        <w:rPr>
          <w:lang w:val="es-419"/>
        </w:rPr>
        <w:fldChar w:fldCharType="begin"/>
      </w:r>
      <w:r>
        <w:rPr>
          <w:lang w:val="es-419"/>
        </w:rPr>
        <w:instrText xml:space="preserve"> ADDIN ZOTERO_ITEM CSL_CITATION {"citationID":"LLM6FmSm","properties":{"formattedCitation":"(13)","plainCitation":"(13)","noteIndex":0},"citationItems":[{"id":"pne9Ui2q/IPg3g10U","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3B03FC">
        <w:rPr>
          <w:rFonts w:ascii="Calibri" w:hAnsi="Calibri" w:cs="Calibri"/>
        </w:rPr>
        <w:t>(13)</w:t>
      </w:r>
      <w:r>
        <w:rPr>
          <w:lang w:val="es-419"/>
        </w:rPr>
        <w:fldChar w:fldCharType="end"/>
      </w:r>
      <w:r w:rsidRPr="004B5F2E">
        <w:rPr>
          <w:lang w:val="es-419"/>
        </w:rPr>
        <w:t xml:space="preserve">, pero no sobre los ingresantes a las residencias de las especialidades médicas del Perú. </w:t>
      </w:r>
      <w:r>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w:t>
      </w:r>
      <w:r w:rsidRPr="004B5F2E">
        <w:rPr>
          <w:lang w:val="es-419"/>
        </w:rPr>
        <w:t xml:space="preserve"> (CONAREME)</w:t>
      </w:r>
      <w:r>
        <w:rPr>
          <w:lang w:val="es-419"/>
        </w:rPr>
        <w:t xml:space="preserve"> </w:t>
      </w:r>
      <w:r>
        <w:rPr>
          <w:lang w:val="es-419"/>
        </w:rPr>
        <w:fldChar w:fldCharType="begin"/>
      </w:r>
      <w:r>
        <w:rPr>
          <w:lang w:val="es-419"/>
        </w:rPr>
        <w:instrText xml:space="preserve"> ADDIN ZOTERO_ITEM CSL_CITATION {"citationID":"6owQLtR4","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Pr="003B03FC">
        <w:rPr>
          <w:rFonts w:ascii="Calibri" w:hAnsi="Calibri" w:cs="Calibri"/>
        </w:rPr>
        <w:t>(12)</w:t>
      </w:r>
      <w:r>
        <w:rPr>
          <w:lang w:val="es-419"/>
        </w:rPr>
        <w:fldChar w:fldCharType="end"/>
      </w:r>
      <w:r w:rsidRPr="004B5F2E">
        <w:rPr>
          <w:lang w:val="es-419"/>
        </w:rPr>
        <w:t xml:space="preserve">. </w:t>
      </w:r>
      <w:r>
        <w:rPr>
          <w:rFonts w:ascii="Calibri" w:hAnsi="Calibri" w:cs="Calibri"/>
          <w:color w:val="000000"/>
        </w:rPr>
        <w:t>El presente estudio analiza las diferencias de género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DF0EE2C" w14:textId="6AC66E77" w:rsidR="00AE3FA2" w:rsidRDefault="00AE3FA2" w:rsidP="00AE3FA2">
      <w:pPr>
        <w:pStyle w:val="Ttulo2"/>
        <w:rPr>
          <w:lang w:val="es-419"/>
        </w:rPr>
      </w:pPr>
      <w:bookmarkStart w:id="5" w:name="_Toc157702015"/>
      <w:r>
        <w:rPr>
          <w:lang w:val="es-419"/>
        </w:rPr>
        <w:t>Problema de investigación</w:t>
      </w:r>
      <w:bookmarkEnd w:id="5"/>
    </w:p>
    <w:p w14:paraId="1CDE27FD" w14:textId="6005D8BE" w:rsidR="00837021" w:rsidRDefault="00837021" w:rsidP="00A52295">
      <w:pPr>
        <w:rPr>
          <w:rFonts w:ascii="Calibri" w:hAnsi="Calibri" w:cs="Calibri"/>
          <w:color w:val="000000"/>
        </w:rPr>
      </w:pPr>
      <w:r>
        <w:rPr>
          <w:rFonts w:ascii="Calibri" w:hAnsi="Calibri" w:cs="Calibri"/>
          <w:color w:val="000000"/>
        </w:rPr>
        <w:t xml:space="preserve">La información sobre cómo se están incorporando las mujeres a las especialidades médicas es insuficiente. Actualmente se tiene información sobre recursos humanos de los especialistas por género, pero no se registra de la misma manera la información obtenida a partir del Concurso Nacional de </w:t>
      </w:r>
      <w:proofErr w:type="spellStart"/>
      <w:r>
        <w:rPr>
          <w:rFonts w:ascii="Calibri" w:hAnsi="Calibri" w:cs="Calibri"/>
          <w:color w:val="000000"/>
        </w:rPr>
        <w:t>Residentado</w:t>
      </w:r>
      <w:proofErr w:type="spellEnd"/>
      <w:r>
        <w:rPr>
          <w:rFonts w:ascii="Calibri" w:hAnsi="Calibri" w:cs="Calibri"/>
          <w:color w:val="000000"/>
        </w:rPr>
        <w:t xml:space="preserve"> Médico, esto puede brindar información valiosa sobre las diferencias que existen en el número de </w:t>
      </w:r>
      <w:r w:rsidR="00D277E7">
        <w:rPr>
          <w:rFonts w:ascii="Calibri" w:hAnsi="Calibri" w:cs="Calibri"/>
          <w:color w:val="000000"/>
        </w:rPr>
        <w:t>varones</w:t>
      </w:r>
      <w:r>
        <w:rPr>
          <w:rFonts w:ascii="Calibri" w:hAnsi="Calibri" w:cs="Calibri"/>
          <w:color w:val="000000"/>
        </w:rPr>
        <w:t xml:space="preserve"> y mujeres, reconocer grupos con diferentes tendencias, e identificar </w:t>
      </w:r>
      <w:r>
        <w:rPr>
          <w:rFonts w:ascii="Calibri" w:hAnsi="Calibri" w:cs="Calibri"/>
          <w:color w:val="000000"/>
        </w:rPr>
        <w:lastRenderedPageBreak/>
        <w:t>cambios en la estructura de la población de postulantes e ingresantes años antes de que estos cambios se manifiesten como recursos humanos.</w:t>
      </w:r>
    </w:p>
    <w:p w14:paraId="361EAA81" w14:textId="3CFED87A" w:rsidR="000765C6" w:rsidRPr="000765C6" w:rsidRDefault="00837021" w:rsidP="00A52295">
      <w:pPr>
        <w:rPr>
          <w:lang w:val="es-419"/>
        </w:rPr>
      </w:pPr>
      <w:r>
        <w:rPr>
          <w:rFonts w:ascii="Calibri" w:hAnsi="Calibri" w:cs="Calibri"/>
          <w:color w:val="000000"/>
        </w:rPr>
        <w:t xml:space="preserve">Saber si existen diferencias y los factores involucrados es el primer paso para determinar las causas de estas diferencias, las cuales pueden ser problemáticas. Estudios en otros lugares indican que mujeres estudiantes de medicina perciben tener menos oportunidades que los </w:t>
      </w:r>
      <w:r w:rsidR="00D277E7">
        <w:rPr>
          <w:rFonts w:ascii="Calibri" w:hAnsi="Calibri" w:cs="Calibri"/>
          <w:color w:val="000000"/>
        </w:rPr>
        <w:t>varones</w:t>
      </w:r>
      <w:r>
        <w:rPr>
          <w:rFonts w:ascii="Calibri" w:hAnsi="Calibri" w:cs="Calibri"/>
          <w:color w:val="000000"/>
        </w:rPr>
        <w:t xml:space="preserve"> en avanzar profesionalmente debido al género </w:t>
      </w:r>
      <w:r w:rsidR="00A22148">
        <w:rPr>
          <w:lang w:val="es-419"/>
        </w:rPr>
        <w:fldChar w:fldCharType="begin"/>
      </w:r>
      <w:r w:rsidR="003B03FC">
        <w:rPr>
          <w:lang w:val="es-419"/>
        </w:rPr>
        <w:instrText xml:space="preserve"> ADDIN ZOTERO_ITEM CSL_CITATION {"citationID":"EukSVdv7","properties":{"formattedCitation":"(19)","plainCitation":"(19)","noteIndex":0},"citationItems":[{"id":"pne9Ui2q/0BHWr1u1","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sidR="00A22148">
        <w:rPr>
          <w:lang w:val="es-419"/>
        </w:rPr>
        <w:fldChar w:fldCharType="separate"/>
      </w:r>
      <w:r w:rsidR="00CA2FF3" w:rsidRPr="00CA2FF3">
        <w:rPr>
          <w:rFonts w:ascii="Calibri" w:hAnsi="Calibri" w:cs="Calibri"/>
        </w:rPr>
        <w:t>(19)</w:t>
      </w:r>
      <w:r w:rsidR="00A22148">
        <w:rPr>
          <w:lang w:val="es-419"/>
        </w:rPr>
        <w:fldChar w:fldCharType="end"/>
      </w:r>
      <w:r w:rsidR="00A22148">
        <w:rPr>
          <w:lang w:val="es-419"/>
        </w:rPr>
        <w:t>,</w:t>
      </w:r>
      <w:r w:rsidR="003E3C6E">
        <w:rPr>
          <w:lang w:val="es-419"/>
        </w:rPr>
        <w:t xml:space="preserve"> y</w:t>
      </w:r>
      <w:r w:rsidR="00A22148">
        <w:rPr>
          <w:lang w:val="es-419"/>
        </w:rPr>
        <w:t xml:space="preserve"> que mujeres sienten que han perdido oportunidades laborales y que su subespecialidad de elección ha sido influida por el género </w:t>
      </w:r>
      <w:r w:rsidR="00A22148">
        <w:rPr>
          <w:lang w:val="es-419"/>
        </w:rPr>
        <w:fldChar w:fldCharType="begin"/>
      </w:r>
      <w:r w:rsidR="006E0653">
        <w:rPr>
          <w:lang w:val="es-419"/>
        </w:rPr>
        <w:instrText xml:space="preserve"> ADDIN ZOTERO_ITEM CSL_CITATION {"citationID":"fWUpff1K","properties":{"formattedCitation":"(20)","plainCitation":"(20)","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sidR="00A22148">
        <w:rPr>
          <w:lang w:val="es-419"/>
        </w:rPr>
        <w:fldChar w:fldCharType="separate"/>
      </w:r>
      <w:r w:rsidR="00CA2FF3" w:rsidRPr="00CA2FF3">
        <w:rPr>
          <w:rFonts w:ascii="Calibri" w:hAnsi="Calibri" w:cs="Calibri"/>
        </w:rPr>
        <w:t>(20)</w:t>
      </w:r>
      <w:r w:rsidR="00A22148">
        <w:rPr>
          <w:lang w:val="es-419"/>
        </w:rPr>
        <w:fldChar w:fldCharType="end"/>
      </w:r>
      <w:r w:rsidR="003E3C6E">
        <w:rPr>
          <w:lang w:val="es-419"/>
        </w:rPr>
        <w:t xml:space="preserve">. Además, diferencias de género en algunas especialidades, como especialidades quirúrgicas, </w:t>
      </w:r>
      <w:r w:rsidR="00A52295">
        <w:rPr>
          <w:lang w:val="es-419"/>
        </w:rPr>
        <w:t xml:space="preserve">son descritas por la literatura y es posible que exista un beneficio si la diversidad de género se aumenta </w:t>
      </w:r>
      <w:r w:rsidR="00A52295">
        <w:rPr>
          <w:lang w:val="es-419"/>
        </w:rPr>
        <w:fldChar w:fldCharType="begin"/>
      </w:r>
      <w:r w:rsidR="006E0653">
        <w:rPr>
          <w:lang w:val="es-419"/>
        </w:rPr>
        <w:instrText xml:space="preserve"> ADDIN ZOTERO_ITEM CSL_CITATION {"citationID":"al61shaE","properties":{"formattedCitation":"(21)","plainCitation":"(21)","noteIndex":0},"citationItems":[{"id":928,"uris":["http://zotero.org/users/7840571/items/F2JXH5SI",["http://zotero.org/users/7840571/items/F2JXH5SI"]],"itemData":{"id":928,"type":"article-journal","abstract":"There is ongoing discussion in the literature about the impact of gender in the surgical profession. This article explains the social expectations of men and women and how these create and perpetuate the gender imbalance. Correcting this imbalance is discussed in the context of supporting a positive, inclusive culture change within surgery.","container-title":"The New Zealand Medical Journal","ISSN":"1175-8716","issue":"1504","journalAbbreviation":"N Z Med J","language":"eng","note":"PMID: 31647797","page":"77-83","source":"PubMed","title":"Gender and the surgical profession","volume":"132","author":[{"family":"McGregor","given":"Angela D."}],"issued":{"date-parts":[["2019",10,25]]},"citation-key":"mcgregorGenderSurgicalProfession2019"}}],"schema":"https://github.com/citation-style-language/schema/raw/master/csl-citation.json"} </w:instrText>
      </w:r>
      <w:r w:rsidR="00A52295">
        <w:rPr>
          <w:lang w:val="es-419"/>
        </w:rPr>
        <w:fldChar w:fldCharType="separate"/>
      </w:r>
      <w:r w:rsidR="00CA2FF3" w:rsidRPr="00CA2FF3">
        <w:rPr>
          <w:rFonts w:ascii="Calibri" w:hAnsi="Calibri" w:cs="Calibri"/>
        </w:rPr>
        <w:t>(21)</w:t>
      </w:r>
      <w:r w:rsidR="00A52295">
        <w:rPr>
          <w:lang w:val="es-419"/>
        </w:rPr>
        <w:fldChar w:fldCharType="end"/>
      </w:r>
      <w:r w:rsidR="00A52295">
        <w:rPr>
          <w:lang w:val="es-419"/>
        </w:rPr>
        <w:t xml:space="preserve">. </w:t>
      </w:r>
      <w:r>
        <w:rPr>
          <w:rFonts w:ascii="Calibri" w:hAnsi="Calibri" w:cs="Calibri"/>
          <w:color w:val="000000"/>
        </w:rPr>
        <w:t>Por este motivo, asumir que no existen diferencias o no explorar más las diferencias de género que existen podría privarnos de información útil para explorar posibles causas problemáticas de las diferencias.</w:t>
      </w:r>
    </w:p>
    <w:p w14:paraId="2B3F8F9C" w14:textId="244B6A14" w:rsidR="00AE3FA2" w:rsidRDefault="00AE3FA2" w:rsidP="000765C6">
      <w:pPr>
        <w:pStyle w:val="Ttulo2"/>
        <w:rPr>
          <w:lang w:val="es-419"/>
        </w:rPr>
      </w:pPr>
      <w:bookmarkStart w:id="6" w:name="_Toc157702016"/>
      <w:r>
        <w:rPr>
          <w:lang w:val="es-419"/>
        </w:rPr>
        <w:t>Objetivos</w:t>
      </w:r>
      <w:bookmarkEnd w:id="6"/>
    </w:p>
    <w:p w14:paraId="3740CA23" w14:textId="07418B2A" w:rsidR="00837021" w:rsidRPr="00837021" w:rsidRDefault="00837021" w:rsidP="00837021">
      <w:pPr>
        <w:rPr>
          <w:lang w:val="es-419"/>
        </w:rPr>
      </w:pPr>
      <w:r>
        <w:rPr>
          <w:rFonts w:ascii="Calibri" w:hAnsi="Calibri" w:cs="Calibri"/>
          <w:b/>
          <w:bCs/>
          <w:color w:val="000000"/>
        </w:rPr>
        <w:t>Objetivo general:</w:t>
      </w:r>
      <w:r>
        <w:rPr>
          <w:rFonts w:ascii="Calibri" w:hAnsi="Calibri" w:cs="Calibri"/>
          <w:color w:val="000000"/>
        </w:rPr>
        <w:t xml:space="preserve"> </w:t>
      </w:r>
      <w:bookmarkStart w:id="7" w:name="_Hlk155724396"/>
      <w:r>
        <w:rPr>
          <w:rFonts w:ascii="Calibri" w:hAnsi="Calibri" w:cs="Calibri"/>
          <w:color w:val="000000"/>
        </w:rPr>
        <w:t>Determinar las tendencias de género de los postulantes e ingresantes a las distintas especialidades médicas en el Perú durante el periodo 2013-2023.</w:t>
      </w:r>
      <w:bookmarkEnd w:id="7"/>
    </w:p>
    <w:p w14:paraId="01996EF8" w14:textId="029D046E" w:rsidR="000765C6" w:rsidRPr="00805858" w:rsidRDefault="000765C6" w:rsidP="000765C6">
      <w:pPr>
        <w:rPr>
          <w:b/>
          <w:bCs/>
          <w:lang w:val="es-419"/>
        </w:rPr>
      </w:pPr>
      <w:r w:rsidRPr="00805858">
        <w:rPr>
          <w:b/>
          <w:bCs/>
          <w:lang w:val="es-419"/>
        </w:rPr>
        <w:t>Objetivos específicos:</w:t>
      </w:r>
    </w:p>
    <w:p w14:paraId="44E45976" w14:textId="77777777" w:rsidR="00837021" w:rsidRPr="00A5786D" w:rsidRDefault="00837021" w:rsidP="00837021">
      <w:pPr>
        <w:pStyle w:val="NormalWeb"/>
        <w:numPr>
          <w:ilvl w:val="0"/>
          <w:numId w:val="17"/>
        </w:numPr>
        <w:spacing w:before="0" w:beforeAutospacing="0" w:after="280" w:afterAutospacing="0"/>
        <w:jc w:val="both"/>
        <w:textAlignment w:val="baseline"/>
        <w:rPr>
          <w:rFonts w:ascii="Arial" w:hAnsi="Arial" w:cs="Arial"/>
          <w:color w:val="000000"/>
          <w:lang w:val="es-PE"/>
        </w:rPr>
      </w:pPr>
      <w:bookmarkStart w:id="8" w:name="_Hlk155724413"/>
      <w:r w:rsidRPr="00837021">
        <w:rPr>
          <w:rFonts w:ascii="Calibri" w:hAnsi="Calibri" w:cs="Calibri"/>
          <w:color w:val="000000"/>
          <w:lang w:val="es-PE"/>
        </w:rPr>
        <w:t xml:space="preserve">Describir las tendencias de género de los </w:t>
      </w:r>
      <w:r w:rsidRPr="0083305A">
        <w:rPr>
          <w:rFonts w:ascii="Calibri" w:hAnsi="Calibri" w:cs="Calibri"/>
          <w:i/>
          <w:iCs/>
          <w:color w:val="000000"/>
          <w:lang w:val="es-PE"/>
        </w:rPr>
        <w:t>postulantes</w:t>
      </w:r>
      <w:r w:rsidRPr="00837021">
        <w:rPr>
          <w:rFonts w:ascii="Calibri" w:hAnsi="Calibri" w:cs="Calibri"/>
          <w:color w:val="000000"/>
          <w:lang w:val="es-PE"/>
        </w:rPr>
        <w:t xml:space="preserve"> a alguna especialidad médica en el Perú durante el periodo 2013-2023.</w:t>
      </w:r>
    </w:p>
    <w:p w14:paraId="7602E549" w14:textId="28F29C83" w:rsidR="00A5786D" w:rsidRPr="0083305A" w:rsidRDefault="00A5786D" w:rsidP="00A5786D">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Describir las tendencias de género de los </w:t>
      </w:r>
      <w:r w:rsidRPr="0083305A">
        <w:rPr>
          <w:rFonts w:ascii="Calibri" w:hAnsi="Calibri" w:cs="Calibri"/>
          <w:i/>
          <w:iCs/>
          <w:color w:val="000000"/>
          <w:lang w:val="es-PE"/>
        </w:rPr>
        <w:t>postulantes</w:t>
      </w:r>
      <w:r w:rsidRPr="00A5786D">
        <w:rPr>
          <w:rFonts w:ascii="Calibri" w:hAnsi="Calibri" w:cs="Calibri"/>
          <w:color w:val="000000"/>
          <w:lang w:val="es-PE"/>
        </w:rPr>
        <w:t xml:space="preserve"> a las distintas especialidades médicas en el Perú durante el periodo 2013-202</w:t>
      </w:r>
      <w:r>
        <w:rPr>
          <w:rFonts w:ascii="Calibri" w:hAnsi="Calibri" w:cs="Calibri"/>
          <w:color w:val="000000"/>
          <w:lang w:val="es-PE"/>
        </w:rPr>
        <w:t>3.</w:t>
      </w:r>
    </w:p>
    <w:p w14:paraId="7049B66C" w14:textId="77777777" w:rsidR="0083305A" w:rsidRPr="00A5786D"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Pr>
          <w:rFonts w:ascii="Calibri" w:hAnsi="Calibri" w:cs="Calibri"/>
          <w:color w:val="000000"/>
          <w:lang w:val="es-PE"/>
        </w:rPr>
        <w:t xml:space="preserve">Describir las tendencias de género de los </w:t>
      </w:r>
      <w:r w:rsidRPr="0083305A">
        <w:rPr>
          <w:rFonts w:ascii="Calibri" w:hAnsi="Calibri" w:cs="Calibri"/>
          <w:i/>
          <w:iCs/>
          <w:color w:val="000000"/>
          <w:lang w:val="es-PE"/>
        </w:rPr>
        <w:t>ingresantes</w:t>
      </w:r>
      <w:r>
        <w:rPr>
          <w:rFonts w:ascii="Calibri" w:hAnsi="Calibri" w:cs="Calibri"/>
          <w:color w:val="000000"/>
          <w:lang w:val="es-PE"/>
        </w:rPr>
        <w:t xml:space="preserve"> a alguna especialidad médica en el Perú durante el periodo 2016-2023.</w:t>
      </w:r>
    </w:p>
    <w:p w14:paraId="50F55EFB" w14:textId="3802A2D1" w:rsidR="0083305A" w:rsidRPr="0083305A"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Describir las tendencias de género de los </w:t>
      </w:r>
      <w:r w:rsidRPr="0083305A">
        <w:rPr>
          <w:rFonts w:ascii="Calibri" w:hAnsi="Calibri" w:cs="Calibri"/>
          <w:i/>
          <w:iCs/>
          <w:color w:val="000000"/>
          <w:lang w:val="es-PE"/>
        </w:rPr>
        <w:t>ingresantes</w:t>
      </w:r>
      <w:r w:rsidRPr="00A5786D">
        <w:rPr>
          <w:rFonts w:ascii="Calibri" w:hAnsi="Calibri" w:cs="Calibri"/>
          <w:color w:val="000000"/>
          <w:lang w:val="es-PE"/>
        </w:rPr>
        <w:t xml:space="preserve"> a las distintas especialidades médicas en el Perú durante el periodo 201</w:t>
      </w:r>
      <w:r>
        <w:rPr>
          <w:rFonts w:ascii="Calibri" w:hAnsi="Calibri" w:cs="Calibri"/>
          <w:color w:val="000000"/>
          <w:lang w:val="es-PE"/>
        </w:rPr>
        <w:t>6</w:t>
      </w:r>
      <w:r w:rsidRPr="00A5786D">
        <w:rPr>
          <w:rFonts w:ascii="Calibri" w:hAnsi="Calibri" w:cs="Calibri"/>
          <w:color w:val="000000"/>
          <w:lang w:val="es-PE"/>
        </w:rPr>
        <w:t>-2023</w:t>
      </w:r>
      <w:r>
        <w:rPr>
          <w:rFonts w:ascii="Calibri" w:hAnsi="Calibri" w:cs="Calibri"/>
          <w:color w:val="000000"/>
          <w:lang w:val="es-PE"/>
        </w:rPr>
        <w:t>.</w:t>
      </w:r>
    </w:p>
    <w:p w14:paraId="79815501" w14:textId="400D46A8" w:rsidR="00A5786D" w:rsidRPr="00714E3B" w:rsidRDefault="00A5786D" w:rsidP="00670A2D">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Comparar los cambios en la distribución de género </w:t>
      </w:r>
      <w:r w:rsidR="00F956C3">
        <w:rPr>
          <w:rFonts w:ascii="Calibri" w:hAnsi="Calibri" w:cs="Calibri"/>
          <w:color w:val="000000"/>
          <w:lang w:val="es-PE"/>
        </w:rPr>
        <w:t>entre</w:t>
      </w:r>
      <w:r w:rsidRPr="00A5786D">
        <w:rPr>
          <w:rFonts w:ascii="Calibri" w:hAnsi="Calibri" w:cs="Calibri"/>
          <w:color w:val="000000"/>
          <w:lang w:val="es-PE"/>
        </w:rPr>
        <w:t xml:space="preserve"> los postulantes a las </w:t>
      </w:r>
      <w:r w:rsidRPr="0083305A">
        <w:rPr>
          <w:rFonts w:ascii="Calibri" w:hAnsi="Calibri" w:cs="Calibri"/>
          <w:i/>
          <w:iCs/>
          <w:color w:val="000000"/>
          <w:lang w:val="es-PE"/>
        </w:rPr>
        <w:t>especialidades quirúrgicas y clínicas</w:t>
      </w:r>
      <w:r w:rsidRPr="00A5786D">
        <w:rPr>
          <w:rFonts w:ascii="Calibri" w:hAnsi="Calibri" w:cs="Calibri"/>
          <w:color w:val="000000"/>
          <w:lang w:val="es-PE"/>
        </w:rPr>
        <w:t xml:space="preserve"> en el Perú durante el periodo 2013-2023.</w:t>
      </w:r>
    </w:p>
    <w:p w14:paraId="6A299BB8" w14:textId="5733E238" w:rsidR="00F956C3" w:rsidRPr="00A5786D" w:rsidRDefault="00F956C3" w:rsidP="00714E3B">
      <w:pPr>
        <w:pStyle w:val="NormalWeb"/>
        <w:numPr>
          <w:ilvl w:val="0"/>
          <w:numId w:val="17"/>
        </w:numPr>
        <w:spacing w:before="0" w:beforeAutospacing="0" w:after="280" w:afterAutospacing="0"/>
        <w:jc w:val="both"/>
        <w:textAlignment w:val="baseline"/>
        <w:rPr>
          <w:rFonts w:ascii="Arial" w:hAnsi="Arial" w:cs="Arial"/>
          <w:color w:val="000000"/>
          <w:lang w:val="es-PE"/>
        </w:rPr>
      </w:pPr>
      <w:r>
        <w:rPr>
          <w:rFonts w:ascii="Calibri" w:hAnsi="Calibri" w:cs="Calibri"/>
          <w:color w:val="000000"/>
          <w:lang w:val="es-PE"/>
        </w:rPr>
        <w:t xml:space="preserve">Describir las tendencias de género de los postulantes de acuerdo con la </w:t>
      </w:r>
      <w:r w:rsidR="0083305A" w:rsidRPr="0083305A">
        <w:rPr>
          <w:rFonts w:ascii="Calibri" w:hAnsi="Calibri" w:cs="Calibri"/>
          <w:i/>
          <w:iCs/>
          <w:color w:val="000000"/>
          <w:lang w:val="es-PE"/>
        </w:rPr>
        <w:t>región</w:t>
      </w:r>
      <w:r w:rsidRPr="0083305A">
        <w:rPr>
          <w:rFonts w:ascii="Calibri" w:hAnsi="Calibri" w:cs="Calibri"/>
          <w:i/>
          <w:iCs/>
          <w:color w:val="000000"/>
          <w:lang w:val="es-PE"/>
        </w:rPr>
        <w:t xml:space="preserve"> en la que postularon</w:t>
      </w:r>
      <w:r>
        <w:rPr>
          <w:rFonts w:ascii="Calibri" w:hAnsi="Calibri" w:cs="Calibri"/>
          <w:color w:val="000000"/>
          <w:lang w:val="es-PE"/>
        </w:rPr>
        <w:t xml:space="preserve"> al programa de </w:t>
      </w:r>
      <w:proofErr w:type="spellStart"/>
      <w:r>
        <w:rPr>
          <w:rFonts w:ascii="Calibri" w:hAnsi="Calibri" w:cs="Calibri"/>
          <w:color w:val="000000"/>
          <w:lang w:val="es-PE"/>
        </w:rPr>
        <w:t>residentado</w:t>
      </w:r>
      <w:proofErr w:type="spellEnd"/>
      <w:r>
        <w:rPr>
          <w:rFonts w:ascii="Calibri" w:hAnsi="Calibri" w:cs="Calibri"/>
          <w:color w:val="000000"/>
          <w:lang w:val="es-PE"/>
        </w:rPr>
        <w:t xml:space="preserve"> médico del Perú en el periodo 2013-2023.</w:t>
      </w:r>
    </w:p>
    <w:p w14:paraId="4A90A39B" w14:textId="396085B9" w:rsidR="00AE3FA2" w:rsidRDefault="00AE3FA2" w:rsidP="00AE3FA2">
      <w:pPr>
        <w:pStyle w:val="Ttulo2"/>
        <w:rPr>
          <w:lang w:val="es-419"/>
        </w:rPr>
      </w:pPr>
      <w:bookmarkStart w:id="9" w:name="_Toc157702017"/>
      <w:bookmarkEnd w:id="8"/>
      <w:r>
        <w:rPr>
          <w:lang w:val="es-419"/>
        </w:rPr>
        <w:lastRenderedPageBreak/>
        <w:t>Hipótesis</w:t>
      </w:r>
      <w:bookmarkEnd w:id="9"/>
    </w:p>
    <w:p w14:paraId="46F6EBC3" w14:textId="3D2C73F4" w:rsidR="00805858" w:rsidRDefault="00805858" w:rsidP="00805858">
      <w:pPr>
        <w:rPr>
          <w:lang w:val="es-419"/>
        </w:rPr>
      </w:pPr>
      <w:bookmarkStart w:id="10" w:name="_Hlk155724424"/>
      <w:r>
        <w:rPr>
          <w:lang w:val="es-419"/>
        </w:rPr>
        <w:t>En los últimos años ha habido un aumento en el número de mujeres</w:t>
      </w:r>
      <w:r w:rsidR="005201B8">
        <w:rPr>
          <w:lang w:val="es-419"/>
        </w:rPr>
        <w:t xml:space="preserve"> postulantes e ingresantes</w:t>
      </w:r>
      <w:r>
        <w:rPr>
          <w:lang w:val="es-419"/>
        </w:rPr>
        <w:t xml:space="preserve"> a especialidades médicas en el Perú, sin embargo, este aumento no ha sido homogéneo.</w:t>
      </w:r>
    </w:p>
    <w:p w14:paraId="21A4F788" w14:textId="215F1FFA" w:rsidR="005201B8" w:rsidRDefault="005201B8">
      <w:pPr>
        <w:spacing w:before="0" w:after="160" w:line="259" w:lineRule="auto"/>
        <w:jc w:val="left"/>
        <w:rPr>
          <w:lang w:val="es-419"/>
        </w:rPr>
      </w:pPr>
      <w:r>
        <w:rPr>
          <w:lang w:val="es-419"/>
        </w:rPr>
        <w:br w:type="page"/>
      </w:r>
    </w:p>
    <w:p w14:paraId="595A73D0" w14:textId="77777777" w:rsidR="005201B8" w:rsidRDefault="005201B8" w:rsidP="00805858">
      <w:pPr>
        <w:rPr>
          <w:lang w:val="es-419"/>
        </w:rPr>
      </w:pPr>
    </w:p>
    <w:p w14:paraId="32A077E6" w14:textId="77777777" w:rsidR="005201B8" w:rsidRDefault="005201B8" w:rsidP="00805858">
      <w:pPr>
        <w:rPr>
          <w:lang w:val="es-419"/>
        </w:rPr>
      </w:pPr>
    </w:p>
    <w:p w14:paraId="0E8E1D49" w14:textId="77777777" w:rsidR="005201B8" w:rsidRDefault="005201B8" w:rsidP="00805858">
      <w:pPr>
        <w:rPr>
          <w:lang w:val="es-419"/>
        </w:rPr>
      </w:pPr>
    </w:p>
    <w:p w14:paraId="7E39FB1E" w14:textId="77777777" w:rsidR="005201B8" w:rsidRDefault="005201B8" w:rsidP="00805858">
      <w:pPr>
        <w:rPr>
          <w:lang w:val="es-419"/>
        </w:rPr>
      </w:pPr>
    </w:p>
    <w:p w14:paraId="772FC866" w14:textId="77777777" w:rsidR="005201B8" w:rsidRDefault="005201B8" w:rsidP="00805858">
      <w:pPr>
        <w:rPr>
          <w:lang w:val="es-419"/>
        </w:rPr>
      </w:pPr>
    </w:p>
    <w:p w14:paraId="1428CE7D" w14:textId="77777777" w:rsidR="005201B8" w:rsidRDefault="005201B8" w:rsidP="00805858">
      <w:pPr>
        <w:rPr>
          <w:lang w:val="es-419"/>
        </w:rPr>
      </w:pPr>
    </w:p>
    <w:p w14:paraId="1920A194" w14:textId="77777777" w:rsidR="005201B8" w:rsidRDefault="005201B8" w:rsidP="00805858">
      <w:pPr>
        <w:rPr>
          <w:lang w:val="es-419"/>
        </w:rPr>
      </w:pPr>
    </w:p>
    <w:p w14:paraId="454524DB" w14:textId="77777777" w:rsidR="005201B8" w:rsidRPr="00805858" w:rsidRDefault="005201B8" w:rsidP="00805858">
      <w:pPr>
        <w:rPr>
          <w:lang w:val="es-419"/>
        </w:rPr>
      </w:pPr>
    </w:p>
    <w:p w14:paraId="0DA202E1" w14:textId="43040C4C" w:rsidR="004B5F2E" w:rsidRPr="005201B8" w:rsidRDefault="00AE3FA2" w:rsidP="005201B8">
      <w:pPr>
        <w:pStyle w:val="Ttulo1"/>
        <w:jc w:val="center"/>
        <w:rPr>
          <w:sz w:val="80"/>
          <w:szCs w:val="80"/>
        </w:rPr>
      </w:pPr>
      <w:bookmarkStart w:id="11" w:name="_Toc157702018"/>
      <w:bookmarkEnd w:id="10"/>
      <w:r w:rsidRPr="005201B8">
        <w:rPr>
          <w:sz w:val="80"/>
          <w:szCs w:val="80"/>
        </w:rPr>
        <w:t>Material</w:t>
      </w:r>
      <w:r w:rsidR="005201B8">
        <w:rPr>
          <w:sz w:val="80"/>
          <w:szCs w:val="80"/>
        </w:rPr>
        <w:t>es</w:t>
      </w:r>
      <w:r w:rsidRPr="005201B8">
        <w:rPr>
          <w:sz w:val="80"/>
          <w:szCs w:val="80"/>
        </w:rPr>
        <w:t xml:space="preserve"> y métodos</w:t>
      </w:r>
      <w:bookmarkEnd w:id="11"/>
    </w:p>
    <w:p w14:paraId="2EBFB160" w14:textId="0B0481DA" w:rsidR="005201B8" w:rsidRDefault="005201B8">
      <w:pPr>
        <w:spacing w:before="0" w:after="160" w:line="259" w:lineRule="auto"/>
        <w:jc w:val="left"/>
      </w:pPr>
      <w:r>
        <w:br w:type="page"/>
      </w:r>
    </w:p>
    <w:p w14:paraId="51B87100" w14:textId="046CB97A" w:rsidR="009107F8" w:rsidRDefault="004B5F2E" w:rsidP="009107F8">
      <w:pPr>
        <w:pStyle w:val="Ttulo2"/>
      </w:pPr>
      <w:bookmarkStart w:id="12" w:name="_Toc157702019"/>
      <w:r>
        <w:lastRenderedPageBreak/>
        <w:t>Obtención de datos</w:t>
      </w:r>
      <w:bookmarkEnd w:id="12"/>
    </w:p>
    <w:p w14:paraId="778DD465" w14:textId="77777777" w:rsidR="004B5F2E" w:rsidRDefault="004B5F2E" w:rsidP="004B5F2E">
      <w:pPr>
        <w:pStyle w:val="Ttulo3"/>
      </w:pPr>
      <w:bookmarkStart w:id="13" w:name="_Toc157702020"/>
      <w:r>
        <w:t xml:space="preserve">Resultados del </w:t>
      </w:r>
      <w:proofErr w:type="spellStart"/>
      <w:r>
        <w:t>residentado</w:t>
      </w:r>
      <w:proofErr w:type="spellEnd"/>
      <w:r>
        <w:t xml:space="preserve"> médico</w:t>
      </w:r>
      <w:bookmarkEnd w:id="13"/>
    </w:p>
    <w:p w14:paraId="171A22ED" w14:textId="5E103B1A" w:rsidR="004B5F2E" w:rsidRDefault="002E2E96" w:rsidP="004B5F2E">
      <w:r>
        <w:t xml:space="preserve">Se obtuvo información de los resultados del </w:t>
      </w:r>
      <w:r w:rsidR="00837021">
        <w:rPr>
          <w:rFonts w:ascii="Calibri" w:hAnsi="Calibri" w:cs="Calibri"/>
          <w:color w:val="000000"/>
        </w:rPr>
        <w:t xml:space="preserve">Concurso Nacional del </w:t>
      </w:r>
      <w:proofErr w:type="spellStart"/>
      <w:r w:rsidR="00837021">
        <w:rPr>
          <w:rFonts w:ascii="Calibri" w:hAnsi="Calibri" w:cs="Calibri"/>
          <w:color w:val="000000"/>
        </w:rPr>
        <w:t>Residentado</w:t>
      </w:r>
      <w:proofErr w:type="spellEnd"/>
      <w:r w:rsidR="00837021">
        <w:rPr>
          <w:rFonts w:ascii="Calibri" w:hAnsi="Calibri" w:cs="Calibri"/>
          <w:color w:val="000000"/>
        </w:rPr>
        <w:t xml:space="preserve"> Médico</w:t>
      </w:r>
      <w:r>
        <w:t xml:space="preserve"> </w:t>
      </w:r>
      <w:r w:rsidR="00837021">
        <w:t>desde el año 2013 hasta</w:t>
      </w:r>
      <w:r>
        <w:t xml:space="preserve"> el año 2023</w:t>
      </w:r>
      <w:r w:rsidR="004B5F2E">
        <w:t xml:space="preserve">. Se seleccionaron los archivos PDF de los procesos de admisión ordinarios entre los años 2013 y </w:t>
      </w:r>
      <w:r>
        <w:t>2023</w:t>
      </w:r>
      <w:r w:rsidR="0027696E">
        <w:t xml:space="preserve"> </w:t>
      </w:r>
      <w:r w:rsidR="0027696E">
        <w:fldChar w:fldCharType="begin"/>
      </w:r>
      <w:r w:rsidR="006E0653">
        <w:instrText xml:space="preserve"> ADDIN ZOTERO_ITEM CSL_CITATION {"citationID":"12Op8t8C","properties":{"formattedCitation":"(22)","plainCitation":"(22)","noteIndex":0},"citationItems":[{"id":313,"uris":["http://zotero.org/users/7840571/items/S2RJP8GK",["http://zotero.org/users/7840571/items/S2RJP8GK"]],"itemData":{"id":313,"type":"webpage","language":"es","title":"Consejo Nacional de Residentado Médico (CONAREME)","URL":"https://www.conareme.org.pe/web/","accessed":{"date-parts":[["2021",3,24]]},"issued":{"date-parts":[["2020"]]},"citation-key":"ConsejoNacionalResidentado2020"}}],"schema":"https://github.com/citation-style-language/schema/raw/master/csl-citation.json"} </w:instrText>
      </w:r>
      <w:r w:rsidR="0027696E">
        <w:fldChar w:fldCharType="separate"/>
      </w:r>
      <w:r w:rsidR="00CA2FF3" w:rsidRPr="00CA2FF3">
        <w:rPr>
          <w:rFonts w:ascii="Calibri" w:hAnsi="Calibri" w:cs="Calibri"/>
        </w:rPr>
        <w:t>(22)</w:t>
      </w:r>
      <w:r w:rsidR="0027696E">
        <w:fldChar w:fldCharType="end"/>
      </w:r>
      <w:r w:rsidR="004B5F2E">
        <w:t>. Para la extracción de estas tablas se usó</w:t>
      </w:r>
      <w:r w:rsidR="00E167D4">
        <w:t xml:space="preserve"> el programa “Tabula” </w:t>
      </w:r>
      <w:r w:rsidR="005B4F3C">
        <w:fldChar w:fldCharType="begin"/>
      </w:r>
      <w:r w:rsidR="006E0653">
        <w:instrText xml:space="preserve"> ADDIN ZOTERO_ITEM CSL_CITATION {"citationID":"i46nZTLa","properties":{"formattedCitation":"(23)","plainCitation":"(23)","noteIndex":0},"citationItems":[{"id":2346,"uris":["http://zotero.org/users/7840571/items/8KJ5GTHL"],"itemData":{"id":2346,"type":"webpage","abstract":"Tabula is a free tool for extracting data from PDF files into CSV and Excel files.","language":"en-us","title":"Tabula: Extract Tables from PDFs","title-short":"Tabula","URL":"https://tabula.technology/","accessed":{"date-parts":[["2024",1,6]]},"issued":{"date-parts":[["2013",6,16]]},"citation-key":"TabulaExtractTables2013"}}],"schema":"https://github.com/citation-style-language/schema/raw/master/csl-citation.json"} </w:instrText>
      </w:r>
      <w:r w:rsidR="005B4F3C">
        <w:fldChar w:fldCharType="separate"/>
      </w:r>
      <w:r w:rsidR="00E167D4" w:rsidRPr="00E167D4">
        <w:rPr>
          <w:rFonts w:ascii="Calibri" w:hAnsi="Calibri" w:cs="Calibri"/>
        </w:rPr>
        <w:t>(23)</w:t>
      </w:r>
      <w:r w:rsidR="005B4F3C">
        <w:fldChar w:fldCharType="end"/>
      </w:r>
      <w:r w:rsidR="004B5F2E">
        <w:t>. Posteriormente esta información fue condensada en una base de datos</w:t>
      </w:r>
      <w:r w:rsidR="00E167D4">
        <w:t xml:space="preserve"> con la información relevante</w:t>
      </w:r>
      <w:r w:rsidR="004B5F2E">
        <w:t>.</w:t>
      </w:r>
      <w:r w:rsidR="00E167D4">
        <w:t xml:space="preserve"> Los datos usados en la presente investigación, así como el proceso de manejo de datos está descrito en el repositorio de este artículo disponible de forma pública en GitHub </w:t>
      </w:r>
      <w:r w:rsidR="00E167D4">
        <w:fldChar w:fldCharType="begin"/>
      </w:r>
      <w:r w:rsidR="003B03FC">
        <w:instrText xml:space="preserve"> ADDIN ZOTERO_ITEM CSL_CITATION {"citationID":"2Qm4ZhaK","properties":{"formattedCitation":"(24)","plainCitation":"(24)","noteIndex":0},"citationItems":[{"id":"pne9Ui2q/zyD8ZQKm","uris":["http://zotero.org/users/7840544/items/89JJAR8I"],"itemData":{"id":1800,"type":"software","genre":"R","note":"original-date: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E167D4">
        <w:t xml:space="preserve"> </w:t>
      </w:r>
    </w:p>
    <w:p w14:paraId="60BA97DE" w14:textId="77777777" w:rsidR="004B5F2E" w:rsidRDefault="004B5F2E" w:rsidP="004B5F2E">
      <w:pPr>
        <w:pStyle w:val="Ttulo3"/>
      </w:pPr>
      <w:bookmarkStart w:id="14" w:name="_Toc157702021"/>
      <w:r>
        <w:t>Género</w:t>
      </w:r>
      <w:bookmarkEnd w:id="14"/>
    </w:p>
    <w:p w14:paraId="1143ED11" w14:textId="0C505ED8" w:rsidR="0090637C" w:rsidRDefault="004B5F2E" w:rsidP="004B5F2E">
      <w:r>
        <w:t xml:space="preserve">Al no encontrar información </w:t>
      </w:r>
      <w:r w:rsidR="0090637C">
        <w:t>sobre el género</w:t>
      </w:r>
      <w:r>
        <w:t xml:space="preserve"> de los ingresantes a la residencia médica se optó por obtener el género a partir del primer nombre como equivalente, método que ya ha sido utilizado previamente </w:t>
      </w:r>
      <w:r w:rsidR="00805858">
        <w:fldChar w:fldCharType="begin"/>
      </w:r>
      <w:r w:rsidR="006E0653">
        <w:instrText xml:space="preserve"> ADDIN ZOTERO_ITEM CSL_CITATION {"citationID":"p7SwhoXY","properties":{"formattedCitation":"(25,26)","plainCitation":"(25,26)","noteIndex":0},"citationItems":[{"id":301,"uris":["http://zotero.org/users/7840571/items/4G43MG3W",["http://zotero.org/users/7840571/items/4G43MG3W"]],"itemData":{"id":301,"type":"article-journal","abstract":"Objectives. To investigate the rate of manuscript submission to a major peer-reviewed journal (American Journal of Public Health) by gender, comparing periods before and during the pandemic.Methods.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articles.Conclusions. Our findings suggest that the pandemic exacerbated gender imbalances in scientific research.","container-title":"American Journal of Public Health","DOI":"10.2105/AJPH.2020.305975","ISSN":"1541-0048","issue":"1","journalAbbreviation":"Am J Public Health","language":"eng","note":"PMID: 33211581\nPMCID: PMC7750581","page":"159-163","source":"PubMed","title":"Gender Differences in First and Corresponding Authorship in Public Health Research Submissions During the COVID-19 Pandemic","volume":"111","author":[{"family":"Bell","given":"Michelle L."},{"family":"Fong","given":"Kelvin C."}],"issued":{"date-parts":[["2021",1]]},"citation-key":"bellGenderDifferencesFirst2021"}},{"id":300,"uris":["http://zotero.org/users/7840571/items/FU5Q66NA",["http://zotero.org/users/7840571/items/FU5Q66NA"]],"itemData":{"id":300,"type":"article-journal","abstract":"Background: Over the past decades, there has been a rapid change in the gender ratio of medical doctors, whereas gender differences in academia remain apparent. In transplantation research, a field already understaffed with female doctors and researchers, there is little published data on the development in proportion, citations, and funding of female researchers over the past years.\nMethods: To evaluate the academic impact of female doctors in transplantation research, we conducted a bibliometric analysis (01 January 1999 to 31 December 2018) of high-impact scientific publications, subsequent citations, and funding in this field. Web of Science data was used in combination with software R-Package \"Gender,\" to predict gender by first names.\nResults: For this study, 15 498 (36.2% female; 63.8% male) first and 13 345 (30.2% female; 69.8% male) last author gender matches were identified. An increase in the percentage of female first and last authors is seen in the period 1999-2018, with clear differences between countries (55.1% female authors in The Netherlands versus 13.1% in Japan, for example). When stratifying publications based on the number of citations, a decline was seen in the percentage of female authors, from 34.6%-30.7% in the first group (≤10 citations) to 20.8%-23.2% in the fifth group (&gt;200 citations), for first (P &lt; 0.001) and last (P = 0.014) authors, respectively. From all first author name-gender matches, 6574 (41.6% female; 58.4% male, P &lt; 0.001) publications reported external funding, with 823 (35.5% female; 64.5% male, P = 0.701) reported funding by pharmaceutical companies and 1266 (36.6% female; 63.4% male, P &lt; 0.001) reporting funding by the National Institutes of Health.\nConclusions: This is the first analysis of gender bias in scientific publications, subsequent citations, and funding in transplantation research. We show ongoing differences between male and female authors in citation rates and rewarded funding in this field. This requires an active approach to increase female representation in research reporting and funding rewarding.","container-title":"Transplantation Direct","DOI":"10.1097/TXD.0000000000001072","ISSN":"2373-8731","issue":"11","journalAbbreviation":"Transplant Direct","language":"eng","note":"PMID: 33134490\nPMCID: PMC7575186","page":"e614","source":"PubMed","title":"Gender Disparities in Authorships and Citations in Transplantation Research","volume":"6","author":[{"family":"Benjamens","given":"Stan"},{"family":"Banning","given":"Louise B. D."},{"family":"Berg","given":"Tamar A. J.","non-dropping-particle":"van den"},{"family":"Pol","given":"Robert A."}],"issued":{"date-parts":[["2020",11]]},"citation-key":"benjamensGenderDisparitiesAuthorships2020"}}],"schema":"https://github.com/citation-style-language/schema/raw/master/csl-citation.json"} </w:instrText>
      </w:r>
      <w:r w:rsidR="00805858">
        <w:fldChar w:fldCharType="separate"/>
      </w:r>
      <w:r w:rsidR="00E167D4" w:rsidRPr="00E167D4">
        <w:rPr>
          <w:rFonts w:ascii="Calibri" w:hAnsi="Calibri" w:cs="Calibri"/>
        </w:rPr>
        <w:t>(25,26)</w:t>
      </w:r>
      <w:r w:rsidR="00805858">
        <w:fldChar w:fldCharType="end"/>
      </w:r>
      <w:r>
        <w:t>, para lo cual se usó una base de datos con el género de acuerdo al primer nombre</w:t>
      </w:r>
      <w:r w:rsidR="00702E89">
        <w:t xml:space="preserve"> </w:t>
      </w:r>
      <w:r w:rsidR="00702E89">
        <w:fldChar w:fldCharType="begin"/>
      </w:r>
      <w:r w:rsidR="006E0653">
        <w:instrText xml:space="preserve"> ADDIN ZOTERO_ITEM CSL_CITATION {"citationID":"jqU0xpEU","properties":{"formattedCitation":"(27)","plainCitation":"(27)","noteIndex":0},"citationItems":[{"id":308,"uris":["http://zotero.org/users/7840571/items/GK7LWBD3",["http://zotero.org/users/7840571/items/GK7LWBD3"]],"itemData":{"id":308,"type":"software","abstract":"Contribute to MatthiasWinkelmann/firstname-database development by creating an account on GitHub.","genre":"Ruby","license":"View license         ,                 View license","note":"original-date: 2016-09-08T01:46:31Z","source":"GitHub","title":"MatthiasWinkelmann/firstname-database","URL":"https://github.com/MatthiasWinkelmann/firstname-database","author":[{"family":"Winkelmann","given":"Matthias"}],"accessed":{"date-parts":[["2021",3,24]]},"issued":{"date-parts":[["2021",3,15]]},"citation-key":"winkelmannMatthiasWinkelmannFirstnamedatabase2021"}}],"schema":"https://github.com/citation-style-language/schema/raw/master/csl-citation.json"} </w:instrText>
      </w:r>
      <w:r w:rsidR="00702E89">
        <w:fldChar w:fldCharType="separate"/>
      </w:r>
      <w:r w:rsidR="00E167D4" w:rsidRPr="00E167D4">
        <w:rPr>
          <w:rFonts w:ascii="Calibri" w:hAnsi="Calibri" w:cs="Calibri"/>
        </w:rPr>
        <w:t>(27)</w:t>
      </w:r>
      <w:r w:rsidR="00702E89">
        <w:fldChar w:fldCharType="end"/>
      </w:r>
      <w:r>
        <w:t xml:space="preserve"> y se complementó manualmente con otros primeros nombres con género conocido populares, posteriormente se unió esta información en un diccionario y se eliminaron o corrigieron</w:t>
      </w:r>
      <w:r w:rsidR="00E167D4">
        <w:t xml:space="preserve"> en el diccionario</w:t>
      </w:r>
      <w:r>
        <w:t xml:space="preserve"> todos aquellos primeros nombres que aún presentaban género ambiguo, tanto masculino como femenino.</w:t>
      </w:r>
      <w:r w:rsidR="00E167D4">
        <w:t xml:space="preserve"> </w:t>
      </w:r>
      <w:r>
        <w:t xml:space="preserve">Finalmente, se agregó de forma manual a este diccionario los géneros de los nombres sin género asignado más frecuentes, que en su mayoría eran variaciones de otros nombres con género conocido y no ambiguo. En todo momento, ante la duda o la ambigüedad se eliminaron los nombres del diccionario. El diccionario completo se encuentra disponible en el repositorio de </w:t>
      </w:r>
      <w:r w:rsidR="00702E89">
        <w:t>la base de datos</w:t>
      </w:r>
      <w:r w:rsidR="00E167D4">
        <w:t xml:space="preserve">, así como la descripción del proceso de su construcción </w:t>
      </w:r>
      <w:r w:rsidR="00E167D4">
        <w:fldChar w:fldCharType="begin"/>
      </w:r>
      <w:r w:rsidR="003B03FC">
        <w:instrText xml:space="preserve"> ADDIN ZOTERO_ITEM CSL_CITATION {"citationID":"7xf2S7tz","properties":{"formattedCitation":"(24)","plainCitation":"(24)","noteIndex":0},"citationItems":[{"id":"pne9Ui2q/zyD8ZQKm","uris":["http://zotero.org/users/7840544/items/89JJAR8I"],"itemData":{"id":1800,"type":"software","genre":"R","note":"original-date: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1D5E45">
        <w:t xml:space="preserve"> </w:t>
      </w:r>
    </w:p>
    <w:p w14:paraId="52C2175F" w14:textId="62EE5A93" w:rsidR="00702E89" w:rsidRDefault="00702E89" w:rsidP="00702E89">
      <w:pPr>
        <w:pStyle w:val="Ttulo2"/>
      </w:pPr>
      <w:bookmarkStart w:id="15" w:name="_Toc157702022"/>
      <w:r>
        <w:t>Descripción de la base de datos</w:t>
      </w:r>
      <w:bookmarkEnd w:id="15"/>
    </w:p>
    <w:p w14:paraId="2D047D00" w14:textId="7608D221" w:rsidR="00E167D4" w:rsidRDefault="00702E89" w:rsidP="00702E89">
      <w:r>
        <w:t xml:space="preserve">La base de datos fue creada en base a buenas prácticas descritas </w:t>
      </w:r>
      <w:r>
        <w:fldChar w:fldCharType="begin"/>
      </w:r>
      <w:r w:rsidR="006E0653">
        <w:instrText xml:space="preserve"> ADDIN ZOTERO_ITEM CSL_CITATION {"citationID":"Odi3spLz","properties":{"formattedCitation":"(28)","plainCitation":"(28)","noteIndex":0},"citationItems":[{"id":923,"uris":["http://zotero.org/users/7840571/items/MC4QM6IE",["http://zotero.org/users/7840571/items/MC4QM6IE"]],"itemData":{"id":923,"type":"article-journal","container-title":"Journal of Statistical Software","DOI":"10.18637/jss.v059.i10","ISSN":"1548-7660","issue":"1","language":"en","license":"Copyright (c) 2013 Hadley  Wickham","note":"number: 1","page":"1-23","source":"www.jstatsoft.org","title":"Tidy Data","volume":"59","author":[{"family":"Wickham","given":"Hadley"}],"issued":{"date-parts":[["2014",9,12]]},"citation-key":"wickhamTidyData2014"}}],"schema":"https://github.com/citation-style-language/schema/raw/master/csl-citation.json"} </w:instrText>
      </w:r>
      <w:r>
        <w:fldChar w:fldCharType="separate"/>
      </w:r>
      <w:r w:rsidR="00E167D4" w:rsidRPr="00E167D4">
        <w:rPr>
          <w:rFonts w:ascii="Calibri" w:hAnsi="Calibri" w:cs="Calibri"/>
        </w:rPr>
        <w:t>(28)</w:t>
      </w:r>
      <w:r>
        <w:fldChar w:fldCharType="end"/>
      </w:r>
      <w:r>
        <w:t>. Cada una de las filas de la base de datos representa la observación para una persona</w:t>
      </w:r>
      <w:r w:rsidR="005B4F3C">
        <w:t xml:space="preserve"> (postulante) en un determinado año</w:t>
      </w:r>
      <w:r>
        <w:t>. Cada columna contiene la información de las variables, entre las que se encuentran:</w:t>
      </w:r>
      <w:r w:rsidR="00E167D4">
        <w:t xml:space="preserve"> universidad, especialidad o subespecialidad, ingreso a la especialidad o subespecialidad, género, tipo de especialidad (ej. quirúrgica, clínica), grado de especialización (especialidad o subespecialidad). La documentación con los detalles de la base de datos, así como el proceso usado para la obtención de esta se pueden encontrar en el repositorio de la base de datos.</w:t>
      </w:r>
    </w:p>
    <w:p w14:paraId="69A8BD17" w14:textId="77777777" w:rsidR="00E36BF1" w:rsidRDefault="00E36BF1" w:rsidP="00702E89">
      <w:r>
        <w:t>Las variables incluidas en la base de datos final fueron y usadas en la investigación fueron:</w:t>
      </w:r>
    </w:p>
    <w:p w14:paraId="41423EAB" w14:textId="29E2C8C5" w:rsidR="00E36BF1" w:rsidRDefault="00E36BF1" w:rsidP="00E36BF1">
      <w:pPr>
        <w:pStyle w:val="Prrafodelista"/>
        <w:numPr>
          <w:ilvl w:val="0"/>
          <w:numId w:val="19"/>
        </w:numPr>
      </w:pPr>
      <w:r>
        <w:lastRenderedPageBreak/>
        <w:t>Año de postulación</w:t>
      </w:r>
    </w:p>
    <w:p w14:paraId="57BA29BC" w14:textId="020D58C9" w:rsidR="00E36BF1" w:rsidRDefault="00E36BF1" w:rsidP="00E36BF1">
      <w:pPr>
        <w:pStyle w:val="Prrafodelista"/>
        <w:numPr>
          <w:ilvl w:val="0"/>
          <w:numId w:val="19"/>
        </w:numPr>
      </w:pPr>
      <w:r>
        <w:t>Género</w:t>
      </w:r>
    </w:p>
    <w:p w14:paraId="4C38139E" w14:textId="2451D6AA" w:rsidR="00E36BF1" w:rsidRDefault="00E36BF1" w:rsidP="00E36BF1">
      <w:pPr>
        <w:pStyle w:val="Prrafodelista"/>
        <w:numPr>
          <w:ilvl w:val="0"/>
          <w:numId w:val="19"/>
        </w:numPr>
      </w:pPr>
      <w:r>
        <w:t>Región de postulación</w:t>
      </w:r>
    </w:p>
    <w:p w14:paraId="3D7C3BFA" w14:textId="5520083B" w:rsidR="00E36BF1" w:rsidRDefault="00E36BF1" w:rsidP="00E36BF1">
      <w:pPr>
        <w:pStyle w:val="Prrafodelista"/>
        <w:numPr>
          <w:ilvl w:val="0"/>
          <w:numId w:val="19"/>
        </w:numPr>
      </w:pPr>
      <w:r>
        <w:t>Especialidad de postulación</w:t>
      </w:r>
    </w:p>
    <w:p w14:paraId="2071EB67" w14:textId="5339F608" w:rsidR="00E36BF1" w:rsidRDefault="00E36BF1" w:rsidP="00E36BF1">
      <w:pPr>
        <w:pStyle w:val="Prrafodelista"/>
        <w:numPr>
          <w:ilvl w:val="0"/>
          <w:numId w:val="19"/>
        </w:numPr>
      </w:pPr>
      <w:r>
        <w:t>Resultado de postulación (ingreso vs. no ingreso)</w:t>
      </w:r>
    </w:p>
    <w:p w14:paraId="3231B2CD" w14:textId="522FA63C" w:rsidR="00E36BF1" w:rsidRDefault="00E36BF1" w:rsidP="00E36BF1">
      <w:pPr>
        <w:pStyle w:val="Prrafodelista"/>
        <w:numPr>
          <w:ilvl w:val="0"/>
          <w:numId w:val="19"/>
        </w:numPr>
      </w:pPr>
      <w:r>
        <w:t>Tipo de especialidad (quirúrgica vs. clínica)</w:t>
      </w:r>
    </w:p>
    <w:p w14:paraId="40995D01" w14:textId="659FE108" w:rsidR="00E36BF1" w:rsidRDefault="00E36BF1" w:rsidP="00E36BF1">
      <w:pPr>
        <w:pStyle w:val="Prrafodelista"/>
        <w:numPr>
          <w:ilvl w:val="0"/>
          <w:numId w:val="19"/>
        </w:numPr>
      </w:pPr>
      <w:r>
        <w:t>Grado de especialización (especialidad vs. subespecialidad)</w:t>
      </w:r>
    </w:p>
    <w:p w14:paraId="4E67882E" w14:textId="2D5E9EB0" w:rsidR="00A227EC" w:rsidRDefault="00A227EC" w:rsidP="00A227EC">
      <w:r>
        <w:t>De estas variables, algunas fueron obtenidas a partir de otras. La región de postulación fue obtenida a partir de la universidad de postulación. El tipo de especialidad y el grado de especialización fueron obtenidas a partir de la especialidad.</w:t>
      </w:r>
    </w:p>
    <w:p w14:paraId="22A8D6D1" w14:textId="129F456A" w:rsidR="00A227EC" w:rsidRDefault="00A227EC" w:rsidP="00A227EC">
      <w:r>
        <w:t>Para la región de postulación se juntaron las siguientes universidades de postulación (encontradas en las bases de datos de CONAREME):</w:t>
      </w:r>
    </w:p>
    <w:p w14:paraId="215F5070" w14:textId="4F047CB8" w:rsidR="00A227EC" w:rsidRPr="00A227EC" w:rsidRDefault="00A227EC" w:rsidP="000A5200">
      <w:pPr>
        <w:pStyle w:val="Prrafodelista"/>
        <w:numPr>
          <w:ilvl w:val="0"/>
          <w:numId w:val="19"/>
        </w:numPr>
        <w:jc w:val="left"/>
      </w:pPr>
      <w:r>
        <w:t>Región Lima: "UPC", "Lima - UNFV", "UCS", "UNFV - Lima", "Lima - UPCH", "UPSJB", "Lima - URP", "USP", "Lima - UNMSM", "URP - Lima", "UCSUR", "UNMSM - Lima”, “</w:t>
      </w:r>
      <w:r w:rsidRPr="00A227EC">
        <w:t>UNFV", "UPCH", "USMP", "URP", "UNMSM", "CONAREME"</w:t>
      </w:r>
    </w:p>
    <w:p w14:paraId="3425025C" w14:textId="1E5DD3CB" w:rsidR="00A227EC" w:rsidRDefault="00A227EC" w:rsidP="000A5200">
      <w:pPr>
        <w:pStyle w:val="Prrafodelista"/>
        <w:numPr>
          <w:ilvl w:val="0"/>
          <w:numId w:val="19"/>
        </w:numPr>
        <w:jc w:val="left"/>
      </w:pPr>
      <w:r>
        <w:t>Región Norte: "Norte - UNC", "NORTE", "UNC - Cajamarca", "Norte - UPAO", "UCV”, “</w:t>
      </w:r>
      <w:r w:rsidRPr="00A227EC">
        <w:t>UNT - Trujillo", "UNC", "UNP", "UNPRG", "UNT", "UPAO"</w:t>
      </w:r>
    </w:p>
    <w:p w14:paraId="264487DD" w14:textId="68F11B4E" w:rsidR="00A227EC" w:rsidRDefault="00A227EC" w:rsidP="000A5200">
      <w:pPr>
        <w:pStyle w:val="Prrafodelista"/>
        <w:numPr>
          <w:ilvl w:val="0"/>
          <w:numId w:val="19"/>
        </w:numPr>
        <w:jc w:val="left"/>
      </w:pPr>
      <w:r>
        <w:t xml:space="preserve">Región Centro: "Centro - </w:t>
      </w:r>
      <w:proofErr w:type="spellStart"/>
      <w:r>
        <w:t>Ucontinental</w:t>
      </w:r>
      <w:proofErr w:type="spellEnd"/>
      <w:r>
        <w:t>", "CENTRO 3", "CENTRO 2", "CENTRO 1", "UNCP", "UPLA", "UNSLGI".</w:t>
      </w:r>
    </w:p>
    <w:p w14:paraId="3FBBE486" w14:textId="706ADF77" w:rsidR="00A227EC" w:rsidRDefault="00A227EC" w:rsidP="000A5200">
      <w:pPr>
        <w:pStyle w:val="Prrafodelista"/>
        <w:numPr>
          <w:ilvl w:val="0"/>
          <w:numId w:val="19"/>
        </w:numPr>
        <w:jc w:val="left"/>
      </w:pPr>
      <w:r>
        <w:t>Región sur: "SUR", "Sur - UNSA", "UCSM - Arequipa", "UPT", "UNA", "UNSAAC", "UCSM", "UNSA"</w:t>
      </w:r>
    </w:p>
    <w:p w14:paraId="6285C528" w14:textId="00AC23D0" w:rsidR="00A227EC" w:rsidRDefault="00A227EC" w:rsidP="000A5200">
      <w:pPr>
        <w:pStyle w:val="Prrafodelista"/>
        <w:numPr>
          <w:ilvl w:val="0"/>
          <w:numId w:val="19"/>
        </w:numPr>
        <w:jc w:val="left"/>
      </w:pPr>
      <w:r>
        <w:t>Región Oriente: "Oriente - UNAP", "UNAP - Iquitos", "UNAP".</w:t>
      </w:r>
    </w:p>
    <w:p w14:paraId="3636703F" w14:textId="49785682" w:rsidR="000A5200" w:rsidRDefault="00A227EC" w:rsidP="000A5200">
      <w:r>
        <w:t>Para el tipo de especialidad (clínica vs. quirúrgica), estas fueron consideradas como quirúrgicas</w:t>
      </w:r>
      <w:r w:rsidR="000A5200">
        <w:t xml:space="preserve"> todas aquellas que comienzan con “CIRUGIA” y la siguientes: "GINECOLOGIA ONCOLOGICA", "GINECOLOGIA Y OBSTETRICIA", "NEUROCIRUGIA",” NEUROCIRUGIA PEDIATRICA", "OFTALMOLOGIA", "OFTALMOLOGIA ONCOLOGICA”, “OFTALMOLOGIA PEDIATRICA Y ESTRABISMO", "ORTOPEDIA Y TRAUMATOLOGIA”, “OTORRINOLARINGOLOGIA", "UROLOGIA", "UROLOGIA ONCOLOGICA”, “UROLOGIA PEDIATRICA".</w:t>
      </w:r>
    </w:p>
    <w:p w14:paraId="64801C64" w14:textId="159E9439" w:rsidR="000A5200" w:rsidRDefault="000A5200" w:rsidP="000A5200">
      <w:pPr>
        <w:jc w:val="left"/>
      </w:pPr>
      <w:r>
        <w:lastRenderedPageBreak/>
        <w:t>Para el grado de especialización, estas se consideraron como subespecialidades (de acuerdo a los cuadros de CONAREME): "ANESTESIOLOGIA CARDIOVASCULAR", "CIRUGIA COLORECTAL",  "CIRUGIA DE COLON, RECTO Y ANO", "CIRUGIA DE MANO", "CIRUGIA DE RETINA Y VITREO",  "CIRUGIA DE TORAX ONCOLOGICA", "CIRUGIA HEPATOPANCREATOBILIAR Y TRANSPLANTE",  "CIRUGIA ONCOLOGICA ABDOMINAL", "CIRUGIA ONCOLOGICA DE CABEZA Y CUELLO",  "CIRUGIA ONCOLOGICA DE MAMAS, TEJIDOS", "CIRUGIA ONCOLOGICA DE MAMAS, TEJIDOS BLANDOS Y PIEL",  "CIRUGIA ONCOLOGICA GINECOLOGICA", "NEUMOLOGIA ONCOLOGICA",  "OFTALMOLOGIA ONCOLOGICA", "PATOLOGIA ONCOLOGICA", "PSIQUIATRIA DE ADICCIONES",  "RADIOLOGIA INTERVENCIONISTA", "UROLOGIA ONCOLOGICA", "CIRUGIA CARDIOVASCULAR PEDIATRICA",  "CARDIOLOGIA PEDIATRICA", "ENDOCRINOLOGIA PEDIATRICA", "GASTROENTEROLOGIA PEDIATRICA",  "GINECOLOGIA ONCOLOGICA", "HEMATOLOGIA PEDIATRICA", "MEDICINA INTENSIVA PEDIATRICA",  "INFECTOLOGIA PEDIATRICA", "NEFROLOGIA PEDIATRICA", "NEONATOLOGIA", "NEUMOLOGIA PEDIATRICA",  "NEUROCIRUGIA PEDIATRICA", "NEUROLOGIA PEDIATRICA", "ONCOLOGIA PEDIATRICA",  "PSIQUIATRIA DEL NIÑO Y DEL ADOLESCENTE", "UROLOGIA PEDIATRICA",  "OFTALMOLOGIA PEDIATRICA Y ESTRABISMO", "DERMATOLOGIA PEDIATRICA".</w:t>
      </w:r>
    </w:p>
    <w:p w14:paraId="6D15A3CC" w14:textId="64562E4E" w:rsidR="00702E89" w:rsidRPr="00702E89" w:rsidRDefault="00702E89" w:rsidP="00702E89">
      <w:r>
        <w:t>La documentación extensa sobre los componentes de la base de datos para su uso, así como el código necesario para la obtención de la misma se pueden ser encontrados en el repositorio de la base de datos</w:t>
      </w:r>
      <w:r w:rsidR="00E167D4">
        <w:t xml:space="preserve"> </w:t>
      </w:r>
      <w:r w:rsidR="00E167D4">
        <w:fldChar w:fldCharType="begin"/>
      </w:r>
      <w:r w:rsidR="003B03FC">
        <w:instrText xml:space="preserve"> ADDIN ZOTERO_ITEM CSL_CITATION {"citationID":"OvhdiFXd","properties":{"formattedCitation":"(24)","plainCitation":"(24)","noteIndex":0},"citationItems":[{"id":"pne9Ui2q/zyD8ZQKm","uris":["http://zotero.org/users/7840544/items/89JJAR8I"],"itemData":{"id":1800,"type":"software","genre":"R","note":"original-date: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1D5E45">
        <w:t xml:space="preserve"> </w:t>
      </w:r>
    </w:p>
    <w:p w14:paraId="6CFDEF71" w14:textId="1E38A6D4" w:rsidR="0090637C" w:rsidRDefault="0090637C" w:rsidP="0027696E">
      <w:pPr>
        <w:pStyle w:val="Ttulo2"/>
      </w:pPr>
      <w:bookmarkStart w:id="16" w:name="_Toc157702023"/>
      <w:r>
        <w:t>Análisis</w:t>
      </w:r>
      <w:bookmarkEnd w:id="16"/>
    </w:p>
    <w:p w14:paraId="711F26FB" w14:textId="73527C40" w:rsidR="00B502A2" w:rsidRDefault="00B502A2" w:rsidP="00B502A2">
      <w:r>
        <w:t>En primer lugar, se obtuvieron datos descriptivos generales de los datos del estudio, tales como el número de postulantes e ingresantes. También se determinó el número de postulantes e ingresantes con género asignado mediante el método descrito de asignación de género de acuerdo al primer nombre. Finalmente, se obtuvieron los datos de la distribución de género: número de postulantes/ingresantes de género femenino y de género masculino, en valores absolutos y porcentajes.</w:t>
      </w:r>
    </w:p>
    <w:p w14:paraId="265BB43C" w14:textId="3E759717" w:rsidR="00B502A2" w:rsidRDefault="00B502A2" w:rsidP="00B502A2">
      <w:r>
        <w:t>Posteriormente, se realizó una exploración de los datos de forma descriptiva de las variables brindadas, analizando la distribución de género de acuerdo a las variables: tiempo (año de postulación), especialidad de postulación, resultado de postulación (ingreso vs. no ingreso), región de postulación. Estos datos también se representaron en forma de tablas y gráficos.</w:t>
      </w:r>
    </w:p>
    <w:p w14:paraId="4DC8CF0D" w14:textId="4032204D" w:rsidR="00B502A2" w:rsidRDefault="00B502A2" w:rsidP="00B502A2">
      <w:r>
        <w:lastRenderedPageBreak/>
        <w:t>Para determinar si alguna diferencia observada era estadísticamente significativa se utilizaron modelos de regresión logística, con el género como variable dependiente (resultado) y otras variables a estudiar como variables independientes (predictoras), tales como el año de postulación, la especialidad de postulación, el resultado de postulación y la región de postulación. Para analizar la diferencia con este método en aquellas variables con más de dos categorías (ej. especialidad médica), se realizaron múltiples modelos estadísticos comparando cada uno de los grupos con todos los demás, debido a realizar una misma prueba estadística varias veces (por ejemplo, una para cada especialidad), se realizó un ajuste del valor de p habitualmente considerado como punto de corte para determinar significancia estadística (0.05). Para estos casos se realizó la corrección de Bonferroni de este valor de p y la significancia estadística se determinó en base a este valor de p corregido.</w:t>
      </w:r>
    </w:p>
    <w:p w14:paraId="6605EBF5" w14:textId="76EF52D8" w:rsidR="00B502A2" w:rsidRDefault="00B502A2" w:rsidP="00B502A2">
      <w:r>
        <w:t xml:space="preserve">También se realizó un análisis de tendencias del género (en los distintos años). Para realizar la comparación entre tendencias se incluyó la interacción de alguna variable en particular (ej. especialidad médica) con el tiempo (año de </w:t>
      </w:r>
      <w:proofErr w:type="spellStart"/>
      <w:r>
        <w:t>postualación</w:t>
      </w:r>
      <w:proofErr w:type="spellEnd"/>
      <w:r>
        <w:t>) en el modelo estadístico. Para variables con más de dos categorías también se realizaron múltiples modelos estadísticos comparando cada subgrupo (ej. especialidad) con el resto</w:t>
      </w:r>
      <w:r w:rsidR="003407F9">
        <w:t>. Para determinar si la interacción tenía significancia estadística se observó el valor de p de la interacción en el resultado del modelo y también se realizó para cada uno la prueba de razón de verosimilitud (“</w:t>
      </w:r>
      <w:proofErr w:type="spellStart"/>
      <w:r w:rsidR="003407F9">
        <w:t>likelihood</w:t>
      </w:r>
      <w:proofErr w:type="spellEnd"/>
      <w:r w:rsidR="003407F9">
        <w:t xml:space="preserve"> ratio test”) comparándolos con los modelos en los que no se incluyó la interacción, para verificar que el modelo estadístico era superior cuando se incluía a la interacción. </w:t>
      </w:r>
      <w:r>
        <w:t>Del mismo modo, se determinó la significancia estadística de los valores de p luego de realizar la corrección de Bonferroni.</w:t>
      </w:r>
    </w:p>
    <w:p w14:paraId="0DD10AFE" w14:textId="580C621E" w:rsidR="00B502A2" w:rsidRDefault="00B502A2" w:rsidP="0090637C">
      <w:r>
        <w:t xml:space="preserve">El archivo completo del análisis utilizado se encuentra en el repositorio de la presente investigación </w:t>
      </w:r>
      <w:r w:rsidR="00CC5024">
        <w:fldChar w:fldCharType="begin"/>
      </w:r>
      <w:r w:rsidR="003B03FC">
        <w:instrText xml:space="preserve"> ADDIN ZOTERO_ITEM CSL_CITATION {"citationID":"yaUAvzUD","properties":{"formattedCitation":"(24)","plainCitation":"(24)","noteIndex":0},"citationItems":[{"id":"pne9Ui2q/zyD8ZQKm","uris":["http://zotero.org/users/7840544/items/89JJAR8I"],"itemData":{"id":1800,"type":"software","genre":"R","note":"original-date: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CC5024">
        <w:fldChar w:fldCharType="separate"/>
      </w:r>
      <w:r w:rsidR="00CC5024" w:rsidRPr="00CC5024">
        <w:rPr>
          <w:rFonts w:ascii="Calibri" w:hAnsi="Calibri" w:cs="Calibri"/>
        </w:rPr>
        <w:t>(24)</w:t>
      </w:r>
      <w:r w:rsidR="00CC5024">
        <w:fldChar w:fldCharType="end"/>
      </w:r>
      <w:r>
        <w:t xml:space="preserve">. Para el análisis se usó el programa estadístico R </w:t>
      </w:r>
      <w:r>
        <w:fldChar w:fldCharType="begin"/>
      </w:r>
      <w:r w:rsidR="003B03FC">
        <w:instrText xml:space="preserve"> ADDIN ZOTERO_ITEM CSL_CITATION {"citationID":"i37ncRCb","properties":{"formattedCitation":"(29)","plainCitation":"(29)","noteIndex":0},"citationItems":[{"id":"pne9Ui2q/1pjJYXW0","uris":["http://zotero.org/groups/2937595/items/TPSTFWV6",["http://zotero.org/groups/2937595/items/TPSTFWV6"]],"itemData":{"id":283,"type":"software","event-place":"Vienna, Austria","publisher":"R Foundation for Statistical Computing","publisher-place":"Vienna, Austria","title":"R: A language and environment   for statistical computing","URL":"https://www.R-project.org/","author":[{"family":"R Core Team","given":""}],"issued":{"date-parts":[["2021"]]},"citation-key":"rcoreteamLanguageEnvironmentStatistical2021"}}],"schema":"https://github.com/citation-style-language/schema/raw/master/csl-citation.json"} </w:instrText>
      </w:r>
      <w:r>
        <w:fldChar w:fldCharType="separate"/>
      </w:r>
      <w:r w:rsidRPr="00E167D4">
        <w:rPr>
          <w:rFonts w:ascii="Calibri" w:hAnsi="Calibri" w:cs="Calibri"/>
        </w:rPr>
        <w:t>(29)</w:t>
      </w:r>
      <w:r>
        <w:fldChar w:fldCharType="end"/>
      </w:r>
      <w:r>
        <w:t>.</w:t>
      </w:r>
    </w:p>
    <w:p w14:paraId="5A9B5143" w14:textId="2C52A871" w:rsidR="00DF4637" w:rsidRDefault="00DF4637">
      <w:pPr>
        <w:spacing w:before="0" w:after="160" w:line="259" w:lineRule="auto"/>
        <w:jc w:val="left"/>
      </w:pPr>
      <w:r>
        <w:br w:type="page"/>
      </w:r>
    </w:p>
    <w:p w14:paraId="41FFC4F0" w14:textId="77777777" w:rsidR="005201B8" w:rsidRDefault="005201B8" w:rsidP="005201B8"/>
    <w:p w14:paraId="1965B513" w14:textId="77777777" w:rsidR="005201B8" w:rsidRDefault="005201B8" w:rsidP="005201B8"/>
    <w:p w14:paraId="53A5F5A6" w14:textId="77777777" w:rsidR="005201B8" w:rsidRDefault="005201B8" w:rsidP="005201B8"/>
    <w:p w14:paraId="0EB6D5F2" w14:textId="77777777" w:rsidR="005201B8" w:rsidRDefault="005201B8" w:rsidP="005201B8"/>
    <w:p w14:paraId="353DFBEA" w14:textId="77777777" w:rsidR="005201B8" w:rsidRDefault="005201B8" w:rsidP="005201B8"/>
    <w:p w14:paraId="6B0B855E" w14:textId="77777777" w:rsidR="005201B8" w:rsidRDefault="005201B8" w:rsidP="005201B8"/>
    <w:p w14:paraId="3E699C5C" w14:textId="77777777" w:rsidR="005201B8" w:rsidRDefault="005201B8" w:rsidP="005201B8"/>
    <w:p w14:paraId="460D6380" w14:textId="77777777" w:rsidR="005201B8" w:rsidRDefault="005201B8" w:rsidP="005201B8"/>
    <w:p w14:paraId="2D8B09FC" w14:textId="4525461E" w:rsidR="009107F8" w:rsidRPr="005201B8" w:rsidRDefault="001B3249" w:rsidP="005201B8">
      <w:pPr>
        <w:pStyle w:val="Ttulo1"/>
        <w:jc w:val="center"/>
        <w:rPr>
          <w:sz w:val="80"/>
          <w:szCs w:val="80"/>
        </w:rPr>
      </w:pPr>
      <w:bookmarkStart w:id="17" w:name="_Toc157702024"/>
      <w:r w:rsidRPr="005201B8">
        <w:rPr>
          <w:sz w:val="80"/>
          <w:szCs w:val="80"/>
        </w:rPr>
        <w:t>Resultados</w:t>
      </w:r>
      <w:bookmarkEnd w:id="17"/>
    </w:p>
    <w:p w14:paraId="591002C2" w14:textId="5646B680" w:rsidR="005201B8" w:rsidRDefault="005201B8">
      <w:pPr>
        <w:spacing w:before="0" w:after="160" w:line="259" w:lineRule="auto"/>
        <w:jc w:val="left"/>
      </w:pPr>
      <w:r>
        <w:br w:type="page"/>
      </w:r>
    </w:p>
    <w:p w14:paraId="72E79936" w14:textId="68EEF682" w:rsidR="00EC0D2E" w:rsidRDefault="00CC5024" w:rsidP="00CC5024">
      <w:pPr>
        <w:rPr>
          <w:rFonts w:ascii="Calibri" w:hAnsi="Calibri" w:cs="Calibri"/>
          <w:color w:val="000000"/>
        </w:rPr>
      </w:pPr>
      <w:r>
        <w:lastRenderedPageBreak/>
        <w:t xml:space="preserve">En total, entre los años 2013 y 2023 hubo </w:t>
      </w:r>
      <w:r w:rsidR="00D824A6" w:rsidRPr="00D824A6">
        <w:t>67007</w:t>
      </w:r>
      <w:r>
        <w:t xml:space="preserve"> postulantes, se asignó el género a </w:t>
      </w:r>
      <w:r w:rsidR="00D824A6" w:rsidRPr="00D824A6">
        <w:rPr>
          <w:rFonts w:ascii="Calibri" w:hAnsi="Calibri" w:cs="Calibri"/>
          <w:color w:val="000000"/>
        </w:rPr>
        <w:t>62093</w:t>
      </w:r>
      <w:r>
        <w:rPr>
          <w:rFonts w:ascii="Calibri" w:hAnsi="Calibri" w:cs="Calibri"/>
          <w:color w:val="000000"/>
        </w:rPr>
        <w:t xml:space="preserve"> de estos postulantes, lo cual corresponde al </w:t>
      </w:r>
      <w:r w:rsidR="00D824A6">
        <w:rPr>
          <w:rFonts w:ascii="Calibri" w:hAnsi="Calibri" w:cs="Calibri"/>
          <w:color w:val="000000"/>
        </w:rPr>
        <w:t>92.67</w:t>
      </w:r>
      <w:r>
        <w:rPr>
          <w:rFonts w:ascii="Calibri" w:hAnsi="Calibri" w:cs="Calibri"/>
          <w:color w:val="000000"/>
        </w:rPr>
        <w:t xml:space="preserve">%. Se identificaron a </w:t>
      </w:r>
      <w:r w:rsidR="00D824A6" w:rsidRPr="00D824A6">
        <w:rPr>
          <w:rFonts w:ascii="Calibri" w:hAnsi="Calibri" w:cs="Calibri"/>
          <w:color w:val="000000"/>
        </w:rPr>
        <w:t>28778</w:t>
      </w:r>
      <w:r>
        <w:rPr>
          <w:rFonts w:ascii="Calibri" w:hAnsi="Calibri" w:cs="Calibri"/>
          <w:color w:val="000000"/>
        </w:rPr>
        <w:t xml:space="preserve"> mujeres (46.</w:t>
      </w:r>
      <w:r w:rsidR="00D824A6">
        <w:rPr>
          <w:rFonts w:ascii="Calibri" w:hAnsi="Calibri" w:cs="Calibri"/>
          <w:color w:val="000000"/>
        </w:rPr>
        <w:t>35</w:t>
      </w:r>
      <w:r>
        <w:rPr>
          <w:rFonts w:ascii="Calibri" w:hAnsi="Calibri" w:cs="Calibri"/>
          <w:color w:val="000000"/>
        </w:rPr>
        <w:t xml:space="preserve">%) y </w:t>
      </w:r>
      <w:r w:rsidR="00D824A6" w:rsidRPr="00D824A6">
        <w:rPr>
          <w:rFonts w:ascii="Calibri" w:hAnsi="Calibri" w:cs="Calibri"/>
          <w:color w:val="000000"/>
        </w:rPr>
        <w:t>33315</w:t>
      </w:r>
      <w:r>
        <w:rPr>
          <w:rFonts w:ascii="Calibri" w:hAnsi="Calibri" w:cs="Calibri"/>
          <w:color w:val="000000"/>
        </w:rPr>
        <w:t xml:space="preserve"> </w:t>
      </w:r>
      <w:r w:rsidR="00D277E7">
        <w:rPr>
          <w:rFonts w:ascii="Calibri" w:hAnsi="Calibri" w:cs="Calibri"/>
          <w:color w:val="000000"/>
        </w:rPr>
        <w:t>varones</w:t>
      </w:r>
      <w:r>
        <w:rPr>
          <w:rFonts w:ascii="Calibri" w:hAnsi="Calibri" w:cs="Calibri"/>
          <w:color w:val="000000"/>
        </w:rPr>
        <w:t xml:space="preserve"> (53.</w:t>
      </w:r>
      <w:r w:rsidR="00D824A6">
        <w:rPr>
          <w:rFonts w:ascii="Calibri" w:hAnsi="Calibri" w:cs="Calibri"/>
          <w:color w:val="000000"/>
        </w:rPr>
        <w:t>65</w:t>
      </w:r>
      <w:r>
        <w:rPr>
          <w:rFonts w:ascii="Calibri" w:hAnsi="Calibri" w:cs="Calibri"/>
          <w:color w:val="000000"/>
        </w:rPr>
        <w:t>%).</w:t>
      </w:r>
    </w:p>
    <w:p w14:paraId="2328A38B" w14:textId="6916E3D6" w:rsidR="00DF4637" w:rsidRDefault="00DF4637">
      <w:pPr>
        <w:spacing w:before="0" w:after="160" w:line="259" w:lineRule="auto"/>
        <w:jc w:val="left"/>
        <w:rPr>
          <w:rFonts w:ascii="Calibri" w:hAnsi="Calibri" w:cs="Calibri"/>
          <w:color w:val="000000"/>
        </w:rPr>
      </w:pPr>
      <w:r>
        <w:rPr>
          <w:rFonts w:ascii="Calibri" w:hAnsi="Calibri" w:cs="Calibri"/>
          <w:color w:val="000000"/>
        </w:rPr>
        <w:br w:type="page"/>
      </w:r>
    </w:p>
    <w:p w14:paraId="1330FBC4" w14:textId="3C5943C2" w:rsidR="005201B8" w:rsidRPr="005201B8" w:rsidRDefault="005201B8" w:rsidP="006A54B5">
      <w:pPr>
        <w:jc w:val="center"/>
        <w:rPr>
          <w:b/>
          <w:bCs/>
          <w:lang w:val="es-MX"/>
        </w:rPr>
      </w:pPr>
      <w:bookmarkStart w:id="18" w:name="_Hlk15753383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E08749B" w14:textId="653B856C" w:rsidR="00EC3A8E" w:rsidRDefault="00522A6D" w:rsidP="00EC3A8E">
      <w:pPr>
        <w:pStyle w:val="Ttulo2"/>
      </w:pPr>
      <w:bookmarkStart w:id="19" w:name="_Toc157702025"/>
      <w:bookmarkEnd w:id="18"/>
      <w:r w:rsidRPr="00385571">
        <w:t>Tabla 1</w:t>
      </w:r>
      <w:r w:rsidR="00385571" w:rsidRPr="00385571">
        <w:t xml:space="preserve">: número y </w:t>
      </w:r>
      <w:r w:rsidR="00385571">
        <w:t xml:space="preserve">distribución de género de los postulantes al programa de </w:t>
      </w:r>
      <w:proofErr w:type="spellStart"/>
      <w:r w:rsidR="00385571">
        <w:t>residentado</w:t>
      </w:r>
      <w:proofErr w:type="spellEnd"/>
      <w:r w:rsidR="00385571">
        <w:t xml:space="preserve"> médico</w:t>
      </w:r>
      <w:r w:rsidR="006A54B5">
        <w:t xml:space="preserve"> en los diferentes años</w:t>
      </w:r>
      <w:bookmarkEnd w:id="19"/>
    </w:p>
    <w:tbl>
      <w:tblPr>
        <w:tblStyle w:val="Tablanormal2"/>
        <w:tblW w:w="5000" w:type="pct"/>
        <w:tblLayout w:type="fixed"/>
        <w:tblLook w:val="04A0" w:firstRow="1" w:lastRow="0" w:firstColumn="1" w:lastColumn="0" w:noHBand="0" w:noVBand="1"/>
      </w:tblPr>
      <w:tblGrid>
        <w:gridCol w:w="974"/>
        <w:gridCol w:w="1626"/>
        <w:gridCol w:w="2259"/>
        <w:gridCol w:w="2425"/>
        <w:gridCol w:w="2462"/>
      </w:tblGrid>
      <w:tr w:rsidR="00522A6D" w:rsidRPr="00522A6D" w14:paraId="31D5E930" w14:textId="77777777" w:rsidTr="00EC3A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18C9ADF" w14:textId="5C7E7C34" w:rsidR="00522A6D" w:rsidRPr="00522A6D" w:rsidRDefault="00522A6D" w:rsidP="00385571">
            <w:pPr>
              <w:jc w:val="left"/>
            </w:pPr>
            <w:r>
              <w:t>Año</w:t>
            </w:r>
          </w:p>
        </w:tc>
        <w:tc>
          <w:tcPr>
            <w:tcW w:w="834" w:type="pct"/>
            <w:noWrap/>
            <w:hideMark/>
          </w:tcPr>
          <w:p w14:paraId="1A1E38A7" w14:textId="499A6B9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Número de postulantes</w:t>
            </w:r>
          </w:p>
        </w:tc>
        <w:tc>
          <w:tcPr>
            <w:tcW w:w="1159" w:type="pct"/>
            <w:noWrap/>
            <w:hideMark/>
          </w:tcPr>
          <w:p w14:paraId="147017C4" w14:textId="452CD27C"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con género asignado</w:t>
            </w:r>
          </w:p>
        </w:tc>
        <w:tc>
          <w:tcPr>
            <w:tcW w:w="1244" w:type="pct"/>
            <w:noWrap/>
            <w:hideMark/>
          </w:tcPr>
          <w:p w14:paraId="307422BA" w14:textId="400B58E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de género femenino</w:t>
            </w:r>
          </w:p>
        </w:tc>
        <w:tc>
          <w:tcPr>
            <w:tcW w:w="1263" w:type="pct"/>
            <w:noWrap/>
            <w:hideMark/>
          </w:tcPr>
          <w:p w14:paraId="275F1A95" w14:textId="3ED8AA1A"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de género masculino</w:t>
            </w:r>
          </w:p>
        </w:tc>
      </w:tr>
      <w:tr w:rsidR="00522A6D" w:rsidRPr="00522A6D" w14:paraId="1E365C8C"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765F9274" w14:textId="77777777" w:rsidR="00522A6D" w:rsidRPr="00385571" w:rsidRDefault="00522A6D" w:rsidP="00522A6D">
            <w:r w:rsidRPr="00385571">
              <w:t>2013</w:t>
            </w:r>
          </w:p>
        </w:tc>
        <w:tc>
          <w:tcPr>
            <w:tcW w:w="834" w:type="pct"/>
            <w:noWrap/>
            <w:hideMark/>
          </w:tcPr>
          <w:p w14:paraId="4B8258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5259</w:t>
            </w:r>
          </w:p>
        </w:tc>
        <w:tc>
          <w:tcPr>
            <w:tcW w:w="1159" w:type="pct"/>
            <w:noWrap/>
            <w:hideMark/>
          </w:tcPr>
          <w:p w14:paraId="629ABF22" w14:textId="36C7C92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5023</w:t>
            </w:r>
            <w:r>
              <w:t xml:space="preserve"> (95.5%)</w:t>
            </w:r>
          </w:p>
        </w:tc>
        <w:tc>
          <w:tcPr>
            <w:tcW w:w="1244" w:type="pct"/>
            <w:noWrap/>
            <w:hideMark/>
          </w:tcPr>
          <w:p w14:paraId="4AB0F4CD" w14:textId="6D69049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2206</w:t>
            </w:r>
            <w:r>
              <w:t xml:space="preserve"> (43.9%)</w:t>
            </w:r>
          </w:p>
        </w:tc>
        <w:tc>
          <w:tcPr>
            <w:tcW w:w="1263" w:type="pct"/>
            <w:noWrap/>
            <w:hideMark/>
          </w:tcPr>
          <w:p w14:paraId="490531B4" w14:textId="58B3F29E"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2817</w:t>
            </w:r>
            <w:r>
              <w:t xml:space="preserve"> (56.1%)</w:t>
            </w:r>
          </w:p>
        </w:tc>
      </w:tr>
      <w:tr w:rsidR="00522A6D" w:rsidRPr="00522A6D" w14:paraId="79FFD965"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689226E" w14:textId="77777777" w:rsidR="00522A6D" w:rsidRPr="00522A6D" w:rsidRDefault="00522A6D" w:rsidP="00522A6D">
            <w:r w:rsidRPr="00522A6D">
              <w:t>2014</w:t>
            </w:r>
          </w:p>
        </w:tc>
        <w:tc>
          <w:tcPr>
            <w:tcW w:w="834" w:type="pct"/>
            <w:noWrap/>
            <w:hideMark/>
          </w:tcPr>
          <w:p w14:paraId="75FA98F2"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6280</w:t>
            </w:r>
          </w:p>
        </w:tc>
        <w:tc>
          <w:tcPr>
            <w:tcW w:w="1159" w:type="pct"/>
            <w:noWrap/>
            <w:hideMark/>
          </w:tcPr>
          <w:p w14:paraId="29CA6497" w14:textId="6DB49D0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5922</w:t>
            </w:r>
            <w:r>
              <w:t xml:space="preserve"> (94.3%)</w:t>
            </w:r>
          </w:p>
        </w:tc>
        <w:tc>
          <w:tcPr>
            <w:tcW w:w="1244" w:type="pct"/>
            <w:noWrap/>
            <w:hideMark/>
          </w:tcPr>
          <w:p w14:paraId="117924A2" w14:textId="424E788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2539</w:t>
            </w:r>
            <w:r>
              <w:t xml:space="preserve"> (42.9%)</w:t>
            </w:r>
          </w:p>
        </w:tc>
        <w:tc>
          <w:tcPr>
            <w:tcW w:w="1263" w:type="pct"/>
            <w:noWrap/>
            <w:hideMark/>
          </w:tcPr>
          <w:p w14:paraId="7B57DB86" w14:textId="7079802F"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3383</w:t>
            </w:r>
            <w:r>
              <w:t xml:space="preserve"> (57.1%)</w:t>
            </w:r>
          </w:p>
        </w:tc>
      </w:tr>
      <w:tr w:rsidR="00522A6D" w:rsidRPr="00522A6D" w14:paraId="6D9F905D"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743F7E4" w14:textId="77777777" w:rsidR="00522A6D" w:rsidRPr="00522A6D" w:rsidRDefault="00522A6D" w:rsidP="00522A6D">
            <w:r w:rsidRPr="00522A6D">
              <w:t>2015</w:t>
            </w:r>
          </w:p>
        </w:tc>
        <w:tc>
          <w:tcPr>
            <w:tcW w:w="834" w:type="pct"/>
            <w:noWrap/>
            <w:hideMark/>
          </w:tcPr>
          <w:p w14:paraId="3589DD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6255</w:t>
            </w:r>
          </w:p>
        </w:tc>
        <w:tc>
          <w:tcPr>
            <w:tcW w:w="1159" w:type="pct"/>
            <w:noWrap/>
            <w:hideMark/>
          </w:tcPr>
          <w:p w14:paraId="0514208D" w14:textId="3981FB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5904</w:t>
            </w:r>
            <w:r>
              <w:t xml:space="preserve"> (94.4%)</w:t>
            </w:r>
          </w:p>
        </w:tc>
        <w:tc>
          <w:tcPr>
            <w:tcW w:w="1244" w:type="pct"/>
            <w:noWrap/>
            <w:hideMark/>
          </w:tcPr>
          <w:p w14:paraId="31FB23DC" w14:textId="4DE9D63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2572</w:t>
            </w:r>
            <w:r>
              <w:t xml:space="preserve"> (43.6%)</w:t>
            </w:r>
          </w:p>
        </w:tc>
        <w:tc>
          <w:tcPr>
            <w:tcW w:w="1263" w:type="pct"/>
            <w:noWrap/>
            <w:hideMark/>
          </w:tcPr>
          <w:p w14:paraId="093F9085" w14:textId="34448F7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3332</w:t>
            </w:r>
            <w:r>
              <w:t xml:space="preserve"> (56.4%)</w:t>
            </w:r>
          </w:p>
        </w:tc>
      </w:tr>
      <w:tr w:rsidR="00522A6D" w:rsidRPr="00522A6D" w14:paraId="1F77AE1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723D4B" w14:textId="77777777" w:rsidR="00522A6D" w:rsidRPr="00522A6D" w:rsidRDefault="00522A6D" w:rsidP="00522A6D">
            <w:r w:rsidRPr="00522A6D">
              <w:t>2016</w:t>
            </w:r>
          </w:p>
        </w:tc>
        <w:tc>
          <w:tcPr>
            <w:tcW w:w="834" w:type="pct"/>
            <w:noWrap/>
            <w:hideMark/>
          </w:tcPr>
          <w:p w14:paraId="42A62350"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6005</w:t>
            </w:r>
          </w:p>
        </w:tc>
        <w:tc>
          <w:tcPr>
            <w:tcW w:w="1159" w:type="pct"/>
            <w:noWrap/>
            <w:hideMark/>
          </w:tcPr>
          <w:p w14:paraId="7AA58F52" w14:textId="5594ADB3"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5678</w:t>
            </w:r>
            <w:r>
              <w:t xml:space="preserve"> (94.6%)</w:t>
            </w:r>
          </w:p>
        </w:tc>
        <w:tc>
          <w:tcPr>
            <w:tcW w:w="1244" w:type="pct"/>
            <w:noWrap/>
            <w:hideMark/>
          </w:tcPr>
          <w:p w14:paraId="6D275E3D" w14:textId="6A23281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2529</w:t>
            </w:r>
            <w:r>
              <w:t xml:space="preserve"> (44.5%)</w:t>
            </w:r>
          </w:p>
        </w:tc>
        <w:tc>
          <w:tcPr>
            <w:tcW w:w="1263" w:type="pct"/>
            <w:noWrap/>
            <w:hideMark/>
          </w:tcPr>
          <w:p w14:paraId="222B7F31" w14:textId="454DB2E8"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3149</w:t>
            </w:r>
            <w:r>
              <w:t xml:space="preserve"> (55.5%)</w:t>
            </w:r>
          </w:p>
        </w:tc>
      </w:tr>
      <w:tr w:rsidR="00522A6D" w:rsidRPr="00522A6D" w14:paraId="0D665D0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5F32E0" w14:textId="77777777" w:rsidR="00522A6D" w:rsidRPr="00522A6D" w:rsidRDefault="00522A6D" w:rsidP="00522A6D">
            <w:r w:rsidRPr="00522A6D">
              <w:t>2017</w:t>
            </w:r>
          </w:p>
        </w:tc>
        <w:tc>
          <w:tcPr>
            <w:tcW w:w="834" w:type="pct"/>
            <w:noWrap/>
            <w:hideMark/>
          </w:tcPr>
          <w:p w14:paraId="582F98E2"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6367</w:t>
            </w:r>
          </w:p>
        </w:tc>
        <w:tc>
          <w:tcPr>
            <w:tcW w:w="1159" w:type="pct"/>
            <w:noWrap/>
            <w:hideMark/>
          </w:tcPr>
          <w:p w14:paraId="35090A51" w14:textId="652B2054"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5976</w:t>
            </w:r>
            <w:r>
              <w:t xml:space="preserve"> (93.9%)</w:t>
            </w:r>
          </w:p>
        </w:tc>
        <w:tc>
          <w:tcPr>
            <w:tcW w:w="1244" w:type="pct"/>
            <w:noWrap/>
            <w:hideMark/>
          </w:tcPr>
          <w:p w14:paraId="6D9E779C" w14:textId="4B819ED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2712</w:t>
            </w:r>
            <w:r>
              <w:t xml:space="preserve"> (45.4%)</w:t>
            </w:r>
          </w:p>
        </w:tc>
        <w:tc>
          <w:tcPr>
            <w:tcW w:w="1263" w:type="pct"/>
            <w:noWrap/>
            <w:hideMark/>
          </w:tcPr>
          <w:p w14:paraId="30F24B57" w14:textId="3A31B95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3264</w:t>
            </w:r>
            <w:r>
              <w:t xml:space="preserve"> (54.6%)</w:t>
            </w:r>
          </w:p>
        </w:tc>
      </w:tr>
      <w:tr w:rsidR="00522A6D" w:rsidRPr="00522A6D" w14:paraId="5BCFCB2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B0B6A00" w14:textId="77777777" w:rsidR="00522A6D" w:rsidRPr="00522A6D" w:rsidRDefault="00522A6D" w:rsidP="00522A6D">
            <w:r w:rsidRPr="00522A6D">
              <w:t>2018</w:t>
            </w:r>
          </w:p>
        </w:tc>
        <w:tc>
          <w:tcPr>
            <w:tcW w:w="834" w:type="pct"/>
            <w:noWrap/>
            <w:hideMark/>
          </w:tcPr>
          <w:p w14:paraId="6FEE4C07"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6472</w:t>
            </w:r>
          </w:p>
        </w:tc>
        <w:tc>
          <w:tcPr>
            <w:tcW w:w="1159" w:type="pct"/>
            <w:noWrap/>
            <w:hideMark/>
          </w:tcPr>
          <w:p w14:paraId="23E79411" w14:textId="4284268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6030</w:t>
            </w:r>
            <w:r>
              <w:t xml:space="preserve"> (93.2%)</w:t>
            </w:r>
          </w:p>
        </w:tc>
        <w:tc>
          <w:tcPr>
            <w:tcW w:w="1244" w:type="pct"/>
            <w:noWrap/>
            <w:hideMark/>
          </w:tcPr>
          <w:p w14:paraId="4BE6C3E3" w14:textId="1AB381A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2771</w:t>
            </w:r>
            <w:r>
              <w:t xml:space="preserve"> (46.0%)</w:t>
            </w:r>
          </w:p>
        </w:tc>
        <w:tc>
          <w:tcPr>
            <w:tcW w:w="1263" w:type="pct"/>
            <w:noWrap/>
            <w:hideMark/>
          </w:tcPr>
          <w:p w14:paraId="629E09FD" w14:textId="0858617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3259</w:t>
            </w:r>
            <w:r>
              <w:t xml:space="preserve"> (54.0%)</w:t>
            </w:r>
          </w:p>
        </w:tc>
      </w:tr>
      <w:tr w:rsidR="00522A6D" w:rsidRPr="00522A6D" w14:paraId="683F9811"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B24774" w14:textId="77777777" w:rsidR="00522A6D" w:rsidRPr="00522A6D" w:rsidRDefault="00522A6D" w:rsidP="00522A6D">
            <w:r w:rsidRPr="00522A6D">
              <w:t>2019</w:t>
            </w:r>
          </w:p>
        </w:tc>
        <w:tc>
          <w:tcPr>
            <w:tcW w:w="834" w:type="pct"/>
            <w:noWrap/>
            <w:hideMark/>
          </w:tcPr>
          <w:p w14:paraId="4B6BF944"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6651</w:t>
            </w:r>
          </w:p>
        </w:tc>
        <w:tc>
          <w:tcPr>
            <w:tcW w:w="1159" w:type="pct"/>
            <w:noWrap/>
            <w:hideMark/>
          </w:tcPr>
          <w:p w14:paraId="08469487" w14:textId="5D462F4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6199</w:t>
            </w:r>
            <w:r>
              <w:t xml:space="preserve"> (93.2%)</w:t>
            </w:r>
          </w:p>
        </w:tc>
        <w:tc>
          <w:tcPr>
            <w:tcW w:w="1244" w:type="pct"/>
            <w:noWrap/>
            <w:hideMark/>
          </w:tcPr>
          <w:p w14:paraId="5E112165" w14:textId="20AB6C69"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2979</w:t>
            </w:r>
            <w:r>
              <w:t xml:space="preserve"> (48.1%)</w:t>
            </w:r>
          </w:p>
        </w:tc>
        <w:tc>
          <w:tcPr>
            <w:tcW w:w="1263" w:type="pct"/>
            <w:noWrap/>
            <w:hideMark/>
          </w:tcPr>
          <w:p w14:paraId="3DFEEB7F" w14:textId="78E1BEA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3220</w:t>
            </w:r>
            <w:r>
              <w:t xml:space="preserve"> (51.9%)</w:t>
            </w:r>
          </w:p>
        </w:tc>
      </w:tr>
      <w:tr w:rsidR="00522A6D" w:rsidRPr="00522A6D" w14:paraId="4E7C8FD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AB9AB5A" w14:textId="77777777" w:rsidR="00522A6D" w:rsidRPr="00522A6D" w:rsidRDefault="00522A6D" w:rsidP="00522A6D">
            <w:r w:rsidRPr="00522A6D">
              <w:t>2020</w:t>
            </w:r>
          </w:p>
        </w:tc>
        <w:tc>
          <w:tcPr>
            <w:tcW w:w="834" w:type="pct"/>
            <w:noWrap/>
            <w:hideMark/>
          </w:tcPr>
          <w:p w14:paraId="6FEF7A1A"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4961</w:t>
            </w:r>
          </w:p>
        </w:tc>
        <w:tc>
          <w:tcPr>
            <w:tcW w:w="1159" w:type="pct"/>
            <w:noWrap/>
            <w:hideMark/>
          </w:tcPr>
          <w:p w14:paraId="512C328D" w14:textId="71A590C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4597</w:t>
            </w:r>
            <w:r>
              <w:t xml:space="preserve"> (92.7%)</w:t>
            </w:r>
          </w:p>
        </w:tc>
        <w:tc>
          <w:tcPr>
            <w:tcW w:w="1244" w:type="pct"/>
            <w:noWrap/>
            <w:hideMark/>
          </w:tcPr>
          <w:p w14:paraId="2ECA8B84" w14:textId="24BCAC36"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2305</w:t>
            </w:r>
            <w:r>
              <w:t xml:space="preserve"> (50.1%)</w:t>
            </w:r>
          </w:p>
        </w:tc>
        <w:tc>
          <w:tcPr>
            <w:tcW w:w="1263" w:type="pct"/>
            <w:noWrap/>
            <w:hideMark/>
          </w:tcPr>
          <w:p w14:paraId="4824A255" w14:textId="6E13BAE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2292</w:t>
            </w:r>
            <w:r>
              <w:t xml:space="preserve"> (49.9%)</w:t>
            </w:r>
          </w:p>
        </w:tc>
      </w:tr>
      <w:tr w:rsidR="00522A6D" w:rsidRPr="00522A6D" w14:paraId="4BDF926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BA7C969" w14:textId="77777777" w:rsidR="00522A6D" w:rsidRPr="00522A6D" w:rsidRDefault="00522A6D" w:rsidP="00522A6D">
            <w:r w:rsidRPr="00522A6D">
              <w:t>2021</w:t>
            </w:r>
          </w:p>
        </w:tc>
        <w:tc>
          <w:tcPr>
            <w:tcW w:w="834" w:type="pct"/>
            <w:noWrap/>
            <w:hideMark/>
          </w:tcPr>
          <w:p w14:paraId="0EE6767F" w14:textId="58E0448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t>5102</w:t>
            </w:r>
          </w:p>
        </w:tc>
        <w:tc>
          <w:tcPr>
            <w:tcW w:w="1159" w:type="pct"/>
            <w:noWrap/>
            <w:hideMark/>
          </w:tcPr>
          <w:p w14:paraId="3A5CA633" w14:textId="77B5CC29"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4638</w:t>
            </w:r>
            <w:r w:rsidR="00522A6D">
              <w:t xml:space="preserve"> (9</w:t>
            </w:r>
            <w:r>
              <w:t>0</w:t>
            </w:r>
            <w:r w:rsidR="00522A6D">
              <w:t>.</w:t>
            </w:r>
            <w:r>
              <w:t>9</w:t>
            </w:r>
            <w:r w:rsidR="00522A6D">
              <w:t>%)</w:t>
            </w:r>
          </w:p>
        </w:tc>
        <w:tc>
          <w:tcPr>
            <w:tcW w:w="1244" w:type="pct"/>
            <w:noWrap/>
            <w:hideMark/>
          </w:tcPr>
          <w:p w14:paraId="114A8FC7" w14:textId="1BC7EA23"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 xml:space="preserve">2233 </w:t>
            </w:r>
            <w:r w:rsidR="00522A6D">
              <w:t>(</w:t>
            </w:r>
            <w:r>
              <w:t>48</w:t>
            </w:r>
            <w:r w:rsidR="00522A6D">
              <w:t>.</w:t>
            </w:r>
            <w:r>
              <w:t>1</w:t>
            </w:r>
            <w:r w:rsidR="00522A6D">
              <w:t>%)</w:t>
            </w:r>
          </w:p>
        </w:tc>
        <w:tc>
          <w:tcPr>
            <w:tcW w:w="1263" w:type="pct"/>
            <w:noWrap/>
            <w:hideMark/>
          </w:tcPr>
          <w:p w14:paraId="1B6938DE" w14:textId="35928D0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2405</w:t>
            </w:r>
            <w:r w:rsidR="00385571">
              <w:t xml:space="preserve"> (</w:t>
            </w:r>
            <w:r>
              <w:t>51.9</w:t>
            </w:r>
            <w:r w:rsidR="00385571">
              <w:t>%)</w:t>
            </w:r>
          </w:p>
        </w:tc>
      </w:tr>
      <w:tr w:rsidR="00522A6D" w:rsidRPr="00522A6D" w14:paraId="60DE67D9"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001F41" w14:textId="77777777" w:rsidR="00522A6D" w:rsidRPr="00522A6D" w:rsidRDefault="00522A6D" w:rsidP="00522A6D">
            <w:r w:rsidRPr="00522A6D">
              <w:t>2022</w:t>
            </w:r>
          </w:p>
        </w:tc>
        <w:tc>
          <w:tcPr>
            <w:tcW w:w="834" w:type="pct"/>
            <w:noWrap/>
            <w:hideMark/>
          </w:tcPr>
          <w:p w14:paraId="2EBBF667" w14:textId="2DBDF8DE"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6538</w:t>
            </w:r>
          </w:p>
        </w:tc>
        <w:tc>
          <w:tcPr>
            <w:tcW w:w="1159" w:type="pct"/>
            <w:noWrap/>
            <w:hideMark/>
          </w:tcPr>
          <w:p w14:paraId="7BE89592" w14:textId="16E69F33"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5817</w:t>
            </w:r>
            <w:r w:rsidR="00522A6D">
              <w:t xml:space="preserve"> (8</w:t>
            </w:r>
            <w:r>
              <w:t>9</w:t>
            </w:r>
            <w:r w:rsidR="00522A6D">
              <w:t>.</w:t>
            </w:r>
            <w:r>
              <w:t>0</w:t>
            </w:r>
            <w:r w:rsidR="00522A6D">
              <w:t>%)</w:t>
            </w:r>
          </w:p>
        </w:tc>
        <w:tc>
          <w:tcPr>
            <w:tcW w:w="1244" w:type="pct"/>
            <w:noWrap/>
            <w:hideMark/>
          </w:tcPr>
          <w:p w14:paraId="4E4FFBA6" w14:textId="0120A201"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2797</w:t>
            </w:r>
            <w:r w:rsidR="00522A6D">
              <w:t xml:space="preserve"> (</w:t>
            </w:r>
            <w:r>
              <w:t>48.1</w:t>
            </w:r>
            <w:r w:rsidR="00522A6D">
              <w:t>%)</w:t>
            </w:r>
          </w:p>
        </w:tc>
        <w:tc>
          <w:tcPr>
            <w:tcW w:w="1263" w:type="pct"/>
            <w:noWrap/>
            <w:hideMark/>
          </w:tcPr>
          <w:p w14:paraId="5E16B247" w14:textId="7C858B30"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3020</w:t>
            </w:r>
            <w:r w:rsidR="00385571">
              <w:t xml:space="preserve"> (</w:t>
            </w:r>
            <w:r>
              <w:t>51.9</w:t>
            </w:r>
            <w:r w:rsidR="00385571">
              <w:t>%)</w:t>
            </w:r>
          </w:p>
        </w:tc>
      </w:tr>
      <w:tr w:rsidR="00522A6D" w:rsidRPr="00522A6D" w14:paraId="1200B999"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F42C9AC" w14:textId="77777777" w:rsidR="00522A6D" w:rsidRPr="00522A6D" w:rsidRDefault="00522A6D" w:rsidP="00522A6D">
            <w:r w:rsidRPr="00522A6D">
              <w:t>2023</w:t>
            </w:r>
          </w:p>
        </w:tc>
        <w:tc>
          <w:tcPr>
            <w:tcW w:w="834" w:type="pct"/>
            <w:noWrap/>
            <w:hideMark/>
          </w:tcPr>
          <w:p w14:paraId="503F9D28"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7117</w:t>
            </w:r>
          </w:p>
        </w:tc>
        <w:tc>
          <w:tcPr>
            <w:tcW w:w="1159" w:type="pct"/>
            <w:noWrap/>
            <w:hideMark/>
          </w:tcPr>
          <w:p w14:paraId="337CE0EC" w14:textId="4D97A74F"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6309</w:t>
            </w:r>
            <w:r>
              <w:t xml:space="preserve"> (88.6%)</w:t>
            </w:r>
          </w:p>
        </w:tc>
        <w:tc>
          <w:tcPr>
            <w:tcW w:w="1244" w:type="pct"/>
            <w:noWrap/>
            <w:hideMark/>
          </w:tcPr>
          <w:p w14:paraId="607F281E" w14:textId="4F72DBCC"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3135</w:t>
            </w:r>
            <w:r>
              <w:t xml:space="preserve"> (49.7%)</w:t>
            </w:r>
          </w:p>
        </w:tc>
        <w:tc>
          <w:tcPr>
            <w:tcW w:w="1263" w:type="pct"/>
            <w:noWrap/>
            <w:hideMark/>
          </w:tcPr>
          <w:p w14:paraId="03907A0C" w14:textId="015C2487" w:rsidR="00522A6D" w:rsidRPr="00522A6D" w:rsidRDefault="00522A6D" w:rsidP="00EC3A8E">
            <w:pPr>
              <w:keepNext/>
              <w:cnfStyle w:val="000000100000" w:firstRow="0" w:lastRow="0" w:firstColumn="0" w:lastColumn="0" w:oddVBand="0" w:evenVBand="0" w:oddHBand="1" w:evenHBand="0" w:firstRowFirstColumn="0" w:firstRowLastColumn="0" w:lastRowFirstColumn="0" w:lastRowLastColumn="0"/>
            </w:pPr>
            <w:r w:rsidRPr="00522A6D">
              <w:t>3174</w:t>
            </w:r>
            <w:r w:rsidR="00385571">
              <w:t xml:space="preserve"> (50.3%)</w:t>
            </w:r>
          </w:p>
        </w:tc>
      </w:tr>
    </w:tbl>
    <w:p w14:paraId="341C3257" w14:textId="77777777" w:rsidR="00E96C02" w:rsidRPr="00EC3A8E" w:rsidRDefault="00E96C02">
      <w:pPr>
        <w:spacing w:before="0" w:after="160" w:line="259" w:lineRule="auto"/>
        <w:jc w:val="left"/>
      </w:pPr>
      <w:r w:rsidRPr="00EC3A8E">
        <w:br w:type="page"/>
      </w:r>
    </w:p>
    <w:p w14:paraId="4A36663C" w14:textId="1100D916" w:rsidR="00D73D4A" w:rsidRPr="00D73D4A" w:rsidRDefault="00D73D4A" w:rsidP="00D73D4A">
      <w:r w:rsidRPr="00D73D4A">
        <w:lastRenderedPageBreak/>
        <w:t xml:space="preserve">En la tabla se puede observar el número y la distribución de género de los postulantes al programa de </w:t>
      </w:r>
      <w:proofErr w:type="spellStart"/>
      <w:r w:rsidRPr="00D73D4A">
        <w:t>residentado</w:t>
      </w:r>
      <w:proofErr w:type="spellEnd"/>
      <w:r w:rsidRPr="00D73D4A">
        <w:t xml:space="preserve"> médico del Perú entre los años 2013 y 2023. En cuanto al número de postulantes llama la atención que </w:t>
      </w:r>
      <w:r w:rsidR="00D824A6">
        <w:t>en el año 2020 hubo menos postulantes que en otros años.</w:t>
      </w:r>
    </w:p>
    <w:p w14:paraId="3B04CD3A" w14:textId="0071D4AB" w:rsidR="00D73D4A" w:rsidRPr="00D73D4A" w:rsidRDefault="00D73D4A" w:rsidP="00D73D4A">
      <w:r w:rsidRPr="00D73D4A">
        <w:t>En los distintos años se encontró un elevado porcentaje de postulantes con género asignado con un rango de 88.6% a 95.5%. Se observa una disminución del porcentaje de personas con género asignado en los últimos años.</w:t>
      </w:r>
    </w:p>
    <w:p w14:paraId="461BE9D4" w14:textId="2CDFCB52" w:rsidR="00385571" w:rsidRDefault="00D73D4A" w:rsidP="00D73D4A">
      <w:r w:rsidRPr="00D73D4A">
        <w:t xml:space="preserve">En cuanto a la distribución de género, se observa un incremento progresivo en el número relativo de mujeres. </w:t>
      </w:r>
      <w:r w:rsidR="00D824A6">
        <w:t>El porcentaje más alto de mujeres se alcanzó el año 2020 (50.1%).</w:t>
      </w:r>
    </w:p>
    <w:p w14:paraId="6A6983FE" w14:textId="77777777" w:rsidR="00E96C02" w:rsidRDefault="00E96C02" w:rsidP="00E96C02">
      <w:r>
        <w:t>Para analizar la tendencia global de forma estadística se realizó un modelo de regresión logística en el cual la variable dependiente fue el género, mientras que la variable independiente fue el tiempo (años).</w:t>
      </w:r>
    </w:p>
    <w:p w14:paraId="6CF99C29" w14:textId="77777777" w:rsidR="00E96C02" w:rsidRDefault="00E96C02" w:rsidP="00E96C02">
      <w:r>
        <w:t xml:space="preserve">Se obtuvo un valor de p de </w:t>
      </w:r>
      <w:r w:rsidRPr="00C550BF">
        <w:t>1.486318</w:t>
      </w:r>
      <w:r w:rsidRPr="0014747D">
        <w:rPr>
          <w:vertAlign w:val="superscript"/>
        </w:rPr>
        <w:t>-28</w:t>
      </w:r>
      <w:r>
        <w:t xml:space="preserve">, con un </w:t>
      </w:r>
      <w:proofErr w:type="spellStart"/>
      <w:r>
        <w:t>odds</w:t>
      </w:r>
      <w:proofErr w:type="spellEnd"/>
      <w:r>
        <w:t xml:space="preserve"> ratio de </w:t>
      </w:r>
      <w:r w:rsidRPr="00C550BF">
        <w:t>1.029</w:t>
      </w:r>
      <w:r>
        <w:t xml:space="preserve"> y un intervalo de confianza de </w:t>
      </w:r>
      <w:r w:rsidRPr="00360B0A">
        <w:t>1.0</w:t>
      </w:r>
      <w:r>
        <w:t>24 a</w:t>
      </w:r>
      <w:r w:rsidRPr="00360B0A">
        <w:t xml:space="preserve"> 1.0</w:t>
      </w:r>
      <w:r>
        <w:t>34. Por lo tanto, se encuentra significancia estadística en el cambio de la distribución de género con el pasar de los años y con una dirección hacia un mayor número de mujeres.</w:t>
      </w:r>
    </w:p>
    <w:p w14:paraId="5202DA14" w14:textId="00FBA840" w:rsidR="00E96C02" w:rsidRPr="00D73D4A" w:rsidRDefault="00E96C02" w:rsidP="00D73D4A">
      <w:r>
        <w:t xml:space="preserve">Al agregar al modelo estadístico a la especialidad como otra variable independiente se obtuvo que se preservaba la significancia estadística (valor de p: </w:t>
      </w:r>
      <w:r w:rsidRPr="00F51A79">
        <w:t>1.052686</w:t>
      </w:r>
      <w:r w:rsidRPr="0014747D">
        <w:rPr>
          <w:vertAlign w:val="superscript"/>
        </w:rPr>
        <w:t>-64</w:t>
      </w:r>
      <w:r>
        <w:t xml:space="preserve">) y un </w:t>
      </w:r>
      <w:proofErr w:type="spellStart"/>
      <w:r>
        <w:t>odds</w:t>
      </w:r>
      <w:proofErr w:type="spellEnd"/>
      <w:r>
        <w:t xml:space="preserve"> ratio ajustado de 1.048 (intervalo de confianza al 95% de 1.043 a 1.054).</w:t>
      </w:r>
    </w:p>
    <w:p w14:paraId="7D45DD82" w14:textId="77777777" w:rsidR="00385571" w:rsidRDefault="00385571">
      <w:pPr>
        <w:spacing w:before="0" w:after="160" w:line="259" w:lineRule="auto"/>
        <w:jc w:val="left"/>
      </w:pPr>
      <w:r w:rsidRPr="00D73D4A">
        <w:br w:type="page"/>
      </w:r>
    </w:p>
    <w:p w14:paraId="03183CB5" w14:textId="77F04F14" w:rsidR="006A54B5" w:rsidRPr="006A54B5" w:rsidRDefault="006A54B5" w:rsidP="006A54B5">
      <w:pPr>
        <w:jc w:val="center"/>
        <w:rPr>
          <w:b/>
          <w:bCs/>
          <w:lang w:val="es-MX"/>
        </w:rPr>
      </w:pPr>
      <w:bookmarkStart w:id="20" w:name="_Figura_1:_distribución"/>
      <w:bookmarkEnd w:id="20"/>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4D4BDB4" w14:textId="6625AD5E" w:rsidR="005930F2" w:rsidRDefault="005930F2" w:rsidP="005930F2">
      <w:pPr>
        <w:pStyle w:val="Ttulo2"/>
      </w:pPr>
      <w:bookmarkStart w:id="21" w:name="_Toc157702026"/>
      <w:r>
        <w:t xml:space="preserve">Figura 1: distribución de género en los distintos años de los postulantes al programa de </w:t>
      </w:r>
      <w:proofErr w:type="spellStart"/>
      <w:r>
        <w:t>residentado</w:t>
      </w:r>
      <w:proofErr w:type="spellEnd"/>
      <w:r>
        <w:t xml:space="preserve"> médico</w:t>
      </w:r>
      <w:bookmarkEnd w:id="21"/>
    </w:p>
    <w:p w14:paraId="5B999269" w14:textId="77777777" w:rsidR="00880D32" w:rsidRPr="00880D32" w:rsidRDefault="00880D32" w:rsidP="00880D32"/>
    <w:p w14:paraId="707E4DB2" w14:textId="77777777" w:rsidR="005930F2" w:rsidRDefault="005930F2" w:rsidP="005930F2">
      <w:pPr>
        <w:pStyle w:val="NormalWeb"/>
      </w:pPr>
      <w:r>
        <w:rPr>
          <w:noProof/>
        </w:rPr>
        <w:drawing>
          <wp:inline distT="0" distB="0" distL="0" distR="0" wp14:anchorId="023912B6" wp14:editId="32C81CB4">
            <wp:extent cx="6160168" cy="3803020"/>
            <wp:effectExtent l="0" t="0" r="0" b="6985"/>
            <wp:docPr id="175544592"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0583" cy="3821797"/>
                    </a:xfrm>
                    <a:prstGeom prst="rect">
                      <a:avLst/>
                    </a:prstGeom>
                    <a:noFill/>
                    <a:ln>
                      <a:noFill/>
                    </a:ln>
                  </pic:spPr>
                </pic:pic>
              </a:graphicData>
            </a:graphic>
          </wp:inline>
        </w:drawing>
      </w:r>
    </w:p>
    <w:p w14:paraId="3877A56B" w14:textId="77777777" w:rsidR="005930F2" w:rsidRDefault="005930F2" w:rsidP="00323F24">
      <w:pPr>
        <w:pStyle w:val="NormalWeb"/>
        <w:jc w:val="both"/>
      </w:pPr>
    </w:p>
    <w:p w14:paraId="6111C82B" w14:textId="344287C1" w:rsidR="005930F2" w:rsidRDefault="005930F2" w:rsidP="00323F24">
      <w:pPr>
        <w:spacing w:before="0" w:after="160" w:line="259" w:lineRule="auto"/>
      </w:pPr>
      <w:r w:rsidRPr="00C63B9D">
        <w:t xml:space="preserve">En la figura se observa la distribución de género en los distintos años entre 2013 y 2023 de los postulantes al programa de </w:t>
      </w:r>
      <w:proofErr w:type="spellStart"/>
      <w:r w:rsidRPr="00C63B9D">
        <w:t>residentado</w:t>
      </w:r>
      <w:proofErr w:type="spellEnd"/>
      <w:r w:rsidRPr="00C63B9D">
        <w:t xml:space="preserve"> médico del Perú. Se puede notar </w:t>
      </w:r>
      <w:r>
        <w:t xml:space="preserve">una </w:t>
      </w:r>
      <w:r w:rsidRPr="00C63B9D">
        <w:t>disminución de los postulantes en los años 202</w:t>
      </w:r>
      <w:r>
        <w:t>0</w:t>
      </w:r>
      <w:r w:rsidRPr="00C63B9D">
        <w:t xml:space="preserve"> y 202</w:t>
      </w:r>
      <w:r>
        <w:t>1</w:t>
      </w:r>
      <w:r w:rsidRPr="00C63B9D">
        <w:t>.</w:t>
      </w:r>
    </w:p>
    <w:p w14:paraId="645DFD8C" w14:textId="77777777" w:rsidR="005930F2" w:rsidRDefault="005930F2">
      <w:pPr>
        <w:spacing w:before="0" w:after="160" w:line="259" w:lineRule="auto"/>
        <w:jc w:val="left"/>
      </w:pPr>
    </w:p>
    <w:p w14:paraId="7AB9DB13" w14:textId="7A17211B" w:rsidR="005930F2" w:rsidRDefault="005930F2">
      <w:pPr>
        <w:spacing w:before="0" w:after="160" w:line="259" w:lineRule="auto"/>
        <w:jc w:val="left"/>
      </w:pPr>
      <w:r>
        <w:br w:type="page"/>
      </w:r>
    </w:p>
    <w:p w14:paraId="571FB376" w14:textId="592C47EB" w:rsidR="006A54B5" w:rsidRPr="006A54B5" w:rsidRDefault="006A54B5" w:rsidP="006A54B5">
      <w:pPr>
        <w:jc w:val="center"/>
        <w:rPr>
          <w:b/>
          <w:bCs/>
          <w:lang w:val="es-MX"/>
        </w:rPr>
      </w:pPr>
      <w:bookmarkStart w:id="22" w:name="_Tabla_2:_número"/>
      <w:bookmarkEnd w:id="2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F1D2686" w14:textId="43C13ACB" w:rsidR="006678EB" w:rsidRDefault="006678EB" w:rsidP="00385571">
      <w:pPr>
        <w:pStyle w:val="Ttulo2"/>
      </w:pPr>
      <w:bookmarkStart w:id="23" w:name="_Toc157702027"/>
      <w:r>
        <w:t>T</w:t>
      </w:r>
      <w:r w:rsidRPr="00824940">
        <w:t xml:space="preserve">abla 2: número y distribución de género </w:t>
      </w:r>
      <w:r>
        <w:t xml:space="preserve">entre las 14 especialidades médicas con mayor porcentaje de género </w:t>
      </w:r>
      <w:r w:rsidRPr="00A25420">
        <w:rPr>
          <w:b/>
          <w:bCs/>
        </w:rPr>
        <w:t>femenino</w:t>
      </w:r>
      <w:r>
        <w:t xml:space="preserve"> </w:t>
      </w:r>
      <w:r w:rsidR="006A54B5">
        <w:t>entre</w:t>
      </w:r>
      <w:r>
        <w:t xml:space="preserve"> postulantes</w:t>
      </w:r>
      <w:bookmarkEnd w:id="23"/>
    </w:p>
    <w:p w14:paraId="3F962195" w14:textId="1217FB71" w:rsidR="005E297F" w:rsidRPr="006A54B5" w:rsidRDefault="005E297F" w:rsidP="005E297F">
      <w:pPr>
        <w:spacing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068"/>
        <w:gridCol w:w="1497"/>
        <w:gridCol w:w="961"/>
        <w:gridCol w:w="1105"/>
        <w:gridCol w:w="1021"/>
        <w:gridCol w:w="1021"/>
        <w:gridCol w:w="1036"/>
        <w:gridCol w:w="1037"/>
      </w:tblGrid>
      <w:tr w:rsidR="00A25420" w:rsidRPr="00A25420" w14:paraId="5D50E58F"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val="restart"/>
            <w:noWrap/>
            <w:vAlign w:val="center"/>
            <w:hideMark/>
          </w:tcPr>
          <w:p w14:paraId="16347A1C" w14:textId="62D1C518" w:rsidR="00A25420" w:rsidRPr="00A25420" w:rsidRDefault="00A25420" w:rsidP="00A25420">
            <w:pPr>
              <w:jc w:val="left"/>
              <w:rPr>
                <w:sz w:val="18"/>
                <w:szCs w:val="18"/>
              </w:rPr>
            </w:pPr>
            <w:r w:rsidRPr="00A25420">
              <w:rPr>
                <w:sz w:val="18"/>
                <w:szCs w:val="18"/>
              </w:rPr>
              <w:t>Especialidad</w:t>
            </w:r>
          </w:p>
        </w:tc>
        <w:tc>
          <w:tcPr>
            <w:tcW w:w="769" w:type="pct"/>
            <w:vMerge w:val="restart"/>
            <w:noWrap/>
            <w:vAlign w:val="center"/>
            <w:hideMark/>
          </w:tcPr>
          <w:p w14:paraId="763D3433" w14:textId="0AAFD872" w:rsidR="00A25420" w:rsidRPr="00A25420" w:rsidRDefault="00A25420" w:rsidP="00A254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Número de postulantes</w:t>
            </w:r>
          </w:p>
        </w:tc>
        <w:tc>
          <w:tcPr>
            <w:tcW w:w="864" w:type="pct"/>
            <w:gridSpan w:val="2"/>
            <w:noWrap/>
            <w:vAlign w:val="center"/>
          </w:tcPr>
          <w:p w14:paraId="502DC53D" w14:textId="6ADAD4E1"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con género asignado</w:t>
            </w:r>
          </w:p>
        </w:tc>
        <w:tc>
          <w:tcPr>
            <w:tcW w:w="951" w:type="pct"/>
            <w:gridSpan w:val="2"/>
            <w:noWrap/>
            <w:vAlign w:val="center"/>
          </w:tcPr>
          <w:p w14:paraId="708BD43F" w14:textId="33F5B4B7"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de género femenino</w:t>
            </w:r>
          </w:p>
        </w:tc>
        <w:tc>
          <w:tcPr>
            <w:tcW w:w="1249" w:type="pct"/>
            <w:gridSpan w:val="2"/>
            <w:noWrap/>
            <w:vAlign w:val="center"/>
          </w:tcPr>
          <w:p w14:paraId="0887D05B" w14:textId="378D59C8"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de género masculino</w:t>
            </w:r>
          </w:p>
        </w:tc>
      </w:tr>
      <w:tr w:rsidR="00A25420" w:rsidRPr="00A25420" w14:paraId="562616DF"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noWrap/>
            <w:vAlign w:val="center"/>
          </w:tcPr>
          <w:p w14:paraId="6BA1D652" w14:textId="77777777" w:rsidR="00A25420" w:rsidRPr="00A25420" w:rsidRDefault="00A25420" w:rsidP="00A25420">
            <w:pPr>
              <w:jc w:val="left"/>
              <w:rPr>
                <w:sz w:val="18"/>
                <w:szCs w:val="18"/>
              </w:rPr>
            </w:pPr>
          </w:p>
        </w:tc>
        <w:tc>
          <w:tcPr>
            <w:tcW w:w="769" w:type="pct"/>
            <w:vMerge/>
            <w:noWrap/>
            <w:vAlign w:val="center"/>
          </w:tcPr>
          <w:p w14:paraId="3AA80392" w14:textId="77777777" w:rsidR="00A25420" w:rsidRPr="00A25420" w:rsidRDefault="00A25420" w:rsidP="00A254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00" w:type="pct"/>
            <w:noWrap/>
            <w:vAlign w:val="center"/>
          </w:tcPr>
          <w:p w14:paraId="5A9DD493" w14:textId="0E484CAB"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63" w:type="pct"/>
            <w:noWrap/>
            <w:vAlign w:val="center"/>
          </w:tcPr>
          <w:p w14:paraId="73F0F1C0" w14:textId="138BE46C"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476" w:type="pct"/>
            <w:noWrap/>
            <w:vAlign w:val="center"/>
          </w:tcPr>
          <w:p w14:paraId="7D775798" w14:textId="06B205EE"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76" w:type="pct"/>
            <w:noWrap/>
            <w:vAlign w:val="center"/>
          </w:tcPr>
          <w:p w14:paraId="6668645E" w14:textId="78C6CE1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624" w:type="pct"/>
            <w:noWrap/>
            <w:vAlign w:val="center"/>
          </w:tcPr>
          <w:p w14:paraId="4DDF579E" w14:textId="769A2BB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624" w:type="pct"/>
            <w:noWrap/>
            <w:vAlign w:val="center"/>
          </w:tcPr>
          <w:p w14:paraId="0C3130B4" w14:textId="7DDD0D70"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r>
      <w:tr w:rsidR="00A25420" w:rsidRPr="00A25420" w14:paraId="368C957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03838920" w14:textId="626C8C64" w:rsidR="00A25420" w:rsidRPr="00A25420" w:rsidRDefault="00A25420" w:rsidP="006A54B5">
            <w:pPr>
              <w:spacing w:before="0" w:afterLines="80" w:after="192"/>
              <w:jc w:val="left"/>
              <w:rPr>
                <w:sz w:val="18"/>
                <w:szCs w:val="18"/>
              </w:rPr>
            </w:pPr>
            <w:r w:rsidRPr="00A25420">
              <w:rPr>
                <w:sz w:val="18"/>
                <w:szCs w:val="18"/>
              </w:rPr>
              <w:t xml:space="preserve">Medicina </w:t>
            </w:r>
            <w:r w:rsidR="005E297F" w:rsidRPr="00A25420">
              <w:rPr>
                <w:sz w:val="18"/>
                <w:szCs w:val="18"/>
              </w:rPr>
              <w:t>física</w:t>
            </w:r>
            <w:r w:rsidRPr="00A25420">
              <w:rPr>
                <w:sz w:val="18"/>
                <w:szCs w:val="18"/>
              </w:rPr>
              <w:t xml:space="preserve"> y de </w:t>
            </w:r>
            <w:r w:rsidR="005E297F" w:rsidRPr="00A25420">
              <w:rPr>
                <w:sz w:val="18"/>
                <w:szCs w:val="18"/>
              </w:rPr>
              <w:t>rehabilitación</w:t>
            </w:r>
          </w:p>
        </w:tc>
        <w:tc>
          <w:tcPr>
            <w:tcW w:w="769" w:type="pct"/>
            <w:noWrap/>
            <w:hideMark/>
          </w:tcPr>
          <w:p w14:paraId="683052DC" w14:textId="3561148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1742</w:t>
            </w:r>
          </w:p>
        </w:tc>
        <w:tc>
          <w:tcPr>
            <w:tcW w:w="400" w:type="pct"/>
            <w:noWrap/>
            <w:hideMark/>
          </w:tcPr>
          <w:p w14:paraId="20E7B1A4" w14:textId="622191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1612</w:t>
            </w:r>
          </w:p>
        </w:tc>
        <w:tc>
          <w:tcPr>
            <w:tcW w:w="463" w:type="pct"/>
            <w:noWrap/>
            <w:hideMark/>
          </w:tcPr>
          <w:p w14:paraId="7396B3BF" w14:textId="6C2DAB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92.5%</w:t>
            </w:r>
          </w:p>
        </w:tc>
        <w:tc>
          <w:tcPr>
            <w:tcW w:w="476" w:type="pct"/>
            <w:noWrap/>
            <w:hideMark/>
          </w:tcPr>
          <w:p w14:paraId="777A980D" w14:textId="1AF735D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1162</w:t>
            </w:r>
          </w:p>
        </w:tc>
        <w:tc>
          <w:tcPr>
            <w:tcW w:w="476" w:type="pct"/>
            <w:noWrap/>
            <w:hideMark/>
          </w:tcPr>
          <w:p w14:paraId="352819B1" w14:textId="6413824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72.1%</w:t>
            </w:r>
          </w:p>
        </w:tc>
        <w:tc>
          <w:tcPr>
            <w:tcW w:w="624" w:type="pct"/>
            <w:noWrap/>
            <w:hideMark/>
          </w:tcPr>
          <w:p w14:paraId="5E6E7596" w14:textId="0B6C561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450</w:t>
            </w:r>
          </w:p>
        </w:tc>
        <w:tc>
          <w:tcPr>
            <w:tcW w:w="624" w:type="pct"/>
            <w:noWrap/>
            <w:hideMark/>
          </w:tcPr>
          <w:p w14:paraId="4EA1F6F9" w14:textId="598FFA0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27.9%</w:t>
            </w:r>
          </w:p>
        </w:tc>
      </w:tr>
      <w:tr w:rsidR="00A25420" w:rsidRPr="00A25420" w14:paraId="690A957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A4F8685" w14:textId="16038BA4" w:rsidR="00A25420" w:rsidRPr="00A25420" w:rsidRDefault="005E297F" w:rsidP="006A54B5">
            <w:pPr>
              <w:spacing w:before="0" w:afterLines="80" w:after="192"/>
              <w:jc w:val="left"/>
              <w:rPr>
                <w:sz w:val="18"/>
                <w:szCs w:val="18"/>
              </w:rPr>
            </w:pPr>
            <w:r w:rsidRPr="00A25420">
              <w:rPr>
                <w:sz w:val="18"/>
                <w:szCs w:val="18"/>
              </w:rPr>
              <w:t>Anatomía</w:t>
            </w:r>
            <w:r w:rsidR="00A25420" w:rsidRPr="00A25420">
              <w:rPr>
                <w:sz w:val="18"/>
                <w:szCs w:val="18"/>
              </w:rPr>
              <w:t xml:space="preserve"> </w:t>
            </w:r>
            <w:r w:rsidRPr="00A25420">
              <w:rPr>
                <w:sz w:val="18"/>
                <w:szCs w:val="18"/>
              </w:rPr>
              <w:t>patológica</w:t>
            </w:r>
          </w:p>
        </w:tc>
        <w:tc>
          <w:tcPr>
            <w:tcW w:w="769" w:type="pct"/>
            <w:noWrap/>
            <w:hideMark/>
          </w:tcPr>
          <w:p w14:paraId="67E8794D" w14:textId="1059BED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431</w:t>
            </w:r>
          </w:p>
        </w:tc>
        <w:tc>
          <w:tcPr>
            <w:tcW w:w="400" w:type="pct"/>
            <w:noWrap/>
            <w:hideMark/>
          </w:tcPr>
          <w:p w14:paraId="5C8268C5" w14:textId="1CF3BAA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394</w:t>
            </w:r>
          </w:p>
        </w:tc>
        <w:tc>
          <w:tcPr>
            <w:tcW w:w="463" w:type="pct"/>
            <w:noWrap/>
            <w:hideMark/>
          </w:tcPr>
          <w:p w14:paraId="11FA39B1" w14:textId="1ADD071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91.4%</w:t>
            </w:r>
          </w:p>
        </w:tc>
        <w:tc>
          <w:tcPr>
            <w:tcW w:w="476" w:type="pct"/>
            <w:noWrap/>
            <w:hideMark/>
          </w:tcPr>
          <w:p w14:paraId="4783F2E6" w14:textId="3F527DF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283</w:t>
            </w:r>
          </w:p>
        </w:tc>
        <w:tc>
          <w:tcPr>
            <w:tcW w:w="476" w:type="pct"/>
            <w:noWrap/>
            <w:hideMark/>
          </w:tcPr>
          <w:p w14:paraId="2C0A32DA" w14:textId="61836E0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71.8%</w:t>
            </w:r>
          </w:p>
        </w:tc>
        <w:tc>
          <w:tcPr>
            <w:tcW w:w="624" w:type="pct"/>
            <w:noWrap/>
            <w:hideMark/>
          </w:tcPr>
          <w:p w14:paraId="1E4DB21C" w14:textId="0AF22F8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111</w:t>
            </w:r>
          </w:p>
        </w:tc>
        <w:tc>
          <w:tcPr>
            <w:tcW w:w="624" w:type="pct"/>
            <w:noWrap/>
            <w:hideMark/>
          </w:tcPr>
          <w:p w14:paraId="25B698A4" w14:textId="2845FE24"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28.2%</w:t>
            </w:r>
          </w:p>
        </w:tc>
      </w:tr>
      <w:tr w:rsidR="00A25420" w:rsidRPr="00A25420" w14:paraId="3BE6C391"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56148717" w14:textId="1FC0C843" w:rsidR="00A25420" w:rsidRPr="00A25420" w:rsidRDefault="005E297F" w:rsidP="006A54B5">
            <w:pPr>
              <w:spacing w:before="0" w:afterLines="80" w:after="192"/>
              <w:jc w:val="left"/>
              <w:rPr>
                <w:sz w:val="18"/>
                <w:szCs w:val="18"/>
              </w:rPr>
            </w:pPr>
            <w:r w:rsidRPr="00A25420">
              <w:rPr>
                <w:sz w:val="18"/>
                <w:szCs w:val="18"/>
              </w:rPr>
              <w:t>Dermatología</w:t>
            </w:r>
          </w:p>
        </w:tc>
        <w:tc>
          <w:tcPr>
            <w:tcW w:w="769" w:type="pct"/>
            <w:noWrap/>
            <w:hideMark/>
          </w:tcPr>
          <w:p w14:paraId="6C8F522C" w14:textId="1CED5B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2585</w:t>
            </w:r>
          </w:p>
        </w:tc>
        <w:tc>
          <w:tcPr>
            <w:tcW w:w="400" w:type="pct"/>
            <w:noWrap/>
            <w:hideMark/>
          </w:tcPr>
          <w:p w14:paraId="51505380" w14:textId="6A9A3A2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2397</w:t>
            </w:r>
          </w:p>
        </w:tc>
        <w:tc>
          <w:tcPr>
            <w:tcW w:w="463" w:type="pct"/>
            <w:noWrap/>
            <w:hideMark/>
          </w:tcPr>
          <w:p w14:paraId="11A03689" w14:textId="179BBA4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4A58E1DD" w14:textId="1570AC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1706</w:t>
            </w:r>
          </w:p>
        </w:tc>
        <w:tc>
          <w:tcPr>
            <w:tcW w:w="476" w:type="pct"/>
            <w:noWrap/>
            <w:hideMark/>
          </w:tcPr>
          <w:p w14:paraId="4EDDA8AF" w14:textId="3D08AEF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71.2%</w:t>
            </w:r>
          </w:p>
        </w:tc>
        <w:tc>
          <w:tcPr>
            <w:tcW w:w="624" w:type="pct"/>
            <w:noWrap/>
            <w:hideMark/>
          </w:tcPr>
          <w:p w14:paraId="289D33C4" w14:textId="6438652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691</w:t>
            </w:r>
          </w:p>
        </w:tc>
        <w:tc>
          <w:tcPr>
            <w:tcW w:w="624" w:type="pct"/>
            <w:noWrap/>
            <w:hideMark/>
          </w:tcPr>
          <w:p w14:paraId="31D7B926" w14:textId="48773F4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28.8%</w:t>
            </w:r>
          </w:p>
        </w:tc>
      </w:tr>
      <w:tr w:rsidR="00A25420" w:rsidRPr="00A25420" w14:paraId="2EE5C6B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EE96692" w14:textId="508F85E9" w:rsidR="00A25420" w:rsidRPr="00A25420" w:rsidRDefault="005E297F" w:rsidP="006A54B5">
            <w:pPr>
              <w:spacing w:before="0" w:afterLines="80" w:after="192"/>
              <w:jc w:val="left"/>
              <w:rPr>
                <w:sz w:val="18"/>
                <w:szCs w:val="18"/>
              </w:rPr>
            </w:pPr>
            <w:r w:rsidRPr="00A25420">
              <w:rPr>
                <w:sz w:val="18"/>
                <w:szCs w:val="18"/>
              </w:rPr>
              <w:t>Geriatría</w:t>
            </w:r>
          </w:p>
        </w:tc>
        <w:tc>
          <w:tcPr>
            <w:tcW w:w="769" w:type="pct"/>
            <w:noWrap/>
            <w:hideMark/>
          </w:tcPr>
          <w:p w14:paraId="7B10C128" w14:textId="494D5F87"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w:t>
            </w:r>
          </w:p>
        </w:tc>
        <w:tc>
          <w:tcPr>
            <w:tcW w:w="400" w:type="pct"/>
            <w:noWrap/>
            <w:hideMark/>
          </w:tcPr>
          <w:p w14:paraId="4CCF1EBB" w14:textId="6AE5A3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502</w:t>
            </w:r>
          </w:p>
        </w:tc>
        <w:tc>
          <w:tcPr>
            <w:tcW w:w="463" w:type="pct"/>
            <w:noWrap/>
            <w:hideMark/>
          </w:tcPr>
          <w:p w14:paraId="40DAC7DF" w14:textId="64909C2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91.6%</w:t>
            </w:r>
          </w:p>
        </w:tc>
        <w:tc>
          <w:tcPr>
            <w:tcW w:w="476" w:type="pct"/>
            <w:noWrap/>
            <w:hideMark/>
          </w:tcPr>
          <w:p w14:paraId="24328AFC" w14:textId="5C40C5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c>
          <w:tcPr>
            <w:tcW w:w="476" w:type="pct"/>
            <w:noWrap/>
            <w:hideMark/>
          </w:tcPr>
          <w:p w14:paraId="420A9846" w14:textId="0FC887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70.7%</w:t>
            </w:r>
          </w:p>
        </w:tc>
        <w:tc>
          <w:tcPr>
            <w:tcW w:w="624" w:type="pct"/>
            <w:noWrap/>
            <w:hideMark/>
          </w:tcPr>
          <w:p w14:paraId="2B808E25" w14:textId="730612E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147</w:t>
            </w:r>
          </w:p>
        </w:tc>
        <w:tc>
          <w:tcPr>
            <w:tcW w:w="624" w:type="pct"/>
            <w:noWrap/>
            <w:hideMark/>
          </w:tcPr>
          <w:p w14:paraId="7DD9FDAD" w14:textId="411A560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29.3%</w:t>
            </w:r>
          </w:p>
        </w:tc>
      </w:tr>
      <w:tr w:rsidR="00A25420" w:rsidRPr="00A25420" w14:paraId="5D252BD4"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0043D0E" w14:textId="04A599E3" w:rsidR="00A25420" w:rsidRPr="00A25420" w:rsidRDefault="005E297F" w:rsidP="006A54B5">
            <w:pPr>
              <w:spacing w:before="0" w:afterLines="80" w:after="192"/>
              <w:jc w:val="left"/>
              <w:rPr>
                <w:sz w:val="18"/>
                <w:szCs w:val="18"/>
              </w:rPr>
            </w:pPr>
            <w:r w:rsidRPr="00A25420">
              <w:rPr>
                <w:sz w:val="18"/>
                <w:szCs w:val="18"/>
              </w:rPr>
              <w:t>Hematología</w:t>
            </w:r>
          </w:p>
        </w:tc>
        <w:tc>
          <w:tcPr>
            <w:tcW w:w="769" w:type="pct"/>
            <w:noWrap/>
            <w:hideMark/>
          </w:tcPr>
          <w:p w14:paraId="7DA72A3C" w14:textId="3856793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358</w:t>
            </w:r>
          </w:p>
        </w:tc>
        <w:tc>
          <w:tcPr>
            <w:tcW w:w="400" w:type="pct"/>
            <w:noWrap/>
            <w:hideMark/>
          </w:tcPr>
          <w:p w14:paraId="110C2C12" w14:textId="5E4874F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344</w:t>
            </w:r>
          </w:p>
        </w:tc>
        <w:tc>
          <w:tcPr>
            <w:tcW w:w="463" w:type="pct"/>
            <w:noWrap/>
            <w:hideMark/>
          </w:tcPr>
          <w:p w14:paraId="1B037426" w14:textId="4D3CA95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96.1%</w:t>
            </w:r>
          </w:p>
        </w:tc>
        <w:tc>
          <w:tcPr>
            <w:tcW w:w="476" w:type="pct"/>
            <w:noWrap/>
            <w:hideMark/>
          </w:tcPr>
          <w:p w14:paraId="6E8BA5D3" w14:textId="6B676F0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240</w:t>
            </w:r>
          </w:p>
        </w:tc>
        <w:tc>
          <w:tcPr>
            <w:tcW w:w="476" w:type="pct"/>
            <w:noWrap/>
            <w:hideMark/>
          </w:tcPr>
          <w:p w14:paraId="7E658F8D" w14:textId="5FA61BA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69.8%</w:t>
            </w:r>
          </w:p>
        </w:tc>
        <w:tc>
          <w:tcPr>
            <w:tcW w:w="624" w:type="pct"/>
            <w:noWrap/>
            <w:hideMark/>
          </w:tcPr>
          <w:p w14:paraId="194116D3" w14:textId="16BF77D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104</w:t>
            </w:r>
          </w:p>
        </w:tc>
        <w:tc>
          <w:tcPr>
            <w:tcW w:w="624" w:type="pct"/>
            <w:noWrap/>
            <w:hideMark/>
          </w:tcPr>
          <w:p w14:paraId="71156734" w14:textId="41D784A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30.2%</w:t>
            </w:r>
          </w:p>
        </w:tc>
      </w:tr>
      <w:tr w:rsidR="00A25420" w:rsidRPr="00A25420" w14:paraId="74B5BD0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60F3A41" w14:textId="2CFC683B" w:rsidR="00A25420" w:rsidRPr="00A25420" w:rsidRDefault="00A25420" w:rsidP="006A54B5">
            <w:pPr>
              <w:spacing w:before="0" w:afterLines="80" w:after="192"/>
              <w:jc w:val="left"/>
              <w:rPr>
                <w:sz w:val="18"/>
                <w:szCs w:val="18"/>
              </w:rPr>
            </w:pPr>
            <w:r w:rsidRPr="00A25420">
              <w:rPr>
                <w:sz w:val="18"/>
                <w:szCs w:val="18"/>
              </w:rPr>
              <w:t>Medicina legal</w:t>
            </w:r>
          </w:p>
        </w:tc>
        <w:tc>
          <w:tcPr>
            <w:tcW w:w="769" w:type="pct"/>
            <w:noWrap/>
            <w:hideMark/>
          </w:tcPr>
          <w:p w14:paraId="413AD270" w14:textId="45ED814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78</w:t>
            </w:r>
          </w:p>
        </w:tc>
        <w:tc>
          <w:tcPr>
            <w:tcW w:w="400" w:type="pct"/>
            <w:noWrap/>
            <w:hideMark/>
          </w:tcPr>
          <w:p w14:paraId="08A7F23A" w14:textId="64F4521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76</w:t>
            </w:r>
          </w:p>
        </w:tc>
        <w:tc>
          <w:tcPr>
            <w:tcW w:w="463" w:type="pct"/>
            <w:noWrap/>
            <w:hideMark/>
          </w:tcPr>
          <w:p w14:paraId="2E043EE3" w14:textId="50559E5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97.4%</w:t>
            </w:r>
          </w:p>
        </w:tc>
        <w:tc>
          <w:tcPr>
            <w:tcW w:w="476" w:type="pct"/>
            <w:noWrap/>
            <w:hideMark/>
          </w:tcPr>
          <w:p w14:paraId="73ED5D8F" w14:textId="02847CE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53</w:t>
            </w:r>
          </w:p>
        </w:tc>
        <w:tc>
          <w:tcPr>
            <w:tcW w:w="476" w:type="pct"/>
            <w:noWrap/>
            <w:hideMark/>
          </w:tcPr>
          <w:p w14:paraId="742B21A5" w14:textId="71CF6B2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69.7%</w:t>
            </w:r>
          </w:p>
        </w:tc>
        <w:tc>
          <w:tcPr>
            <w:tcW w:w="624" w:type="pct"/>
            <w:noWrap/>
            <w:hideMark/>
          </w:tcPr>
          <w:p w14:paraId="35B6A9F5" w14:textId="1885C5A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w:t>
            </w:r>
          </w:p>
        </w:tc>
        <w:tc>
          <w:tcPr>
            <w:tcW w:w="624" w:type="pct"/>
            <w:noWrap/>
            <w:hideMark/>
          </w:tcPr>
          <w:p w14:paraId="3BA2EEF3" w14:textId="6AA8689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30.3%</w:t>
            </w:r>
          </w:p>
        </w:tc>
      </w:tr>
      <w:tr w:rsidR="00A25420" w:rsidRPr="00A25420" w14:paraId="6E536CB9"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B21FD86" w14:textId="7AF9DFF0" w:rsidR="00A25420" w:rsidRPr="00A25420" w:rsidRDefault="005E297F" w:rsidP="006A54B5">
            <w:pPr>
              <w:spacing w:before="0" w:afterLines="80" w:after="192"/>
              <w:jc w:val="left"/>
              <w:rPr>
                <w:sz w:val="18"/>
                <w:szCs w:val="18"/>
              </w:rPr>
            </w:pPr>
            <w:r w:rsidRPr="00A25420">
              <w:rPr>
                <w:sz w:val="18"/>
                <w:szCs w:val="18"/>
              </w:rPr>
              <w:t>Patología</w:t>
            </w:r>
            <w:r w:rsidR="00A25420" w:rsidRPr="00A25420">
              <w:rPr>
                <w:sz w:val="18"/>
                <w:szCs w:val="18"/>
              </w:rPr>
              <w:t xml:space="preserve"> </w:t>
            </w:r>
            <w:r w:rsidRPr="00A25420">
              <w:rPr>
                <w:sz w:val="18"/>
                <w:szCs w:val="18"/>
              </w:rPr>
              <w:t>clínica</w:t>
            </w:r>
          </w:p>
        </w:tc>
        <w:tc>
          <w:tcPr>
            <w:tcW w:w="769" w:type="pct"/>
            <w:noWrap/>
            <w:hideMark/>
          </w:tcPr>
          <w:p w14:paraId="6207F63D" w14:textId="18DAD53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684</w:t>
            </w:r>
          </w:p>
        </w:tc>
        <w:tc>
          <w:tcPr>
            <w:tcW w:w="400" w:type="pct"/>
            <w:noWrap/>
            <w:hideMark/>
          </w:tcPr>
          <w:p w14:paraId="667E660A" w14:textId="1975E43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646</w:t>
            </w:r>
          </w:p>
        </w:tc>
        <w:tc>
          <w:tcPr>
            <w:tcW w:w="463" w:type="pct"/>
            <w:noWrap/>
            <w:hideMark/>
          </w:tcPr>
          <w:p w14:paraId="1A1D6C58" w14:textId="1FC2CAB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94.4%</w:t>
            </w:r>
          </w:p>
        </w:tc>
        <w:tc>
          <w:tcPr>
            <w:tcW w:w="476" w:type="pct"/>
            <w:noWrap/>
            <w:hideMark/>
          </w:tcPr>
          <w:p w14:paraId="75D23638" w14:textId="5D27829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445</w:t>
            </w:r>
          </w:p>
        </w:tc>
        <w:tc>
          <w:tcPr>
            <w:tcW w:w="476" w:type="pct"/>
            <w:noWrap/>
            <w:hideMark/>
          </w:tcPr>
          <w:p w14:paraId="1C7702C6" w14:textId="05C19DE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68.9%</w:t>
            </w:r>
          </w:p>
        </w:tc>
        <w:tc>
          <w:tcPr>
            <w:tcW w:w="624" w:type="pct"/>
            <w:noWrap/>
            <w:hideMark/>
          </w:tcPr>
          <w:p w14:paraId="1CB2264C" w14:textId="028017E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201</w:t>
            </w:r>
          </w:p>
        </w:tc>
        <w:tc>
          <w:tcPr>
            <w:tcW w:w="624" w:type="pct"/>
            <w:noWrap/>
            <w:hideMark/>
          </w:tcPr>
          <w:p w14:paraId="7973E635" w14:textId="21B42A9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31.1%</w:t>
            </w:r>
          </w:p>
        </w:tc>
      </w:tr>
      <w:tr w:rsidR="00A25420" w:rsidRPr="00A25420" w14:paraId="014C97D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17EDD96" w14:textId="28124F48" w:rsidR="00A25420" w:rsidRPr="00A25420" w:rsidRDefault="005E297F" w:rsidP="006A54B5">
            <w:pPr>
              <w:spacing w:before="0" w:afterLines="80" w:after="192"/>
              <w:jc w:val="left"/>
              <w:rPr>
                <w:sz w:val="18"/>
                <w:szCs w:val="18"/>
              </w:rPr>
            </w:pPr>
            <w:r w:rsidRPr="00A25420">
              <w:rPr>
                <w:sz w:val="18"/>
                <w:szCs w:val="18"/>
              </w:rPr>
              <w:t>Pediatría</w:t>
            </w:r>
          </w:p>
        </w:tc>
        <w:tc>
          <w:tcPr>
            <w:tcW w:w="769" w:type="pct"/>
            <w:noWrap/>
            <w:hideMark/>
          </w:tcPr>
          <w:p w14:paraId="4B077804" w14:textId="7673D2B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5972</w:t>
            </w:r>
          </w:p>
        </w:tc>
        <w:tc>
          <w:tcPr>
            <w:tcW w:w="400" w:type="pct"/>
            <w:noWrap/>
            <w:hideMark/>
          </w:tcPr>
          <w:p w14:paraId="789417F4" w14:textId="05A35A6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5489</w:t>
            </w:r>
          </w:p>
        </w:tc>
        <w:tc>
          <w:tcPr>
            <w:tcW w:w="463" w:type="pct"/>
            <w:noWrap/>
            <w:hideMark/>
          </w:tcPr>
          <w:p w14:paraId="6467D80F" w14:textId="23DAEE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91.9%</w:t>
            </w:r>
          </w:p>
        </w:tc>
        <w:tc>
          <w:tcPr>
            <w:tcW w:w="476" w:type="pct"/>
            <w:noWrap/>
            <w:hideMark/>
          </w:tcPr>
          <w:p w14:paraId="7ED8B15B" w14:textId="635E204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3543</w:t>
            </w:r>
          </w:p>
        </w:tc>
        <w:tc>
          <w:tcPr>
            <w:tcW w:w="476" w:type="pct"/>
            <w:noWrap/>
            <w:hideMark/>
          </w:tcPr>
          <w:p w14:paraId="5A18DE34" w14:textId="2BFFB47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64.5%</w:t>
            </w:r>
          </w:p>
        </w:tc>
        <w:tc>
          <w:tcPr>
            <w:tcW w:w="624" w:type="pct"/>
            <w:noWrap/>
            <w:hideMark/>
          </w:tcPr>
          <w:p w14:paraId="07114B55" w14:textId="0785C5D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1946</w:t>
            </w:r>
          </w:p>
        </w:tc>
        <w:tc>
          <w:tcPr>
            <w:tcW w:w="624" w:type="pct"/>
            <w:noWrap/>
            <w:hideMark/>
          </w:tcPr>
          <w:p w14:paraId="3D83B892" w14:textId="6F4A6D9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r>
      <w:tr w:rsidR="00A25420" w:rsidRPr="00A25420" w14:paraId="1D5DB3D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2694ADF" w14:textId="60386B9C" w:rsidR="00A25420" w:rsidRPr="00A25420" w:rsidRDefault="005E297F" w:rsidP="006A54B5">
            <w:pPr>
              <w:spacing w:before="0" w:afterLines="80" w:after="192"/>
              <w:jc w:val="left"/>
              <w:rPr>
                <w:sz w:val="18"/>
                <w:szCs w:val="18"/>
              </w:rPr>
            </w:pPr>
            <w:r w:rsidRPr="00A25420">
              <w:rPr>
                <w:sz w:val="18"/>
                <w:szCs w:val="18"/>
              </w:rPr>
              <w:t>Endocrinología</w:t>
            </w:r>
          </w:p>
        </w:tc>
        <w:tc>
          <w:tcPr>
            <w:tcW w:w="769" w:type="pct"/>
            <w:noWrap/>
            <w:hideMark/>
          </w:tcPr>
          <w:p w14:paraId="4C6A4952" w14:textId="72BDADC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1568</w:t>
            </w:r>
          </w:p>
        </w:tc>
        <w:tc>
          <w:tcPr>
            <w:tcW w:w="400" w:type="pct"/>
            <w:noWrap/>
            <w:hideMark/>
          </w:tcPr>
          <w:p w14:paraId="248B9AFE" w14:textId="5E5EB287"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1454</w:t>
            </w:r>
          </w:p>
        </w:tc>
        <w:tc>
          <w:tcPr>
            <w:tcW w:w="463" w:type="pct"/>
            <w:noWrap/>
            <w:hideMark/>
          </w:tcPr>
          <w:p w14:paraId="1AC5D1B3" w14:textId="31AC16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320A882F" w14:textId="0E18B73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912</w:t>
            </w:r>
          </w:p>
        </w:tc>
        <w:tc>
          <w:tcPr>
            <w:tcW w:w="476" w:type="pct"/>
            <w:noWrap/>
            <w:hideMark/>
          </w:tcPr>
          <w:p w14:paraId="591749D7" w14:textId="03DE09D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62.7%</w:t>
            </w:r>
          </w:p>
        </w:tc>
        <w:tc>
          <w:tcPr>
            <w:tcW w:w="624" w:type="pct"/>
            <w:noWrap/>
            <w:hideMark/>
          </w:tcPr>
          <w:p w14:paraId="6D78A3FB" w14:textId="2993EAF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542</w:t>
            </w:r>
          </w:p>
        </w:tc>
        <w:tc>
          <w:tcPr>
            <w:tcW w:w="624" w:type="pct"/>
            <w:noWrap/>
            <w:hideMark/>
          </w:tcPr>
          <w:p w14:paraId="4837BD15" w14:textId="7E52B69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37.3%</w:t>
            </w:r>
          </w:p>
        </w:tc>
      </w:tr>
      <w:tr w:rsidR="00A25420" w:rsidRPr="00A25420" w14:paraId="3A8A3F88"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2EC9C19C" w14:textId="6160CAA1" w:rsidR="00A25420" w:rsidRPr="00A25420" w:rsidRDefault="005E297F" w:rsidP="006A54B5">
            <w:pPr>
              <w:spacing w:before="0" w:afterLines="80" w:after="192"/>
              <w:jc w:val="left"/>
              <w:rPr>
                <w:sz w:val="18"/>
                <w:szCs w:val="18"/>
              </w:rPr>
            </w:pPr>
            <w:r w:rsidRPr="00A25420">
              <w:rPr>
                <w:sz w:val="18"/>
                <w:szCs w:val="18"/>
              </w:rPr>
              <w:t>Cirugía</w:t>
            </w:r>
            <w:r w:rsidR="00A25420" w:rsidRPr="00A25420">
              <w:rPr>
                <w:sz w:val="18"/>
                <w:szCs w:val="18"/>
              </w:rPr>
              <w:t xml:space="preserve"> </w:t>
            </w:r>
            <w:r w:rsidRPr="00A25420">
              <w:rPr>
                <w:sz w:val="18"/>
                <w:szCs w:val="18"/>
              </w:rPr>
              <w:t>pediátrica</w:t>
            </w:r>
          </w:p>
        </w:tc>
        <w:tc>
          <w:tcPr>
            <w:tcW w:w="769" w:type="pct"/>
            <w:noWrap/>
            <w:hideMark/>
          </w:tcPr>
          <w:p w14:paraId="0D154A7A" w14:textId="3CFA6F5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666</w:t>
            </w:r>
          </w:p>
        </w:tc>
        <w:tc>
          <w:tcPr>
            <w:tcW w:w="400" w:type="pct"/>
            <w:noWrap/>
            <w:hideMark/>
          </w:tcPr>
          <w:p w14:paraId="04D6E4C5" w14:textId="397BE9D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616</w:t>
            </w:r>
          </w:p>
        </w:tc>
        <w:tc>
          <w:tcPr>
            <w:tcW w:w="463" w:type="pct"/>
            <w:noWrap/>
            <w:hideMark/>
          </w:tcPr>
          <w:p w14:paraId="431300C1" w14:textId="36D165D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92.5%</w:t>
            </w:r>
          </w:p>
        </w:tc>
        <w:tc>
          <w:tcPr>
            <w:tcW w:w="476" w:type="pct"/>
            <w:noWrap/>
            <w:hideMark/>
          </w:tcPr>
          <w:p w14:paraId="4B10C5E1" w14:textId="7F47654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386</w:t>
            </w:r>
          </w:p>
        </w:tc>
        <w:tc>
          <w:tcPr>
            <w:tcW w:w="476" w:type="pct"/>
            <w:noWrap/>
            <w:hideMark/>
          </w:tcPr>
          <w:p w14:paraId="5D841371" w14:textId="0C6E39F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62.7%</w:t>
            </w:r>
          </w:p>
        </w:tc>
        <w:tc>
          <w:tcPr>
            <w:tcW w:w="624" w:type="pct"/>
            <w:noWrap/>
            <w:hideMark/>
          </w:tcPr>
          <w:p w14:paraId="2EEAB390" w14:textId="7CB6349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230</w:t>
            </w:r>
          </w:p>
        </w:tc>
        <w:tc>
          <w:tcPr>
            <w:tcW w:w="624" w:type="pct"/>
            <w:noWrap/>
            <w:hideMark/>
          </w:tcPr>
          <w:p w14:paraId="7CF76929" w14:textId="179CA832"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37.3%</w:t>
            </w:r>
          </w:p>
        </w:tc>
      </w:tr>
      <w:tr w:rsidR="00A25420" w:rsidRPr="00A25420" w14:paraId="6D3E969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64B42523" w14:textId="4FF19FAE" w:rsidR="00A25420" w:rsidRPr="00A25420" w:rsidRDefault="005E297F" w:rsidP="006A54B5">
            <w:pPr>
              <w:spacing w:before="0" w:afterLines="80" w:after="192"/>
              <w:jc w:val="left"/>
              <w:rPr>
                <w:sz w:val="18"/>
                <w:szCs w:val="18"/>
              </w:rPr>
            </w:pPr>
            <w:r w:rsidRPr="00A25420">
              <w:rPr>
                <w:sz w:val="18"/>
                <w:szCs w:val="18"/>
              </w:rPr>
              <w:t>Inmunología</w:t>
            </w:r>
            <w:r w:rsidR="00A25420" w:rsidRPr="00A25420">
              <w:rPr>
                <w:sz w:val="18"/>
                <w:szCs w:val="18"/>
              </w:rPr>
              <w:t xml:space="preserve"> y alergia</w:t>
            </w:r>
          </w:p>
        </w:tc>
        <w:tc>
          <w:tcPr>
            <w:tcW w:w="769" w:type="pct"/>
            <w:noWrap/>
            <w:hideMark/>
          </w:tcPr>
          <w:p w14:paraId="6E019CA8" w14:textId="5EB1A01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w:t>
            </w:r>
          </w:p>
        </w:tc>
        <w:tc>
          <w:tcPr>
            <w:tcW w:w="400" w:type="pct"/>
            <w:noWrap/>
            <w:hideMark/>
          </w:tcPr>
          <w:p w14:paraId="4EE3DD47" w14:textId="608CD74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111</w:t>
            </w:r>
          </w:p>
        </w:tc>
        <w:tc>
          <w:tcPr>
            <w:tcW w:w="463" w:type="pct"/>
            <w:noWrap/>
            <w:hideMark/>
          </w:tcPr>
          <w:p w14:paraId="16ACDD90" w14:textId="31A2773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95.7%</w:t>
            </w:r>
          </w:p>
        </w:tc>
        <w:tc>
          <w:tcPr>
            <w:tcW w:w="476" w:type="pct"/>
            <w:noWrap/>
            <w:hideMark/>
          </w:tcPr>
          <w:p w14:paraId="00BC9EF4" w14:textId="2FF8B95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w:t>
            </w:r>
          </w:p>
        </w:tc>
        <w:tc>
          <w:tcPr>
            <w:tcW w:w="476" w:type="pct"/>
            <w:noWrap/>
            <w:hideMark/>
          </w:tcPr>
          <w:p w14:paraId="5F2AAE9C" w14:textId="0C57BFEA"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62.2%</w:t>
            </w:r>
          </w:p>
        </w:tc>
        <w:tc>
          <w:tcPr>
            <w:tcW w:w="624" w:type="pct"/>
            <w:noWrap/>
            <w:hideMark/>
          </w:tcPr>
          <w:p w14:paraId="03798AD1" w14:textId="0D5F876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42</w:t>
            </w:r>
          </w:p>
        </w:tc>
        <w:tc>
          <w:tcPr>
            <w:tcW w:w="624" w:type="pct"/>
            <w:noWrap/>
            <w:hideMark/>
          </w:tcPr>
          <w:p w14:paraId="68CF2155" w14:textId="3B25F13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37.8%</w:t>
            </w:r>
          </w:p>
        </w:tc>
      </w:tr>
      <w:tr w:rsidR="00A25420" w:rsidRPr="00A25420" w14:paraId="2BB6956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523069B" w14:textId="06EFBA9B" w:rsidR="00A25420" w:rsidRPr="00A25420" w:rsidRDefault="005E297F" w:rsidP="006A54B5">
            <w:pPr>
              <w:spacing w:before="0" w:afterLines="80" w:after="192"/>
              <w:jc w:val="left"/>
              <w:rPr>
                <w:sz w:val="18"/>
                <w:szCs w:val="18"/>
              </w:rPr>
            </w:pPr>
            <w:r w:rsidRPr="00A25420">
              <w:rPr>
                <w:sz w:val="18"/>
                <w:szCs w:val="18"/>
              </w:rPr>
              <w:t>Psiquiatría</w:t>
            </w:r>
          </w:p>
        </w:tc>
        <w:tc>
          <w:tcPr>
            <w:tcW w:w="769" w:type="pct"/>
            <w:noWrap/>
            <w:hideMark/>
          </w:tcPr>
          <w:p w14:paraId="7BC1182F" w14:textId="14BAB88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2194</w:t>
            </w:r>
          </w:p>
        </w:tc>
        <w:tc>
          <w:tcPr>
            <w:tcW w:w="400" w:type="pct"/>
            <w:noWrap/>
            <w:hideMark/>
          </w:tcPr>
          <w:p w14:paraId="39C9C5E6" w14:textId="20AF8C2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2038</w:t>
            </w:r>
          </w:p>
        </w:tc>
        <w:tc>
          <w:tcPr>
            <w:tcW w:w="463" w:type="pct"/>
            <w:noWrap/>
            <w:hideMark/>
          </w:tcPr>
          <w:p w14:paraId="0CB9E817" w14:textId="665F3D0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92.9%</w:t>
            </w:r>
          </w:p>
        </w:tc>
        <w:tc>
          <w:tcPr>
            <w:tcW w:w="476" w:type="pct"/>
            <w:noWrap/>
            <w:hideMark/>
          </w:tcPr>
          <w:p w14:paraId="53098489" w14:textId="2CBE1D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1239</w:t>
            </w:r>
          </w:p>
        </w:tc>
        <w:tc>
          <w:tcPr>
            <w:tcW w:w="476" w:type="pct"/>
            <w:noWrap/>
            <w:hideMark/>
          </w:tcPr>
          <w:p w14:paraId="2F2E4EDE" w14:textId="6B7E556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60.8%</w:t>
            </w:r>
          </w:p>
        </w:tc>
        <w:tc>
          <w:tcPr>
            <w:tcW w:w="624" w:type="pct"/>
            <w:noWrap/>
            <w:hideMark/>
          </w:tcPr>
          <w:p w14:paraId="1E945EFC" w14:textId="51B14B0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799</w:t>
            </w:r>
          </w:p>
        </w:tc>
        <w:tc>
          <w:tcPr>
            <w:tcW w:w="624" w:type="pct"/>
            <w:noWrap/>
            <w:hideMark/>
          </w:tcPr>
          <w:p w14:paraId="3D0CB633" w14:textId="287E5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39.2%</w:t>
            </w:r>
          </w:p>
        </w:tc>
      </w:tr>
      <w:tr w:rsidR="00A25420" w:rsidRPr="00A25420" w14:paraId="695F3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68E3FDA" w14:textId="01C5CA20" w:rsidR="00A25420" w:rsidRPr="00A25420" w:rsidRDefault="005E297F" w:rsidP="006A54B5">
            <w:pPr>
              <w:spacing w:before="0" w:afterLines="80" w:after="192"/>
              <w:jc w:val="left"/>
              <w:rPr>
                <w:sz w:val="18"/>
                <w:szCs w:val="18"/>
              </w:rPr>
            </w:pPr>
            <w:r w:rsidRPr="00A25420">
              <w:rPr>
                <w:sz w:val="18"/>
                <w:szCs w:val="18"/>
              </w:rPr>
              <w:t>Anestesiología</w:t>
            </w:r>
          </w:p>
        </w:tc>
        <w:tc>
          <w:tcPr>
            <w:tcW w:w="769" w:type="pct"/>
            <w:noWrap/>
            <w:hideMark/>
          </w:tcPr>
          <w:p w14:paraId="6A3440D8" w14:textId="4D2BE44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3435</w:t>
            </w:r>
          </w:p>
        </w:tc>
        <w:tc>
          <w:tcPr>
            <w:tcW w:w="400" w:type="pct"/>
            <w:noWrap/>
            <w:hideMark/>
          </w:tcPr>
          <w:p w14:paraId="71A89693" w14:textId="66D7BA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3160</w:t>
            </w:r>
          </w:p>
        </w:tc>
        <w:tc>
          <w:tcPr>
            <w:tcW w:w="463" w:type="pct"/>
            <w:noWrap/>
            <w:hideMark/>
          </w:tcPr>
          <w:p w14:paraId="6BA58C1F" w14:textId="28EED88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92.0%</w:t>
            </w:r>
          </w:p>
        </w:tc>
        <w:tc>
          <w:tcPr>
            <w:tcW w:w="476" w:type="pct"/>
            <w:noWrap/>
            <w:hideMark/>
          </w:tcPr>
          <w:p w14:paraId="48FD71E1" w14:textId="53858DF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1901</w:t>
            </w:r>
          </w:p>
        </w:tc>
        <w:tc>
          <w:tcPr>
            <w:tcW w:w="476" w:type="pct"/>
            <w:noWrap/>
            <w:hideMark/>
          </w:tcPr>
          <w:p w14:paraId="3E069EE1" w14:textId="4F17A58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60.2%</w:t>
            </w:r>
          </w:p>
        </w:tc>
        <w:tc>
          <w:tcPr>
            <w:tcW w:w="624" w:type="pct"/>
            <w:noWrap/>
            <w:hideMark/>
          </w:tcPr>
          <w:p w14:paraId="1F09E4EC" w14:textId="331AD6A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1259</w:t>
            </w:r>
          </w:p>
        </w:tc>
        <w:tc>
          <w:tcPr>
            <w:tcW w:w="624" w:type="pct"/>
            <w:noWrap/>
            <w:hideMark/>
          </w:tcPr>
          <w:p w14:paraId="599FFAA3" w14:textId="0DE5498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39.8%</w:t>
            </w:r>
          </w:p>
        </w:tc>
      </w:tr>
      <w:tr w:rsidR="00A25420" w:rsidRPr="00A25420" w14:paraId="3C17D00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tcPr>
          <w:p w14:paraId="3F3D98D9" w14:textId="5C568DEA" w:rsidR="00A25420" w:rsidRPr="00A25420" w:rsidRDefault="00A25420" w:rsidP="006A54B5">
            <w:pPr>
              <w:spacing w:before="0" w:afterLines="80" w:after="192"/>
              <w:jc w:val="left"/>
              <w:rPr>
                <w:sz w:val="18"/>
                <w:szCs w:val="18"/>
              </w:rPr>
            </w:pPr>
            <w:r w:rsidRPr="00A25420">
              <w:rPr>
                <w:sz w:val="18"/>
                <w:szCs w:val="18"/>
              </w:rPr>
              <w:t>Medicina familiar y comunitaria</w:t>
            </w:r>
          </w:p>
        </w:tc>
        <w:tc>
          <w:tcPr>
            <w:tcW w:w="769" w:type="pct"/>
            <w:noWrap/>
          </w:tcPr>
          <w:p w14:paraId="391D94A7" w14:textId="4A51C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631</w:t>
            </w:r>
          </w:p>
        </w:tc>
        <w:tc>
          <w:tcPr>
            <w:tcW w:w="400" w:type="pct"/>
            <w:noWrap/>
          </w:tcPr>
          <w:p w14:paraId="3EDC90A7" w14:textId="3F05E99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600</w:t>
            </w:r>
          </w:p>
        </w:tc>
        <w:tc>
          <w:tcPr>
            <w:tcW w:w="463" w:type="pct"/>
            <w:noWrap/>
          </w:tcPr>
          <w:p w14:paraId="2EA6232C" w14:textId="60DF5B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95.1%</w:t>
            </w:r>
          </w:p>
        </w:tc>
        <w:tc>
          <w:tcPr>
            <w:tcW w:w="476" w:type="pct"/>
            <w:noWrap/>
          </w:tcPr>
          <w:p w14:paraId="36A013EB" w14:textId="73B45AE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342</w:t>
            </w:r>
          </w:p>
        </w:tc>
        <w:tc>
          <w:tcPr>
            <w:tcW w:w="476" w:type="pct"/>
            <w:noWrap/>
          </w:tcPr>
          <w:p w14:paraId="3628FC68" w14:textId="691073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57.0%</w:t>
            </w:r>
          </w:p>
        </w:tc>
        <w:tc>
          <w:tcPr>
            <w:tcW w:w="624" w:type="pct"/>
            <w:noWrap/>
          </w:tcPr>
          <w:p w14:paraId="5D67FA0C" w14:textId="371A0AB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258</w:t>
            </w:r>
          </w:p>
        </w:tc>
        <w:tc>
          <w:tcPr>
            <w:tcW w:w="624" w:type="pct"/>
            <w:noWrap/>
          </w:tcPr>
          <w:p w14:paraId="78F07725" w14:textId="7D1AF92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43.0%</w:t>
            </w:r>
          </w:p>
        </w:tc>
      </w:tr>
    </w:tbl>
    <w:p w14:paraId="3005B911" w14:textId="0F1AFADC" w:rsidR="005E297F" w:rsidRDefault="005E297F" w:rsidP="005E297F">
      <w:bookmarkStart w:id="24" w:name="_Hlk157076391"/>
      <w:r>
        <w:lastRenderedPageBreak/>
        <w:t>En la tabl</w:t>
      </w:r>
      <w:r w:rsidR="00EC3A8E">
        <w:t>a</w:t>
      </w:r>
      <w:r>
        <w:t xml:space="preserve"> se representan el </w:t>
      </w:r>
      <w:r w:rsidRPr="005E297F">
        <w:t xml:space="preserve">número y </w:t>
      </w:r>
      <w:r>
        <w:t xml:space="preserve">la </w:t>
      </w:r>
      <w:r w:rsidRPr="005E297F">
        <w:t xml:space="preserve">distribución de género entre las 14 especialidades médicas con mayor porcentaje de género femenino de postulantes al </w:t>
      </w:r>
      <w:proofErr w:type="spellStart"/>
      <w:r w:rsidRPr="005E297F">
        <w:t>residentado</w:t>
      </w:r>
      <w:proofErr w:type="spellEnd"/>
      <w:r w:rsidRPr="005E297F">
        <w:t xml:space="preserve"> médico del Perú entre los años 2013 y 2023</w:t>
      </w:r>
    </w:p>
    <w:p w14:paraId="0F813A3F" w14:textId="62FD1B32" w:rsidR="005E297F" w:rsidRDefault="00BF78F5" w:rsidP="005E297F">
      <w:r>
        <w:t>Se observa que, entre estas especialidades médicas, solo se encontró una especialidad quirúrgica: cirugía pediátrica, con un 62.7% de postulantes de género femenino. Las demás especialidades fueron especialidades clínicas.</w:t>
      </w:r>
    </w:p>
    <w:bookmarkEnd w:id="24"/>
    <w:p w14:paraId="2A3F23C5" w14:textId="77777777" w:rsidR="005E297F" w:rsidRDefault="005E297F" w:rsidP="005E297F">
      <w:r>
        <w:br w:type="page"/>
      </w:r>
    </w:p>
    <w:p w14:paraId="4A9EDC88" w14:textId="68172D4C" w:rsidR="006A54B5" w:rsidRPr="006A54B5" w:rsidRDefault="006A54B5" w:rsidP="006A54B5">
      <w:pPr>
        <w:jc w:val="center"/>
        <w:rPr>
          <w:b/>
          <w:bCs/>
          <w:lang w:val="es-MX"/>
        </w:rPr>
      </w:pPr>
      <w:bookmarkStart w:id="25" w:name="_Tabla_3:_número"/>
      <w:bookmarkEnd w:id="25"/>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8F7A9F" w14:textId="399E6410" w:rsidR="00522A6D" w:rsidRDefault="00385571" w:rsidP="00385571">
      <w:pPr>
        <w:pStyle w:val="Ttulo2"/>
      </w:pPr>
      <w:bookmarkStart w:id="26" w:name="_Toc157702028"/>
      <w:r w:rsidRPr="00824940">
        <w:t xml:space="preserve">Tabla </w:t>
      </w:r>
      <w:r w:rsidR="00EC3A8E">
        <w:t>3</w:t>
      </w:r>
      <w:r w:rsidR="00824940" w:rsidRPr="00824940">
        <w:t xml:space="preserve">: número y distribución de género </w:t>
      </w:r>
      <w:r w:rsidR="006678EB">
        <w:t xml:space="preserve">entre las 14 especialidades médicas con mayor porcentaje de género </w:t>
      </w:r>
      <w:r w:rsidR="006678EB" w:rsidRPr="00A25420">
        <w:rPr>
          <w:b/>
          <w:bCs/>
        </w:rPr>
        <w:t>masculino</w:t>
      </w:r>
      <w:r w:rsidR="006678EB">
        <w:t xml:space="preserve"> </w:t>
      </w:r>
      <w:r w:rsidR="006A54B5">
        <w:t>entre</w:t>
      </w:r>
      <w:r w:rsidR="00824940">
        <w:t xml:space="preserve"> postulantes</w:t>
      </w:r>
      <w:bookmarkEnd w:id="26"/>
    </w:p>
    <w:p w14:paraId="35C01B11" w14:textId="3F2407E5" w:rsidR="00A25420" w:rsidRPr="006A54B5" w:rsidRDefault="00A25420" w:rsidP="005E297F">
      <w:pPr>
        <w:spacing w:before="80"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260"/>
        <w:gridCol w:w="1457"/>
        <w:gridCol w:w="939"/>
        <w:gridCol w:w="1076"/>
        <w:gridCol w:w="995"/>
        <w:gridCol w:w="997"/>
        <w:gridCol w:w="1011"/>
        <w:gridCol w:w="1011"/>
      </w:tblGrid>
      <w:tr w:rsidR="006678EB" w:rsidRPr="005E297F" w14:paraId="126EDE07"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val="restart"/>
            <w:noWrap/>
            <w:vAlign w:val="center"/>
            <w:hideMark/>
          </w:tcPr>
          <w:p w14:paraId="0ECA19BB" w14:textId="2072D37F" w:rsidR="006678EB" w:rsidRPr="005E297F" w:rsidRDefault="006678EB" w:rsidP="006678EB">
            <w:pPr>
              <w:jc w:val="left"/>
              <w:rPr>
                <w:sz w:val="18"/>
                <w:szCs w:val="16"/>
              </w:rPr>
            </w:pPr>
            <w:r w:rsidRPr="005E297F">
              <w:rPr>
                <w:sz w:val="18"/>
                <w:szCs w:val="16"/>
              </w:rPr>
              <w:t>Especialidad</w:t>
            </w:r>
          </w:p>
        </w:tc>
        <w:tc>
          <w:tcPr>
            <w:tcW w:w="697" w:type="pct"/>
            <w:vMerge w:val="restart"/>
            <w:noWrap/>
            <w:vAlign w:val="center"/>
            <w:hideMark/>
          </w:tcPr>
          <w:p w14:paraId="7A49C2F1" w14:textId="63140384" w:rsidR="006678EB" w:rsidRPr="005E297F" w:rsidRDefault="006678EB" w:rsidP="006678EB">
            <w:pPr>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Número de postulantes</w:t>
            </w:r>
          </w:p>
        </w:tc>
        <w:tc>
          <w:tcPr>
            <w:tcW w:w="867" w:type="pct"/>
            <w:gridSpan w:val="2"/>
            <w:noWrap/>
            <w:vAlign w:val="center"/>
          </w:tcPr>
          <w:p w14:paraId="7C6CD91E" w14:textId="19A951D1"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con género asignado</w:t>
            </w:r>
          </w:p>
        </w:tc>
        <w:tc>
          <w:tcPr>
            <w:tcW w:w="930" w:type="pct"/>
            <w:gridSpan w:val="2"/>
            <w:noWrap/>
            <w:vAlign w:val="center"/>
          </w:tcPr>
          <w:p w14:paraId="7A6AA3CC" w14:textId="621E013A"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de género femenino</w:t>
            </w:r>
          </w:p>
        </w:tc>
        <w:tc>
          <w:tcPr>
            <w:tcW w:w="1256" w:type="pct"/>
            <w:gridSpan w:val="2"/>
            <w:noWrap/>
            <w:vAlign w:val="center"/>
          </w:tcPr>
          <w:p w14:paraId="661A1A46" w14:textId="40309DEE"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de género masculino</w:t>
            </w:r>
          </w:p>
        </w:tc>
      </w:tr>
      <w:tr w:rsidR="006678EB" w:rsidRPr="005E297F" w14:paraId="741AC4F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noWrap/>
            <w:vAlign w:val="center"/>
          </w:tcPr>
          <w:p w14:paraId="2687D551" w14:textId="77777777" w:rsidR="006678EB" w:rsidRPr="005E297F" w:rsidRDefault="006678EB" w:rsidP="006678EB">
            <w:pPr>
              <w:jc w:val="left"/>
              <w:rPr>
                <w:sz w:val="18"/>
                <w:szCs w:val="16"/>
              </w:rPr>
            </w:pPr>
          </w:p>
        </w:tc>
        <w:tc>
          <w:tcPr>
            <w:tcW w:w="697" w:type="pct"/>
            <w:vMerge/>
            <w:noWrap/>
            <w:vAlign w:val="center"/>
          </w:tcPr>
          <w:p w14:paraId="440F5A5E" w14:textId="77777777" w:rsidR="006678EB" w:rsidRPr="005E297F" w:rsidRDefault="006678EB" w:rsidP="006678EB">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402" w:type="pct"/>
            <w:noWrap/>
            <w:vAlign w:val="center"/>
          </w:tcPr>
          <w:p w14:paraId="1C0AAF1A" w14:textId="4203BFB4"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60EC41F3" w14:textId="385B2493"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464" w:type="pct"/>
            <w:noWrap/>
            <w:vAlign w:val="center"/>
          </w:tcPr>
          <w:p w14:paraId="62AAE862" w14:textId="74534EB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51A1E106" w14:textId="3AFF8BFC"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628" w:type="pct"/>
            <w:noWrap/>
            <w:vAlign w:val="center"/>
          </w:tcPr>
          <w:p w14:paraId="4A4292D3" w14:textId="7B604C4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628" w:type="pct"/>
            <w:noWrap/>
            <w:vAlign w:val="center"/>
          </w:tcPr>
          <w:p w14:paraId="770774DA" w14:textId="78AA23BA"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r>
      <w:tr w:rsidR="005E297F" w:rsidRPr="005E297F" w14:paraId="0849ED56"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24869EA" w14:textId="3092A4CC" w:rsidR="006678EB" w:rsidRPr="005E297F" w:rsidRDefault="006678EB" w:rsidP="006A54B5">
            <w:pPr>
              <w:spacing w:before="0" w:afterLines="80" w:after="192"/>
              <w:jc w:val="left"/>
              <w:rPr>
                <w:sz w:val="18"/>
                <w:szCs w:val="16"/>
              </w:rPr>
            </w:pPr>
            <w:r w:rsidRPr="005E297F">
              <w:rPr>
                <w:sz w:val="18"/>
                <w:szCs w:val="16"/>
              </w:rPr>
              <w:t xml:space="preserve">Ortopedia y </w:t>
            </w:r>
            <w:r w:rsidR="005E297F" w:rsidRPr="005E297F">
              <w:rPr>
                <w:sz w:val="18"/>
                <w:szCs w:val="16"/>
              </w:rPr>
              <w:t>traumatología</w:t>
            </w:r>
          </w:p>
        </w:tc>
        <w:tc>
          <w:tcPr>
            <w:tcW w:w="697" w:type="pct"/>
            <w:noWrap/>
            <w:vAlign w:val="center"/>
            <w:hideMark/>
          </w:tcPr>
          <w:p w14:paraId="6F1418C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3885</w:t>
            </w:r>
          </w:p>
        </w:tc>
        <w:tc>
          <w:tcPr>
            <w:tcW w:w="402" w:type="pct"/>
            <w:noWrap/>
            <w:vAlign w:val="center"/>
            <w:hideMark/>
          </w:tcPr>
          <w:p w14:paraId="7106DA1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3605</w:t>
            </w:r>
          </w:p>
        </w:tc>
        <w:tc>
          <w:tcPr>
            <w:tcW w:w="465" w:type="pct"/>
            <w:noWrap/>
            <w:vAlign w:val="center"/>
            <w:hideMark/>
          </w:tcPr>
          <w:p w14:paraId="2EEA6C5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92.8%</w:t>
            </w:r>
          </w:p>
        </w:tc>
        <w:tc>
          <w:tcPr>
            <w:tcW w:w="464" w:type="pct"/>
            <w:noWrap/>
            <w:vAlign w:val="center"/>
            <w:hideMark/>
          </w:tcPr>
          <w:p w14:paraId="724A3AE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408</w:t>
            </w:r>
          </w:p>
        </w:tc>
        <w:tc>
          <w:tcPr>
            <w:tcW w:w="465" w:type="pct"/>
            <w:noWrap/>
            <w:vAlign w:val="center"/>
            <w:hideMark/>
          </w:tcPr>
          <w:p w14:paraId="24C2F48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11.3%</w:t>
            </w:r>
          </w:p>
        </w:tc>
        <w:tc>
          <w:tcPr>
            <w:tcW w:w="628" w:type="pct"/>
            <w:noWrap/>
            <w:vAlign w:val="center"/>
            <w:hideMark/>
          </w:tcPr>
          <w:p w14:paraId="662BD0DB"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3197</w:t>
            </w:r>
          </w:p>
        </w:tc>
        <w:tc>
          <w:tcPr>
            <w:tcW w:w="628" w:type="pct"/>
            <w:noWrap/>
            <w:vAlign w:val="center"/>
            <w:hideMark/>
          </w:tcPr>
          <w:p w14:paraId="39F85E6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88.7%</w:t>
            </w:r>
          </w:p>
        </w:tc>
      </w:tr>
      <w:tr w:rsidR="005E297F" w:rsidRPr="005E297F" w14:paraId="7510D78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722A8E7" w14:textId="2AA04686" w:rsidR="006678EB" w:rsidRPr="005E297F" w:rsidRDefault="005E297F" w:rsidP="006A54B5">
            <w:pPr>
              <w:spacing w:before="0" w:afterLines="80" w:after="192"/>
              <w:jc w:val="left"/>
              <w:rPr>
                <w:sz w:val="18"/>
                <w:szCs w:val="16"/>
              </w:rPr>
            </w:pPr>
            <w:r w:rsidRPr="005E297F">
              <w:rPr>
                <w:sz w:val="18"/>
                <w:szCs w:val="16"/>
              </w:rPr>
              <w:t>Urología</w:t>
            </w:r>
          </w:p>
        </w:tc>
        <w:tc>
          <w:tcPr>
            <w:tcW w:w="697" w:type="pct"/>
            <w:noWrap/>
            <w:vAlign w:val="center"/>
            <w:hideMark/>
          </w:tcPr>
          <w:p w14:paraId="27B6634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1520</w:t>
            </w:r>
          </w:p>
        </w:tc>
        <w:tc>
          <w:tcPr>
            <w:tcW w:w="402" w:type="pct"/>
            <w:noWrap/>
            <w:vAlign w:val="center"/>
            <w:hideMark/>
          </w:tcPr>
          <w:p w14:paraId="1B0BB84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1403</w:t>
            </w:r>
          </w:p>
        </w:tc>
        <w:tc>
          <w:tcPr>
            <w:tcW w:w="465" w:type="pct"/>
            <w:noWrap/>
            <w:vAlign w:val="center"/>
            <w:hideMark/>
          </w:tcPr>
          <w:p w14:paraId="2BA9E7B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92.3%</w:t>
            </w:r>
          </w:p>
        </w:tc>
        <w:tc>
          <w:tcPr>
            <w:tcW w:w="464" w:type="pct"/>
            <w:noWrap/>
            <w:vAlign w:val="center"/>
            <w:hideMark/>
          </w:tcPr>
          <w:p w14:paraId="302C3D5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260</w:t>
            </w:r>
          </w:p>
        </w:tc>
        <w:tc>
          <w:tcPr>
            <w:tcW w:w="465" w:type="pct"/>
            <w:noWrap/>
            <w:vAlign w:val="center"/>
            <w:hideMark/>
          </w:tcPr>
          <w:p w14:paraId="2C39F9D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18.5%</w:t>
            </w:r>
          </w:p>
        </w:tc>
        <w:tc>
          <w:tcPr>
            <w:tcW w:w="628" w:type="pct"/>
            <w:noWrap/>
            <w:vAlign w:val="center"/>
            <w:hideMark/>
          </w:tcPr>
          <w:p w14:paraId="4733632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1143</w:t>
            </w:r>
          </w:p>
        </w:tc>
        <w:tc>
          <w:tcPr>
            <w:tcW w:w="628" w:type="pct"/>
            <w:noWrap/>
            <w:vAlign w:val="center"/>
            <w:hideMark/>
          </w:tcPr>
          <w:p w14:paraId="196FE7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81.5%</w:t>
            </w:r>
          </w:p>
        </w:tc>
      </w:tr>
      <w:tr w:rsidR="005E297F" w:rsidRPr="005E297F" w14:paraId="106426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29B242" w14:textId="5E21354C" w:rsidR="006678EB" w:rsidRPr="005E297F" w:rsidRDefault="005E297F" w:rsidP="006A54B5">
            <w:pPr>
              <w:spacing w:before="0" w:afterLines="80" w:after="192"/>
              <w:jc w:val="left"/>
              <w:rPr>
                <w:sz w:val="18"/>
                <w:szCs w:val="16"/>
              </w:rPr>
            </w:pPr>
            <w:r w:rsidRPr="005E297F">
              <w:rPr>
                <w:sz w:val="18"/>
                <w:szCs w:val="16"/>
              </w:rPr>
              <w:t>Neurocirugía</w:t>
            </w:r>
          </w:p>
        </w:tc>
        <w:tc>
          <w:tcPr>
            <w:tcW w:w="697" w:type="pct"/>
            <w:noWrap/>
            <w:vAlign w:val="center"/>
            <w:hideMark/>
          </w:tcPr>
          <w:p w14:paraId="34A861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1415</w:t>
            </w:r>
          </w:p>
        </w:tc>
        <w:tc>
          <w:tcPr>
            <w:tcW w:w="402" w:type="pct"/>
            <w:noWrap/>
            <w:vAlign w:val="center"/>
            <w:hideMark/>
          </w:tcPr>
          <w:p w14:paraId="3ABD98F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1311</w:t>
            </w:r>
          </w:p>
        </w:tc>
        <w:tc>
          <w:tcPr>
            <w:tcW w:w="465" w:type="pct"/>
            <w:noWrap/>
            <w:vAlign w:val="center"/>
            <w:hideMark/>
          </w:tcPr>
          <w:p w14:paraId="16A145B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92.7%</w:t>
            </w:r>
          </w:p>
        </w:tc>
        <w:tc>
          <w:tcPr>
            <w:tcW w:w="464" w:type="pct"/>
            <w:noWrap/>
            <w:vAlign w:val="center"/>
            <w:hideMark/>
          </w:tcPr>
          <w:p w14:paraId="43FC7A7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285</w:t>
            </w:r>
          </w:p>
        </w:tc>
        <w:tc>
          <w:tcPr>
            <w:tcW w:w="465" w:type="pct"/>
            <w:noWrap/>
            <w:vAlign w:val="center"/>
            <w:hideMark/>
          </w:tcPr>
          <w:p w14:paraId="47F2D9C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21.7%</w:t>
            </w:r>
          </w:p>
        </w:tc>
        <w:tc>
          <w:tcPr>
            <w:tcW w:w="628" w:type="pct"/>
            <w:noWrap/>
            <w:vAlign w:val="center"/>
            <w:hideMark/>
          </w:tcPr>
          <w:p w14:paraId="4A9AA4FA"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1026</w:t>
            </w:r>
          </w:p>
        </w:tc>
        <w:tc>
          <w:tcPr>
            <w:tcW w:w="628" w:type="pct"/>
            <w:noWrap/>
            <w:vAlign w:val="center"/>
            <w:hideMark/>
          </w:tcPr>
          <w:p w14:paraId="29B7EF4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78.3%</w:t>
            </w:r>
          </w:p>
        </w:tc>
      </w:tr>
      <w:tr w:rsidR="005E297F" w:rsidRPr="005E297F" w14:paraId="4F195E5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6D2D9709" w14:textId="712C76DE"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w:t>
            </w:r>
            <w:r w:rsidRPr="005E297F">
              <w:rPr>
                <w:sz w:val="18"/>
                <w:szCs w:val="16"/>
              </w:rPr>
              <w:t>tórax</w:t>
            </w:r>
            <w:r w:rsidR="006678EB" w:rsidRPr="005E297F">
              <w:rPr>
                <w:sz w:val="18"/>
                <w:szCs w:val="16"/>
              </w:rPr>
              <w:t xml:space="preserve"> y cardiovascular</w:t>
            </w:r>
          </w:p>
        </w:tc>
        <w:tc>
          <w:tcPr>
            <w:tcW w:w="697" w:type="pct"/>
            <w:noWrap/>
            <w:vAlign w:val="center"/>
            <w:hideMark/>
          </w:tcPr>
          <w:p w14:paraId="090837B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938</w:t>
            </w:r>
          </w:p>
        </w:tc>
        <w:tc>
          <w:tcPr>
            <w:tcW w:w="402" w:type="pct"/>
            <w:noWrap/>
            <w:vAlign w:val="center"/>
            <w:hideMark/>
          </w:tcPr>
          <w:p w14:paraId="1B4D7238"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862</w:t>
            </w:r>
          </w:p>
        </w:tc>
        <w:tc>
          <w:tcPr>
            <w:tcW w:w="465" w:type="pct"/>
            <w:noWrap/>
            <w:vAlign w:val="center"/>
            <w:hideMark/>
          </w:tcPr>
          <w:p w14:paraId="05239DE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91.9%</w:t>
            </w:r>
          </w:p>
        </w:tc>
        <w:tc>
          <w:tcPr>
            <w:tcW w:w="464" w:type="pct"/>
            <w:noWrap/>
            <w:vAlign w:val="center"/>
            <w:hideMark/>
          </w:tcPr>
          <w:p w14:paraId="426E167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201</w:t>
            </w:r>
          </w:p>
        </w:tc>
        <w:tc>
          <w:tcPr>
            <w:tcW w:w="465" w:type="pct"/>
            <w:noWrap/>
            <w:vAlign w:val="center"/>
            <w:hideMark/>
          </w:tcPr>
          <w:p w14:paraId="1460A1C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23.3%</w:t>
            </w:r>
          </w:p>
        </w:tc>
        <w:tc>
          <w:tcPr>
            <w:tcW w:w="628" w:type="pct"/>
            <w:noWrap/>
            <w:vAlign w:val="center"/>
            <w:hideMark/>
          </w:tcPr>
          <w:p w14:paraId="5A2A50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661</w:t>
            </w:r>
          </w:p>
        </w:tc>
        <w:tc>
          <w:tcPr>
            <w:tcW w:w="628" w:type="pct"/>
            <w:noWrap/>
            <w:vAlign w:val="center"/>
            <w:hideMark/>
          </w:tcPr>
          <w:p w14:paraId="2468448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76.7%</w:t>
            </w:r>
          </w:p>
        </w:tc>
      </w:tr>
      <w:tr w:rsidR="005E297F" w:rsidRPr="005E297F" w14:paraId="7157172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B44CFAD" w14:textId="1037ECAC"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general</w:t>
            </w:r>
          </w:p>
        </w:tc>
        <w:tc>
          <w:tcPr>
            <w:tcW w:w="697" w:type="pct"/>
            <w:noWrap/>
            <w:vAlign w:val="center"/>
            <w:hideMark/>
          </w:tcPr>
          <w:p w14:paraId="39DFEFC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5618</w:t>
            </w:r>
          </w:p>
        </w:tc>
        <w:tc>
          <w:tcPr>
            <w:tcW w:w="402" w:type="pct"/>
            <w:noWrap/>
            <w:vAlign w:val="center"/>
            <w:hideMark/>
          </w:tcPr>
          <w:p w14:paraId="5EFF37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5202</w:t>
            </w:r>
          </w:p>
        </w:tc>
        <w:tc>
          <w:tcPr>
            <w:tcW w:w="465" w:type="pct"/>
            <w:noWrap/>
            <w:vAlign w:val="center"/>
            <w:hideMark/>
          </w:tcPr>
          <w:p w14:paraId="0007EE7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92.6%</w:t>
            </w:r>
          </w:p>
        </w:tc>
        <w:tc>
          <w:tcPr>
            <w:tcW w:w="464" w:type="pct"/>
            <w:noWrap/>
            <w:vAlign w:val="center"/>
            <w:hideMark/>
          </w:tcPr>
          <w:p w14:paraId="4B55414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1393</w:t>
            </w:r>
          </w:p>
        </w:tc>
        <w:tc>
          <w:tcPr>
            <w:tcW w:w="465" w:type="pct"/>
            <w:noWrap/>
            <w:vAlign w:val="center"/>
            <w:hideMark/>
          </w:tcPr>
          <w:p w14:paraId="20B5EA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26.8%</w:t>
            </w:r>
          </w:p>
        </w:tc>
        <w:tc>
          <w:tcPr>
            <w:tcW w:w="628" w:type="pct"/>
            <w:noWrap/>
            <w:vAlign w:val="center"/>
            <w:hideMark/>
          </w:tcPr>
          <w:p w14:paraId="7DF8EAE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3809</w:t>
            </w:r>
          </w:p>
        </w:tc>
        <w:tc>
          <w:tcPr>
            <w:tcW w:w="628" w:type="pct"/>
            <w:noWrap/>
            <w:vAlign w:val="center"/>
            <w:hideMark/>
          </w:tcPr>
          <w:p w14:paraId="51597E8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73.2%</w:t>
            </w:r>
          </w:p>
        </w:tc>
      </w:tr>
      <w:tr w:rsidR="005E297F" w:rsidRPr="005E297F" w14:paraId="4AAD751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3520B393" w14:textId="26AA3FEA"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oncológica</w:t>
            </w:r>
          </w:p>
        </w:tc>
        <w:tc>
          <w:tcPr>
            <w:tcW w:w="697" w:type="pct"/>
            <w:noWrap/>
            <w:vAlign w:val="center"/>
            <w:hideMark/>
          </w:tcPr>
          <w:p w14:paraId="4295D80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1080</w:t>
            </w:r>
          </w:p>
        </w:tc>
        <w:tc>
          <w:tcPr>
            <w:tcW w:w="402" w:type="pct"/>
            <w:noWrap/>
            <w:vAlign w:val="center"/>
            <w:hideMark/>
          </w:tcPr>
          <w:p w14:paraId="098E802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988</w:t>
            </w:r>
          </w:p>
        </w:tc>
        <w:tc>
          <w:tcPr>
            <w:tcW w:w="465" w:type="pct"/>
            <w:noWrap/>
            <w:vAlign w:val="center"/>
            <w:hideMark/>
          </w:tcPr>
          <w:p w14:paraId="3AD6532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4B41890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277</w:t>
            </w:r>
          </w:p>
        </w:tc>
        <w:tc>
          <w:tcPr>
            <w:tcW w:w="465" w:type="pct"/>
            <w:noWrap/>
            <w:vAlign w:val="center"/>
            <w:hideMark/>
          </w:tcPr>
          <w:p w14:paraId="2C3223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28.0%</w:t>
            </w:r>
          </w:p>
        </w:tc>
        <w:tc>
          <w:tcPr>
            <w:tcW w:w="628" w:type="pct"/>
            <w:noWrap/>
            <w:vAlign w:val="center"/>
            <w:hideMark/>
          </w:tcPr>
          <w:p w14:paraId="1A8D0A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711</w:t>
            </w:r>
          </w:p>
        </w:tc>
        <w:tc>
          <w:tcPr>
            <w:tcW w:w="628" w:type="pct"/>
            <w:noWrap/>
            <w:vAlign w:val="center"/>
            <w:hideMark/>
          </w:tcPr>
          <w:p w14:paraId="2FDCF4F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72.0%</w:t>
            </w:r>
          </w:p>
        </w:tc>
      </w:tr>
      <w:tr w:rsidR="005E297F" w:rsidRPr="005E297F" w14:paraId="17DEEE08"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B723F15" w14:textId="224C945D" w:rsidR="006678EB" w:rsidRPr="005E297F" w:rsidRDefault="005E297F" w:rsidP="006A54B5">
            <w:pPr>
              <w:spacing w:before="0" w:afterLines="80" w:after="192"/>
              <w:jc w:val="left"/>
              <w:rPr>
                <w:sz w:val="18"/>
                <w:szCs w:val="16"/>
              </w:rPr>
            </w:pPr>
            <w:r w:rsidRPr="005E297F">
              <w:rPr>
                <w:sz w:val="18"/>
                <w:szCs w:val="16"/>
              </w:rPr>
              <w:t>Cardiología</w:t>
            </w:r>
          </w:p>
        </w:tc>
        <w:tc>
          <w:tcPr>
            <w:tcW w:w="697" w:type="pct"/>
            <w:noWrap/>
            <w:vAlign w:val="center"/>
            <w:hideMark/>
          </w:tcPr>
          <w:p w14:paraId="68EB044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2208</w:t>
            </w:r>
          </w:p>
        </w:tc>
        <w:tc>
          <w:tcPr>
            <w:tcW w:w="402" w:type="pct"/>
            <w:noWrap/>
            <w:vAlign w:val="center"/>
            <w:hideMark/>
          </w:tcPr>
          <w:p w14:paraId="1B0F4D1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2059</w:t>
            </w:r>
          </w:p>
        </w:tc>
        <w:tc>
          <w:tcPr>
            <w:tcW w:w="465" w:type="pct"/>
            <w:noWrap/>
            <w:vAlign w:val="center"/>
            <w:hideMark/>
          </w:tcPr>
          <w:p w14:paraId="350D418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93.3%</w:t>
            </w:r>
          </w:p>
        </w:tc>
        <w:tc>
          <w:tcPr>
            <w:tcW w:w="464" w:type="pct"/>
            <w:noWrap/>
            <w:vAlign w:val="center"/>
            <w:hideMark/>
          </w:tcPr>
          <w:p w14:paraId="5897872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622</w:t>
            </w:r>
          </w:p>
        </w:tc>
        <w:tc>
          <w:tcPr>
            <w:tcW w:w="465" w:type="pct"/>
            <w:noWrap/>
            <w:vAlign w:val="center"/>
            <w:hideMark/>
          </w:tcPr>
          <w:p w14:paraId="4829867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C194BA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1437</w:t>
            </w:r>
          </w:p>
        </w:tc>
        <w:tc>
          <w:tcPr>
            <w:tcW w:w="628" w:type="pct"/>
            <w:noWrap/>
            <w:vAlign w:val="center"/>
            <w:hideMark/>
          </w:tcPr>
          <w:p w14:paraId="7177B16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69.8%</w:t>
            </w:r>
          </w:p>
        </w:tc>
      </w:tr>
      <w:tr w:rsidR="005E297F" w:rsidRPr="005E297F" w14:paraId="7E6F5DE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5E5E6260" w14:textId="2FF1B6C5"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plástica</w:t>
            </w:r>
            <w:r w:rsidR="006678EB" w:rsidRPr="005E297F">
              <w:rPr>
                <w:sz w:val="18"/>
                <w:szCs w:val="16"/>
              </w:rPr>
              <w:t xml:space="preserve"> y reconstructiva</w:t>
            </w:r>
          </w:p>
        </w:tc>
        <w:tc>
          <w:tcPr>
            <w:tcW w:w="697" w:type="pct"/>
            <w:noWrap/>
            <w:vAlign w:val="center"/>
            <w:hideMark/>
          </w:tcPr>
          <w:p w14:paraId="65F0E2E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1719</w:t>
            </w:r>
          </w:p>
        </w:tc>
        <w:tc>
          <w:tcPr>
            <w:tcW w:w="402" w:type="pct"/>
            <w:noWrap/>
            <w:vAlign w:val="center"/>
            <w:hideMark/>
          </w:tcPr>
          <w:p w14:paraId="653E871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1608</w:t>
            </w:r>
          </w:p>
        </w:tc>
        <w:tc>
          <w:tcPr>
            <w:tcW w:w="465" w:type="pct"/>
            <w:noWrap/>
            <w:vAlign w:val="center"/>
            <w:hideMark/>
          </w:tcPr>
          <w:p w14:paraId="2AD0A9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93.5%</w:t>
            </w:r>
          </w:p>
        </w:tc>
        <w:tc>
          <w:tcPr>
            <w:tcW w:w="464" w:type="pct"/>
            <w:noWrap/>
            <w:vAlign w:val="center"/>
            <w:hideMark/>
          </w:tcPr>
          <w:p w14:paraId="220C763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527</w:t>
            </w:r>
          </w:p>
        </w:tc>
        <w:tc>
          <w:tcPr>
            <w:tcW w:w="465" w:type="pct"/>
            <w:noWrap/>
            <w:vAlign w:val="center"/>
            <w:hideMark/>
          </w:tcPr>
          <w:p w14:paraId="53205C3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32.8%</w:t>
            </w:r>
          </w:p>
        </w:tc>
        <w:tc>
          <w:tcPr>
            <w:tcW w:w="628" w:type="pct"/>
            <w:noWrap/>
            <w:vAlign w:val="center"/>
            <w:hideMark/>
          </w:tcPr>
          <w:p w14:paraId="1B7FBA2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1081</w:t>
            </w:r>
          </w:p>
        </w:tc>
        <w:tc>
          <w:tcPr>
            <w:tcW w:w="628" w:type="pct"/>
            <w:noWrap/>
            <w:vAlign w:val="center"/>
            <w:hideMark/>
          </w:tcPr>
          <w:p w14:paraId="0E16094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67.2%</w:t>
            </w:r>
          </w:p>
        </w:tc>
      </w:tr>
      <w:tr w:rsidR="005E297F" w:rsidRPr="005E297F" w14:paraId="675DA06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1718690" w14:textId="711DDDB1" w:rsidR="006678EB" w:rsidRPr="005E297F" w:rsidRDefault="006678EB" w:rsidP="006A54B5">
            <w:pPr>
              <w:spacing w:before="0" w:afterLines="80" w:after="192"/>
              <w:jc w:val="left"/>
              <w:rPr>
                <w:sz w:val="18"/>
                <w:szCs w:val="16"/>
              </w:rPr>
            </w:pPr>
            <w:r w:rsidRPr="005E297F">
              <w:rPr>
                <w:sz w:val="18"/>
                <w:szCs w:val="16"/>
              </w:rPr>
              <w:t>Medicina intensiva</w:t>
            </w:r>
          </w:p>
        </w:tc>
        <w:tc>
          <w:tcPr>
            <w:tcW w:w="697" w:type="pct"/>
            <w:noWrap/>
            <w:vAlign w:val="center"/>
            <w:hideMark/>
          </w:tcPr>
          <w:p w14:paraId="4B4405A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970</w:t>
            </w:r>
          </w:p>
        </w:tc>
        <w:tc>
          <w:tcPr>
            <w:tcW w:w="402" w:type="pct"/>
            <w:noWrap/>
            <w:vAlign w:val="center"/>
            <w:hideMark/>
          </w:tcPr>
          <w:p w14:paraId="0B9A7CA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894</w:t>
            </w:r>
          </w:p>
        </w:tc>
        <w:tc>
          <w:tcPr>
            <w:tcW w:w="465" w:type="pct"/>
            <w:noWrap/>
            <w:vAlign w:val="center"/>
            <w:hideMark/>
          </w:tcPr>
          <w:p w14:paraId="40AC5B4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92.2%</w:t>
            </w:r>
          </w:p>
        </w:tc>
        <w:tc>
          <w:tcPr>
            <w:tcW w:w="464" w:type="pct"/>
            <w:noWrap/>
            <w:vAlign w:val="center"/>
            <w:hideMark/>
          </w:tcPr>
          <w:p w14:paraId="2F37438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326</w:t>
            </w:r>
          </w:p>
        </w:tc>
        <w:tc>
          <w:tcPr>
            <w:tcW w:w="465" w:type="pct"/>
            <w:noWrap/>
            <w:vAlign w:val="center"/>
            <w:hideMark/>
          </w:tcPr>
          <w:p w14:paraId="762698D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36.5%</w:t>
            </w:r>
          </w:p>
        </w:tc>
        <w:tc>
          <w:tcPr>
            <w:tcW w:w="628" w:type="pct"/>
            <w:noWrap/>
            <w:vAlign w:val="center"/>
            <w:hideMark/>
          </w:tcPr>
          <w:p w14:paraId="41C2412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568</w:t>
            </w:r>
          </w:p>
        </w:tc>
        <w:tc>
          <w:tcPr>
            <w:tcW w:w="628" w:type="pct"/>
            <w:noWrap/>
            <w:vAlign w:val="center"/>
            <w:hideMark/>
          </w:tcPr>
          <w:p w14:paraId="544B49D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63.5%</w:t>
            </w:r>
          </w:p>
        </w:tc>
      </w:tr>
      <w:tr w:rsidR="005E297F" w:rsidRPr="005E297F" w14:paraId="7AD4A15E"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0DDFE963" w14:textId="14718B68" w:rsidR="006678EB" w:rsidRPr="005E297F" w:rsidRDefault="006678EB" w:rsidP="006A54B5">
            <w:pPr>
              <w:spacing w:before="0" w:afterLines="80" w:after="192"/>
              <w:jc w:val="left"/>
              <w:rPr>
                <w:sz w:val="18"/>
                <w:szCs w:val="16"/>
              </w:rPr>
            </w:pPr>
            <w:r w:rsidRPr="005E297F">
              <w:rPr>
                <w:sz w:val="18"/>
                <w:szCs w:val="16"/>
              </w:rPr>
              <w:t>Radioterapia</w:t>
            </w:r>
          </w:p>
        </w:tc>
        <w:tc>
          <w:tcPr>
            <w:tcW w:w="697" w:type="pct"/>
            <w:noWrap/>
            <w:vAlign w:val="center"/>
            <w:hideMark/>
          </w:tcPr>
          <w:p w14:paraId="62093D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138</w:t>
            </w:r>
          </w:p>
        </w:tc>
        <w:tc>
          <w:tcPr>
            <w:tcW w:w="402" w:type="pct"/>
            <w:noWrap/>
            <w:vAlign w:val="center"/>
            <w:hideMark/>
          </w:tcPr>
          <w:p w14:paraId="17893CB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132</w:t>
            </w:r>
          </w:p>
        </w:tc>
        <w:tc>
          <w:tcPr>
            <w:tcW w:w="465" w:type="pct"/>
            <w:noWrap/>
            <w:vAlign w:val="center"/>
            <w:hideMark/>
          </w:tcPr>
          <w:p w14:paraId="06EB94A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95.7%</w:t>
            </w:r>
          </w:p>
        </w:tc>
        <w:tc>
          <w:tcPr>
            <w:tcW w:w="464" w:type="pct"/>
            <w:noWrap/>
            <w:vAlign w:val="center"/>
            <w:hideMark/>
          </w:tcPr>
          <w:p w14:paraId="16B16491"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53</w:t>
            </w:r>
          </w:p>
        </w:tc>
        <w:tc>
          <w:tcPr>
            <w:tcW w:w="465" w:type="pct"/>
            <w:noWrap/>
            <w:vAlign w:val="center"/>
            <w:hideMark/>
          </w:tcPr>
          <w:p w14:paraId="2E6BC91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40.2%</w:t>
            </w:r>
          </w:p>
        </w:tc>
        <w:tc>
          <w:tcPr>
            <w:tcW w:w="628" w:type="pct"/>
            <w:noWrap/>
            <w:vAlign w:val="center"/>
            <w:hideMark/>
          </w:tcPr>
          <w:p w14:paraId="780F77C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79</w:t>
            </w:r>
          </w:p>
        </w:tc>
        <w:tc>
          <w:tcPr>
            <w:tcW w:w="628" w:type="pct"/>
            <w:noWrap/>
            <w:vAlign w:val="center"/>
            <w:hideMark/>
          </w:tcPr>
          <w:p w14:paraId="0474405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59.8%</w:t>
            </w:r>
          </w:p>
        </w:tc>
      </w:tr>
      <w:tr w:rsidR="005E297F" w:rsidRPr="005E297F" w14:paraId="21A17A1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3F7E98" w14:textId="3D5CF91F" w:rsidR="006678EB" w:rsidRPr="005E297F" w:rsidRDefault="006678EB" w:rsidP="006A54B5">
            <w:pPr>
              <w:spacing w:before="0" w:afterLines="80" w:after="192"/>
              <w:jc w:val="left"/>
              <w:rPr>
                <w:sz w:val="18"/>
                <w:szCs w:val="16"/>
              </w:rPr>
            </w:pPr>
            <w:r w:rsidRPr="005E297F">
              <w:rPr>
                <w:sz w:val="18"/>
                <w:szCs w:val="16"/>
              </w:rPr>
              <w:t>Medicina de emergencias y desastres</w:t>
            </w:r>
          </w:p>
        </w:tc>
        <w:tc>
          <w:tcPr>
            <w:tcW w:w="697" w:type="pct"/>
            <w:noWrap/>
            <w:vAlign w:val="center"/>
            <w:hideMark/>
          </w:tcPr>
          <w:p w14:paraId="00E8795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742</w:t>
            </w:r>
          </w:p>
        </w:tc>
        <w:tc>
          <w:tcPr>
            <w:tcW w:w="402" w:type="pct"/>
            <w:noWrap/>
            <w:vAlign w:val="center"/>
            <w:hideMark/>
          </w:tcPr>
          <w:p w14:paraId="7183DC9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679</w:t>
            </w:r>
          </w:p>
        </w:tc>
        <w:tc>
          <w:tcPr>
            <w:tcW w:w="465" w:type="pct"/>
            <w:noWrap/>
            <w:vAlign w:val="center"/>
            <w:hideMark/>
          </w:tcPr>
          <w:p w14:paraId="6AB177F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355473F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274</w:t>
            </w:r>
          </w:p>
        </w:tc>
        <w:tc>
          <w:tcPr>
            <w:tcW w:w="465" w:type="pct"/>
            <w:noWrap/>
            <w:vAlign w:val="center"/>
            <w:hideMark/>
          </w:tcPr>
          <w:p w14:paraId="03F24CF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40.4%</w:t>
            </w:r>
          </w:p>
        </w:tc>
        <w:tc>
          <w:tcPr>
            <w:tcW w:w="628" w:type="pct"/>
            <w:noWrap/>
            <w:vAlign w:val="center"/>
            <w:hideMark/>
          </w:tcPr>
          <w:p w14:paraId="017E441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405</w:t>
            </w:r>
          </w:p>
        </w:tc>
        <w:tc>
          <w:tcPr>
            <w:tcW w:w="628" w:type="pct"/>
            <w:noWrap/>
            <w:vAlign w:val="center"/>
            <w:hideMark/>
          </w:tcPr>
          <w:p w14:paraId="6407FD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59.6%</w:t>
            </w:r>
          </w:p>
        </w:tc>
      </w:tr>
      <w:tr w:rsidR="005E297F" w:rsidRPr="005E297F" w14:paraId="2667E5FC"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D4D17D" w14:textId="2103C708"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cabeza, cuello y maxilofacial</w:t>
            </w:r>
          </w:p>
        </w:tc>
        <w:tc>
          <w:tcPr>
            <w:tcW w:w="697" w:type="pct"/>
            <w:noWrap/>
            <w:vAlign w:val="center"/>
            <w:hideMark/>
          </w:tcPr>
          <w:p w14:paraId="6175972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546</w:t>
            </w:r>
          </w:p>
        </w:tc>
        <w:tc>
          <w:tcPr>
            <w:tcW w:w="402" w:type="pct"/>
            <w:noWrap/>
            <w:vAlign w:val="center"/>
            <w:hideMark/>
          </w:tcPr>
          <w:p w14:paraId="77349ED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509</w:t>
            </w:r>
          </w:p>
        </w:tc>
        <w:tc>
          <w:tcPr>
            <w:tcW w:w="465" w:type="pct"/>
            <w:noWrap/>
            <w:vAlign w:val="center"/>
            <w:hideMark/>
          </w:tcPr>
          <w:p w14:paraId="38BE789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93.2%</w:t>
            </w:r>
          </w:p>
        </w:tc>
        <w:tc>
          <w:tcPr>
            <w:tcW w:w="464" w:type="pct"/>
            <w:noWrap/>
            <w:vAlign w:val="center"/>
            <w:hideMark/>
          </w:tcPr>
          <w:p w14:paraId="7E262F6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207</w:t>
            </w:r>
          </w:p>
        </w:tc>
        <w:tc>
          <w:tcPr>
            <w:tcW w:w="465" w:type="pct"/>
            <w:noWrap/>
            <w:vAlign w:val="center"/>
            <w:hideMark/>
          </w:tcPr>
          <w:p w14:paraId="19F61CE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40.7%</w:t>
            </w:r>
          </w:p>
        </w:tc>
        <w:tc>
          <w:tcPr>
            <w:tcW w:w="628" w:type="pct"/>
            <w:noWrap/>
            <w:vAlign w:val="center"/>
            <w:hideMark/>
          </w:tcPr>
          <w:p w14:paraId="11BF754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903EB54"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59.3%</w:t>
            </w:r>
          </w:p>
        </w:tc>
      </w:tr>
      <w:tr w:rsidR="005E297F" w:rsidRPr="005E297F" w14:paraId="27C0995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AEEC0BF" w14:textId="2635F7D5" w:rsidR="006678EB" w:rsidRPr="005E297F" w:rsidRDefault="006678EB" w:rsidP="006A54B5">
            <w:pPr>
              <w:spacing w:before="0" w:afterLines="80" w:after="192"/>
              <w:jc w:val="left"/>
              <w:rPr>
                <w:sz w:val="18"/>
                <w:szCs w:val="16"/>
              </w:rPr>
            </w:pPr>
            <w:r w:rsidRPr="005E297F">
              <w:rPr>
                <w:sz w:val="18"/>
                <w:szCs w:val="16"/>
              </w:rPr>
              <w:t>Medicina interna</w:t>
            </w:r>
          </w:p>
        </w:tc>
        <w:tc>
          <w:tcPr>
            <w:tcW w:w="697" w:type="pct"/>
            <w:noWrap/>
            <w:vAlign w:val="center"/>
            <w:hideMark/>
          </w:tcPr>
          <w:p w14:paraId="3465552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1490</w:t>
            </w:r>
          </w:p>
        </w:tc>
        <w:tc>
          <w:tcPr>
            <w:tcW w:w="402" w:type="pct"/>
            <w:noWrap/>
            <w:vAlign w:val="center"/>
            <w:hideMark/>
          </w:tcPr>
          <w:p w14:paraId="2E81678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1364</w:t>
            </w:r>
          </w:p>
        </w:tc>
        <w:tc>
          <w:tcPr>
            <w:tcW w:w="465" w:type="pct"/>
            <w:noWrap/>
            <w:vAlign w:val="center"/>
            <w:hideMark/>
          </w:tcPr>
          <w:p w14:paraId="356C96A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21DB855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562</w:t>
            </w:r>
          </w:p>
        </w:tc>
        <w:tc>
          <w:tcPr>
            <w:tcW w:w="465" w:type="pct"/>
            <w:noWrap/>
            <w:vAlign w:val="center"/>
            <w:hideMark/>
          </w:tcPr>
          <w:p w14:paraId="7D9829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41.2%</w:t>
            </w:r>
          </w:p>
        </w:tc>
        <w:tc>
          <w:tcPr>
            <w:tcW w:w="628" w:type="pct"/>
            <w:noWrap/>
            <w:vAlign w:val="center"/>
            <w:hideMark/>
          </w:tcPr>
          <w:p w14:paraId="518403C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802</w:t>
            </w:r>
          </w:p>
        </w:tc>
        <w:tc>
          <w:tcPr>
            <w:tcW w:w="628" w:type="pct"/>
            <w:noWrap/>
            <w:vAlign w:val="center"/>
            <w:hideMark/>
          </w:tcPr>
          <w:p w14:paraId="5092B89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58.8%</w:t>
            </w:r>
          </w:p>
        </w:tc>
      </w:tr>
      <w:tr w:rsidR="005E297F" w:rsidRPr="005E297F" w14:paraId="4A9C269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C7EE62" w14:textId="3FB29D21" w:rsidR="006678EB" w:rsidRPr="005E297F" w:rsidRDefault="006678EB" w:rsidP="006A54B5">
            <w:pPr>
              <w:spacing w:before="0" w:afterLines="80" w:after="192"/>
              <w:jc w:val="left"/>
              <w:rPr>
                <w:sz w:val="18"/>
                <w:szCs w:val="16"/>
              </w:rPr>
            </w:pPr>
            <w:r w:rsidRPr="005E297F">
              <w:rPr>
                <w:sz w:val="18"/>
                <w:szCs w:val="16"/>
              </w:rPr>
              <w:t>Medicina nuclear</w:t>
            </w:r>
          </w:p>
        </w:tc>
        <w:tc>
          <w:tcPr>
            <w:tcW w:w="697" w:type="pct"/>
            <w:noWrap/>
            <w:vAlign w:val="center"/>
            <w:hideMark/>
          </w:tcPr>
          <w:p w14:paraId="6B10F38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89</w:t>
            </w:r>
          </w:p>
        </w:tc>
        <w:tc>
          <w:tcPr>
            <w:tcW w:w="402" w:type="pct"/>
            <w:noWrap/>
            <w:vAlign w:val="center"/>
            <w:hideMark/>
          </w:tcPr>
          <w:p w14:paraId="045B584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82</w:t>
            </w:r>
          </w:p>
        </w:tc>
        <w:tc>
          <w:tcPr>
            <w:tcW w:w="465" w:type="pct"/>
            <w:noWrap/>
            <w:vAlign w:val="center"/>
            <w:hideMark/>
          </w:tcPr>
          <w:p w14:paraId="3F56C50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92.1%</w:t>
            </w:r>
          </w:p>
        </w:tc>
        <w:tc>
          <w:tcPr>
            <w:tcW w:w="464" w:type="pct"/>
            <w:noWrap/>
            <w:vAlign w:val="center"/>
            <w:hideMark/>
          </w:tcPr>
          <w:p w14:paraId="7ED2906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34</w:t>
            </w:r>
          </w:p>
        </w:tc>
        <w:tc>
          <w:tcPr>
            <w:tcW w:w="465" w:type="pct"/>
            <w:noWrap/>
            <w:vAlign w:val="center"/>
            <w:hideMark/>
          </w:tcPr>
          <w:p w14:paraId="6EFBF72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41.5%</w:t>
            </w:r>
          </w:p>
        </w:tc>
        <w:tc>
          <w:tcPr>
            <w:tcW w:w="628" w:type="pct"/>
            <w:noWrap/>
            <w:vAlign w:val="center"/>
            <w:hideMark/>
          </w:tcPr>
          <w:p w14:paraId="53462EC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48</w:t>
            </w:r>
          </w:p>
        </w:tc>
        <w:tc>
          <w:tcPr>
            <w:tcW w:w="628" w:type="pct"/>
            <w:noWrap/>
            <w:vAlign w:val="center"/>
            <w:hideMark/>
          </w:tcPr>
          <w:p w14:paraId="467D290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58.5%</w:t>
            </w:r>
          </w:p>
        </w:tc>
      </w:tr>
    </w:tbl>
    <w:p w14:paraId="03342728" w14:textId="1F2D27B4" w:rsidR="00BF78F5" w:rsidRDefault="00BF78F5" w:rsidP="00323F24">
      <w:r>
        <w:lastRenderedPageBreak/>
        <w:t xml:space="preserve">En la tabla se representan el número y la distribución de género entre las 14 especialidades médicas con mayor porcentaje de género masculino de postulantes al </w:t>
      </w:r>
      <w:proofErr w:type="spellStart"/>
      <w:r>
        <w:t>residentado</w:t>
      </w:r>
      <w:proofErr w:type="spellEnd"/>
      <w:r>
        <w:t xml:space="preserve"> médico del Perú entre los años 2013 y 2023</w:t>
      </w:r>
    </w:p>
    <w:p w14:paraId="1DDCEE25" w14:textId="265A0DCD" w:rsidR="006678EB" w:rsidRDefault="00BF78F5" w:rsidP="00323F24">
      <w:r>
        <w:t>Se observa que, entre estas especialidades médicas, predominaron las especialidades quirúrgicas, habiendo 8 especialidades quirúrgicas entre las 14 y siendo las 5 primeras especialidades todas quirúrgicas, algo que contrasta con lo encontrado en las especialidades con mayor cantidad de postulantes de género femenino.</w:t>
      </w:r>
    </w:p>
    <w:p w14:paraId="107AD717" w14:textId="14F10EBB" w:rsidR="00115BAA" w:rsidRDefault="00BF78F5" w:rsidP="00323F24">
      <w:r>
        <w:t>La especialidad con mayor porcentaje de postulantes representada en la tabla fue ortopedia y traumatología, llegando a 88.7% de postulantes de género masculino.</w:t>
      </w:r>
    </w:p>
    <w:p w14:paraId="7ECEDE6E" w14:textId="77777777" w:rsidR="00115BAA" w:rsidRDefault="00115BAA">
      <w:pPr>
        <w:spacing w:before="0" w:after="160" w:line="259" w:lineRule="auto"/>
        <w:jc w:val="left"/>
      </w:pPr>
      <w:r>
        <w:br w:type="page"/>
      </w:r>
    </w:p>
    <w:p w14:paraId="79D7D83C" w14:textId="5F841437" w:rsidR="006A54B5" w:rsidRPr="006A54B5" w:rsidRDefault="006A54B5" w:rsidP="006A54B5">
      <w:pPr>
        <w:jc w:val="center"/>
        <w:rPr>
          <w:b/>
          <w:bCs/>
          <w:lang w:val="es-MX"/>
        </w:rPr>
      </w:pPr>
      <w:bookmarkStart w:id="27" w:name="_Tabla_4:_especialidades"/>
      <w:bookmarkEnd w:id="27"/>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5B91D4D" w14:textId="33DC4417" w:rsidR="00CB6B04" w:rsidRDefault="00CB6B04" w:rsidP="00824940">
      <w:pPr>
        <w:pStyle w:val="Ttulo2"/>
      </w:pPr>
      <w:bookmarkStart w:id="28" w:name="_Toc157702029"/>
      <w:r>
        <w:t xml:space="preserve">Tabla </w:t>
      </w:r>
      <w:r w:rsidR="00EC3A8E">
        <w:t>4</w:t>
      </w:r>
      <w:r>
        <w:t xml:space="preserve">: especialidades médicas con </w:t>
      </w:r>
      <w:r w:rsidRPr="004A2254">
        <w:rPr>
          <w:b/>
          <w:bCs/>
        </w:rPr>
        <w:t>mayores</w:t>
      </w:r>
      <w:r>
        <w:t xml:space="preserve"> </w:t>
      </w:r>
      <w:proofErr w:type="spellStart"/>
      <w:r>
        <w:t>odds</w:t>
      </w:r>
      <w:proofErr w:type="spellEnd"/>
      <w:r>
        <w:t xml:space="preserve"> ratios </w:t>
      </w:r>
      <w:r w:rsidR="0031709C">
        <w:t>entre aquellas con significancia estadística como predictoras</w:t>
      </w:r>
      <w:r>
        <w:t xml:space="preserve"> de género</w:t>
      </w:r>
      <w:r w:rsidR="0031709C">
        <w:t xml:space="preserve"> entre postulantes</w:t>
      </w:r>
      <w:bookmarkEnd w:id="28"/>
    </w:p>
    <w:p w14:paraId="33C9F344" w14:textId="6C160609" w:rsidR="00CB6B04" w:rsidRPr="00CB6B04" w:rsidRDefault="00CB6B04" w:rsidP="00CB6B04">
      <w:r>
        <w:t>Se excluyeron subespecialidades y especialidades con menos de 20 postulantes.</w:t>
      </w:r>
      <w:r w:rsidR="0031709C">
        <w:t xml:space="preserve"> </w:t>
      </w:r>
      <w:proofErr w:type="spellStart"/>
      <w:r w:rsidR="0031709C">
        <w:t>Odds</w:t>
      </w:r>
      <w:proofErr w:type="spellEnd"/>
      <w:r w:rsidR="0031709C">
        <w:t xml:space="preserve"> ratios ajustados al año de postulación</w:t>
      </w:r>
    </w:p>
    <w:tbl>
      <w:tblPr>
        <w:tblStyle w:val="Tablanormal2"/>
        <w:tblW w:w="5000" w:type="pct"/>
        <w:tblLook w:val="04A0" w:firstRow="1" w:lastRow="0" w:firstColumn="1" w:lastColumn="0" w:noHBand="0" w:noVBand="1"/>
      </w:tblPr>
      <w:tblGrid>
        <w:gridCol w:w="3476"/>
        <w:gridCol w:w="1280"/>
        <w:gridCol w:w="1863"/>
        <w:gridCol w:w="1891"/>
        <w:gridCol w:w="1236"/>
      </w:tblGrid>
      <w:tr w:rsidR="00CB6B04" w:rsidRPr="00CB6B04" w14:paraId="68A7D0DB"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val="restart"/>
            <w:noWrap/>
            <w:vAlign w:val="center"/>
            <w:hideMark/>
          </w:tcPr>
          <w:p w14:paraId="5AC0E44B" w14:textId="77777777" w:rsidR="00CB6B04" w:rsidRPr="00CB6B04" w:rsidRDefault="00CB6B04" w:rsidP="00CB6B04">
            <w:pPr>
              <w:jc w:val="left"/>
              <w:rPr>
                <w:sz w:val="20"/>
                <w:szCs w:val="20"/>
              </w:rPr>
            </w:pPr>
            <w:r w:rsidRPr="00CB6B04">
              <w:rPr>
                <w:sz w:val="20"/>
                <w:szCs w:val="20"/>
              </w:rPr>
              <w:t>Especialidad</w:t>
            </w:r>
          </w:p>
        </w:tc>
        <w:tc>
          <w:tcPr>
            <w:tcW w:w="2582" w:type="pct"/>
            <w:gridSpan w:val="3"/>
            <w:noWrap/>
            <w:vAlign w:val="center"/>
          </w:tcPr>
          <w:p w14:paraId="059FBD63" w14:textId="66C209C8" w:rsidR="0031709C" w:rsidRPr="0031709C" w:rsidRDefault="00CB6B04" w:rsidP="0031709C">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31709C">
              <w:rPr>
                <w:sz w:val="20"/>
                <w:szCs w:val="20"/>
              </w:rPr>
              <w:t>Odds</w:t>
            </w:r>
            <w:proofErr w:type="spellEnd"/>
            <w:r w:rsidRPr="0031709C">
              <w:rPr>
                <w:sz w:val="20"/>
                <w:szCs w:val="20"/>
              </w:rPr>
              <w:t xml:space="preserve"> ratio</w:t>
            </w:r>
            <w:r w:rsidR="0031709C" w:rsidRPr="0031709C">
              <w:rPr>
                <w:sz w:val="20"/>
                <w:szCs w:val="20"/>
              </w:rPr>
              <w:t xml:space="preserve"> (ajustado al a</w:t>
            </w:r>
            <w:r w:rsidR="0031709C">
              <w:rPr>
                <w:sz w:val="20"/>
                <w:szCs w:val="20"/>
              </w:rPr>
              <w:t>ño de postulación)</w:t>
            </w:r>
          </w:p>
        </w:tc>
        <w:tc>
          <w:tcPr>
            <w:tcW w:w="634" w:type="pct"/>
            <w:vMerge w:val="restart"/>
            <w:noWrap/>
            <w:vAlign w:val="center"/>
            <w:hideMark/>
          </w:tcPr>
          <w:p w14:paraId="5C31416D" w14:textId="77CC5CDE"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rPr>
            </w:pPr>
            <w:r w:rsidRPr="00CB6B04">
              <w:rPr>
                <w:sz w:val="20"/>
                <w:szCs w:val="20"/>
              </w:rPr>
              <w:t>Valor de p</w:t>
            </w:r>
          </w:p>
        </w:tc>
      </w:tr>
      <w:tr w:rsidR="00CB6B04" w:rsidRPr="00CB6B04" w14:paraId="35EFEA1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noWrap/>
            <w:vAlign w:val="center"/>
          </w:tcPr>
          <w:p w14:paraId="33190A80" w14:textId="77777777" w:rsidR="00CB6B04" w:rsidRPr="00CB6B04" w:rsidRDefault="00CB6B04" w:rsidP="00CB6B04">
            <w:pPr>
              <w:jc w:val="left"/>
              <w:rPr>
                <w:sz w:val="20"/>
                <w:szCs w:val="20"/>
              </w:rPr>
            </w:pPr>
          </w:p>
        </w:tc>
        <w:tc>
          <w:tcPr>
            <w:tcW w:w="656" w:type="pct"/>
            <w:noWrap/>
            <w:vAlign w:val="center"/>
          </w:tcPr>
          <w:p w14:paraId="62B49AFA" w14:textId="5A99894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Valor</w:t>
            </w:r>
          </w:p>
        </w:tc>
        <w:tc>
          <w:tcPr>
            <w:tcW w:w="1926" w:type="pct"/>
            <w:gridSpan w:val="2"/>
            <w:noWrap/>
            <w:vAlign w:val="center"/>
          </w:tcPr>
          <w:p w14:paraId="32F6BA99" w14:textId="5E88973F"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Intervalo de confianza</w:t>
            </w:r>
          </w:p>
        </w:tc>
        <w:tc>
          <w:tcPr>
            <w:tcW w:w="634" w:type="pct"/>
            <w:vMerge/>
            <w:noWrap/>
            <w:vAlign w:val="center"/>
          </w:tcPr>
          <w:p w14:paraId="3E614DBC"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B6B04" w:rsidRPr="00CB6B04" w14:paraId="0E4F080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9044EBC" w14:textId="7460683E" w:rsidR="00CB6B04" w:rsidRPr="00CB6B04" w:rsidRDefault="00115BAA" w:rsidP="00CB6B04">
            <w:pPr>
              <w:jc w:val="left"/>
              <w:rPr>
                <w:sz w:val="20"/>
                <w:szCs w:val="20"/>
              </w:rPr>
            </w:pPr>
            <w:r w:rsidRPr="00CB6B04">
              <w:rPr>
                <w:sz w:val="20"/>
                <w:szCs w:val="20"/>
              </w:rPr>
              <w:t>Medicina física y de rehabilitación</w:t>
            </w:r>
          </w:p>
        </w:tc>
        <w:tc>
          <w:tcPr>
            <w:tcW w:w="656" w:type="pct"/>
            <w:noWrap/>
            <w:vAlign w:val="center"/>
            <w:hideMark/>
          </w:tcPr>
          <w:p w14:paraId="054D285D"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7C1235BF" w14:textId="159A79C5"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61A4E8E8"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1.36</w:t>
            </w:r>
          </w:p>
        </w:tc>
        <w:tc>
          <w:tcPr>
            <w:tcW w:w="634" w:type="pct"/>
            <w:noWrap/>
            <w:vAlign w:val="center"/>
            <w:hideMark/>
          </w:tcPr>
          <w:p w14:paraId="0E87E453" w14:textId="3E5C4AE1"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2.92</w:t>
            </w:r>
            <w:r w:rsidRPr="00393A7D">
              <w:rPr>
                <w:sz w:val="20"/>
                <w:szCs w:val="20"/>
                <w:vertAlign w:val="superscript"/>
              </w:rPr>
              <w:t>-98</w:t>
            </w:r>
          </w:p>
        </w:tc>
      </w:tr>
      <w:tr w:rsidR="00CB6B04" w:rsidRPr="00CB6B04" w14:paraId="782168C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8F430D7" w14:textId="3266662F" w:rsidR="00CB6B04" w:rsidRPr="00CB6B04" w:rsidRDefault="00115BAA" w:rsidP="00CB6B04">
            <w:pPr>
              <w:jc w:val="left"/>
              <w:rPr>
                <w:sz w:val="20"/>
                <w:szCs w:val="20"/>
              </w:rPr>
            </w:pPr>
            <w:r w:rsidRPr="00CB6B04">
              <w:rPr>
                <w:sz w:val="20"/>
                <w:szCs w:val="20"/>
              </w:rPr>
              <w:t xml:space="preserve">Anatomía </w:t>
            </w:r>
            <w:r>
              <w:rPr>
                <w:sz w:val="20"/>
                <w:szCs w:val="20"/>
              </w:rPr>
              <w:t>patológica</w:t>
            </w:r>
          </w:p>
        </w:tc>
        <w:tc>
          <w:tcPr>
            <w:tcW w:w="656" w:type="pct"/>
            <w:noWrap/>
            <w:vAlign w:val="center"/>
            <w:hideMark/>
          </w:tcPr>
          <w:p w14:paraId="1B026D5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47297627" w14:textId="3B4DB7F2"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1CA67DF4"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1.42</w:t>
            </w:r>
          </w:p>
        </w:tc>
        <w:tc>
          <w:tcPr>
            <w:tcW w:w="634" w:type="pct"/>
            <w:noWrap/>
            <w:vAlign w:val="center"/>
            <w:hideMark/>
          </w:tcPr>
          <w:p w14:paraId="3A3AAD91" w14:textId="75B16FE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3.36</w:t>
            </w:r>
            <w:r w:rsidRPr="00393A7D">
              <w:rPr>
                <w:sz w:val="20"/>
                <w:szCs w:val="20"/>
                <w:vertAlign w:val="superscript"/>
              </w:rPr>
              <w:t>-25</w:t>
            </w:r>
          </w:p>
        </w:tc>
      </w:tr>
      <w:tr w:rsidR="00CB6B04" w:rsidRPr="00CB6B04" w14:paraId="3EBB3B6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4BE1AC6" w14:textId="427C409D" w:rsidR="00CB6B04" w:rsidRPr="00CB6B04" w:rsidRDefault="00115BAA" w:rsidP="00CB6B04">
            <w:pPr>
              <w:jc w:val="left"/>
              <w:rPr>
                <w:sz w:val="20"/>
                <w:szCs w:val="20"/>
              </w:rPr>
            </w:pPr>
            <w:r w:rsidRPr="00CB6B04">
              <w:rPr>
                <w:sz w:val="20"/>
                <w:szCs w:val="20"/>
              </w:rPr>
              <w:t>Dermatología</w:t>
            </w:r>
          </w:p>
        </w:tc>
        <w:tc>
          <w:tcPr>
            <w:tcW w:w="656" w:type="pct"/>
            <w:noWrap/>
            <w:vAlign w:val="center"/>
            <w:hideMark/>
          </w:tcPr>
          <w:p w14:paraId="7C15EE79"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06AA246" w14:textId="2F968EC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45E03D42"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1.34</w:t>
            </w:r>
          </w:p>
        </w:tc>
        <w:tc>
          <w:tcPr>
            <w:tcW w:w="634" w:type="pct"/>
            <w:noWrap/>
            <w:vAlign w:val="center"/>
            <w:hideMark/>
          </w:tcPr>
          <w:p w14:paraId="469AE11F" w14:textId="331EECC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1.17</w:t>
            </w:r>
            <w:r w:rsidRPr="00393A7D">
              <w:rPr>
                <w:sz w:val="20"/>
                <w:szCs w:val="20"/>
                <w:vertAlign w:val="superscript"/>
              </w:rPr>
              <w:t>-136</w:t>
            </w:r>
          </w:p>
        </w:tc>
      </w:tr>
      <w:tr w:rsidR="00CB6B04" w:rsidRPr="00CB6B04" w14:paraId="0ABE053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2FE3A448" w14:textId="0F05C56F" w:rsidR="00CB6B04" w:rsidRPr="00CB6B04" w:rsidRDefault="00115BAA" w:rsidP="00CB6B04">
            <w:pPr>
              <w:jc w:val="left"/>
              <w:rPr>
                <w:sz w:val="20"/>
                <w:szCs w:val="20"/>
              </w:rPr>
            </w:pPr>
            <w:r w:rsidRPr="00CB6B04">
              <w:rPr>
                <w:sz w:val="20"/>
                <w:szCs w:val="20"/>
              </w:rPr>
              <w:t>Geriatría</w:t>
            </w:r>
          </w:p>
        </w:tc>
        <w:tc>
          <w:tcPr>
            <w:tcW w:w="656" w:type="pct"/>
            <w:noWrap/>
            <w:vAlign w:val="center"/>
            <w:hideMark/>
          </w:tcPr>
          <w:p w14:paraId="4B223646"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A88E648" w14:textId="3DF0A6FC"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70F7439A"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58E95711" w14:textId="446E4B8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2.55</w:t>
            </w:r>
            <w:r w:rsidRPr="00393A7D">
              <w:rPr>
                <w:sz w:val="20"/>
                <w:szCs w:val="20"/>
                <w:vertAlign w:val="superscript"/>
              </w:rPr>
              <w:t>-29</w:t>
            </w:r>
          </w:p>
        </w:tc>
      </w:tr>
      <w:tr w:rsidR="00CB6B04" w:rsidRPr="00CB6B04" w14:paraId="3E8A368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6DAC0E2" w14:textId="5AA61E68" w:rsidR="00CB6B04" w:rsidRPr="00CB6B04" w:rsidRDefault="00115BAA" w:rsidP="00CB6B04">
            <w:pPr>
              <w:jc w:val="left"/>
              <w:rPr>
                <w:sz w:val="20"/>
                <w:szCs w:val="20"/>
              </w:rPr>
            </w:pPr>
            <w:r w:rsidRPr="00CB6B04">
              <w:rPr>
                <w:sz w:val="20"/>
                <w:szCs w:val="20"/>
              </w:rPr>
              <w:t>Hematología</w:t>
            </w:r>
          </w:p>
        </w:tc>
        <w:tc>
          <w:tcPr>
            <w:tcW w:w="656" w:type="pct"/>
            <w:noWrap/>
            <w:vAlign w:val="center"/>
            <w:hideMark/>
          </w:tcPr>
          <w:p w14:paraId="012676E5"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956" w:type="pct"/>
            <w:noWrap/>
            <w:vAlign w:val="center"/>
            <w:hideMark/>
          </w:tcPr>
          <w:p w14:paraId="3BABEC09" w14:textId="1094D550"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1.16</w:t>
            </w:r>
            <w:r>
              <w:rPr>
                <w:sz w:val="20"/>
                <w:szCs w:val="20"/>
              </w:rPr>
              <w:t xml:space="preserve">   -</w:t>
            </w:r>
          </w:p>
        </w:tc>
        <w:tc>
          <w:tcPr>
            <w:tcW w:w="970" w:type="pct"/>
            <w:noWrap/>
            <w:vAlign w:val="center"/>
            <w:hideMark/>
          </w:tcPr>
          <w:p w14:paraId="4D8ADBA1"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631883EE" w14:textId="5653A36D"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7.19</w:t>
            </w:r>
            <w:r w:rsidRPr="00393A7D">
              <w:rPr>
                <w:sz w:val="20"/>
                <w:szCs w:val="20"/>
                <w:vertAlign w:val="superscript"/>
              </w:rPr>
              <w:t>-19</w:t>
            </w:r>
          </w:p>
        </w:tc>
      </w:tr>
      <w:tr w:rsidR="00CB6B04" w:rsidRPr="00CB6B04" w14:paraId="0EEBBAE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57599BB3" w14:textId="2C477F60" w:rsidR="00CB6B04" w:rsidRPr="00CB6B04" w:rsidRDefault="00115BAA" w:rsidP="00CB6B04">
            <w:pPr>
              <w:jc w:val="left"/>
              <w:rPr>
                <w:sz w:val="20"/>
                <w:szCs w:val="20"/>
              </w:rPr>
            </w:pPr>
            <w:r w:rsidRPr="00CB6B04">
              <w:rPr>
                <w:sz w:val="20"/>
                <w:szCs w:val="20"/>
              </w:rPr>
              <w:t>Patología clínica</w:t>
            </w:r>
          </w:p>
        </w:tc>
        <w:tc>
          <w:tcPr>
            <w:tcW w:w="656" w:type="pct"/>
            <w:noWrap/>
            <w:vAlign w:val="center"/>
            <w:hideMark/>
          </w:tcPr>
          <w:p w14:paraId="23B6FBA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3DE0A5B5" w14:textId="38C80B65"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r>
              <w:rPr>
                <w:sz w:val="20"/>
                <w:szCs w:val="20"/>
              </w:rPr>
              <w:t xml:space="preserve">   -</w:t>
            </w:r>
          </w:p>
        </w:tc>
        <w:tc>
          <w:tcPr>
            <w:tcW w:w="970" w:type="pct"/>
            <w:noWrap/>
            <w:vAlign w:val="center"/>
            <w:hideMark/>
          </w:tcPr>
          <w:p w14:paraId="6E41F681"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1.35</w:t>
            </w:r>
          </w:p>
        </w:tc>
        <w:tc>
          <w:tcPr>
            <w:tcW w:w="634" w:type="pct"/>
            <w:noWrap/>
            <w:vAlign w:val="center"/>
            <w:hideMark/>
          </w:tcPr>
          <w:p w14:paraId="739AA653" w14:textId="61B16756"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1.77</w:t>
            </w:r>
            <w:r w:rsidRPr="00393A7D">
              <w:rPr>
                <w:sz w:val="20"/>
                <w:szCs w:val="20"/>
                <w:vertAlign w:val="superscript"/>
              </w:rPr>
              <w:t>-31</w:t>
            </w:r>
          </w:p>
        </w:tc>
      </w:tr>
      <w:tr w:rsidR="00CB6B04" w:rsidRPr="00CB6B04" w14:paraId="3F754B0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46E40C2" w14:textId="3926E884" w:rsidR="00CB6B04" w:rsidRPr="00CB6B04" w:rsidRDefault="00115BAA" w:rsidP="00CB6B04">
            <w:pPr>
              <w:jc w:val="left"/>
              <w:rPr>
                <w:sz w:val="20"/>
                <w:szCs w:val="20"/>
              </w:rPr>
            </w:pPr>
            <w:r w:rsidRPr="00CB6B04">
              <w:rPr>
                <w:sz w:val="20"/>
                <w:szCs w:val="20"/>
              </w:rPr>
              <w:t>Medicina legal</w:t>
            </w:r>
          </w:p>
        </w:tc>
        <w:tc>
          <w:tcPr>
            <w:tcW w:w="656" w:type="pct"/>
            <w:noWrap/>
            <w:vAlign w:val="center"/>
            <w:hideMark/>
          </w:tcPr>
          <w:p w14:paraId="14B70A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4D100BF1" w14:textId="6D6A02E9"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1.03</w:t>
            </w:r>
            <w:r>
              <w:rPr>
                <w:sz w:val="20"/>
                <w:szCs w:val="20"/>
              </w:rPr>
              <w:t xml:space="preserve">   -</w:t>
            </w:r>
          </w:p>
        </w:tc>
        <w:tc>
          <w:tcPr>
            <w:tcW w:w="970" w:type="pct"/>
            <w:noWrap/>
            <w:vAlign w:val="center"/>
            <w:hideMark/>
          </w:tcPr>
          <w:p w14:paraId="7BA6F137"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1.53</w:t>
            </w:r>
          </w:p>
        </w:tc>
        <w:tc>
          <w:tcPr>
            <w:tcW w:w="634" w:type="pct"/>
            <w:noWrap/>
            <w:vAlign w:val="center"/>
            <w:hideMark/>
          </w:tcPr>
          <w:p w14:paraId="4E80D4EC" w14:textId="6DD626CE"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7.03</w:t>
            </w:r>
            <w:r w:rsidRPr="00393A7D">
              <w:rPr>
                <w:sz w:val="20"/>
                <w:szCs w:val="20"/>
                <w:vertAlign w:val="superscript"/>
              </w:rPr>
              <w:t>-05</w:t>
            </w:r>
          </w:p>
        </w:tc>
      </w:tr>
      <w:tr w:rsidR="00CB6B04" w:rsidRPr="00CB6B04" w14:paraId="40BEE96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11CB6D70" w14:textId="4BC10DD3" w:rsidR="00CB6B04" w:rsidRPr="00CB6B04" w:rsidRDefault="00115BAA" w:rsidP="00CB6B04">
            <w:pPr>
              <w:jc w:val="left"/>
              <w:rPr>
                <w:sz w:val="20"/>
                <w:szCs w:val="20"/>
              </w:rPr>
            </w:pPr>
            <w:r w:rsidRPr="00CB6B04">
              <w:rPr>
                <w:sz w:val="20"/>
                <w:szCs w:val="20"/>
              </w:rPr>
              <w:t>Pediatría</w:t>
            </w:r>
          </w:p>
        </w:tc>
        <w:tc>
          <w:tcPr>
            <w:tcW w:w="656" w:type="pct"/>
            <w:noWrap/>
            <w:vAlign w:val="center"/>
            <w:hideMark/>
          </w:tcPr>
          <w:p w14:paraId="44320FC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1.22</w:t>
            </w:r>
          </w:p>
        </w:tc>
        <w:tc>
          <w:tcPr>
            <w:tcW w:w="956" w:type="pct"/>
            <w:noWrap/>
            <w:vAlign w:val="center"/>
            <w:hideMark/>
          </w:tcPr>
          <w:p w14:paraId="4F93C73E" w14:textId="16FE854E"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1.20</w:t>
            </w:r>
            <w:r>
              <w:rPr>
                <w:sz w:val="20"/>
                <w:szCs w:val="20"/>
              </w:rPr>
              <w:t xml:space="preserve">   -</w:t>
            </w:r>
          </w:p>
        </w:tc>
        <w:tc>
          <w:tcPr>
            <w:tcW w:w="970" w:type="pct"/>
            <w:noWrap/>
            <w:vAlign w:val="center"/>
            <w:hideMark/>
          </w:tcPr>
          <w:p w14:paraId="734F64B8"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1.25</w:t>
            </w:r>
          </w:p>
        </w:tc>
        <w:tc>
          <w:tcPr>
            <w:tcW w:w="634" w:type="pct"/>
            <w:noWrap/>
            <w:vAlign w:val="center"/>
            <w:hideMark/>
          </w:tcPr>
          <w:p w14:paraId="47D7E6D2" w14:textId="4B9BA18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2.57</w:t>
            </w:r>
            <w:r w:rsidRPr="00393A7D">
              <w:rPr>
                <w:sz w:val="20"/>
                <w:szCs w:val="20"/>
                <w:vertAlign w:val="superscript"/>
              </w:rPr>
              <w:t>-182</w:t>
            </w:r>
          </w:p>
        </w:tc>
      </w:tr>
      <w:tr w:rsidR="00CB6B04" w:rsidRPr="00CB6B04" w14:paraId="73101ED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770D939F" w14:textId="5F915897" w:rsidR="00CB6B04" w:rsidRPr="00CB6B04" w:rsidRDefault="00115BAA" w:rsidP="00CB6B04">
            <w:pPr>
              <w:jc w:val="left"/>
              <w:rPr>
                <w:sz w:val="20"/>
                <w:szCs w:val="20"/>
              </w:rPr>
            </w:pPr>
            <w:r w:rsidRPr="00CB6B04">
              <w:rPr>
                <w:sz w:val="20"/>
                <w:szCs w:val="20"/>
              </w:rPr>
              <w:t>Cirugía pediátrica</w:t>
            </w:r>
          </w:p>
        </w:tc>
        <w:tc>
          <w:tcPr>
            <w:tcW w:w="656" w:type="pct"/>
            <w:noWrap/>
            <w:vAlign w:val="center"/>
            <w:hideMark/>
          </w:tcPr>
          <w:p w14:paraId="5EE52E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192B3D77" w14:textId="3D4CC11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1.10</w:t>
            </w:r>
            <w:r>
              <w:rPr>
                <w:sz w:val="20"/>
                <w:szCs w:val="20"/>
              </w:rPr>
              <w:t xml:space="preserve">   -</w:t>
            </w:r>
          </w:p>
        </w:tc>
        <w:tc>
          <w:tcPr>
            <w:tcW w:w="970" w:type="pct"/>
            <w:noWrap/>
            <w:vAlign w:val="center"/>
            <w:hideMark/>
          </w:tcPr>
          <w:p w14:paraId="2AE1C244"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634" w:type="pct"/>
            <w:noWrap/>
            <w:vAlign w:val="center"/>
            <w:hideMark/>
          </w:tcPr>
          <w:p w14:paraId="31E681D9" w14:textId="2C8F7E4C"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1.67</w:t>
            </w:r>
            <w:r w:rsidRPr="00393A7D">
              <w:rPr>
                <w:sz w:val="20"/>
                <w:szCs w:val="20"/>
                <w:vertAlign w:val="superscript"/>
              </w:rPr>
              <w:t>-16</w:t>
            </w:r>
          </w:p>
        </w:tc>
      </w:tr>
      <w:tr w:rsidR="00CB6B04" w:rsidRPr="00CB6B04" w14:paraId="15AC781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4C7B58F2" w14:textId="3C874DF4" w:rsidR="00CB6B04" w:rsidRPr="00CB6B04" w:rsidRDefault="00115BAA" w:rsidP="00CB6B04">
            <w:pPr>
              <w:jc w:val="left"/>
              <w:rPr>
                <w:sz w:val="20"/>
                <w:szCs w:val="20"/>
              </w:rPr>
            </w:pPr>
            <w:r w:rsidRPr="00CB6B04">
              <w:rPr>
                <w:sz w:val="20"/>
                <w:szCs w:val="20"/>
              </w:rPr>
              <w:t>Endocrinología</w:t>
            </w:r>
          </w:p>
        </w:tc>
        <w:tc>
          <w:tcPr>
            <w:tcW w:w="656" w:type="pct"/>
            <w:noWrap/>
            <w:vAlign w:val="center"/>
            <w:hideMark/>
          </w:tcPr>
          <w:p w14:paraId="3310231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0D1F07C5" w14:textId="4498CC06"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1.13</w:t>
            </w:r>
            <w:r>
              <w:rPr>
                <w:sz w:val="20"/>
                <w:szCs w:val="20"/>
              </w:rPr>
              <w:t xml:space="preserve">   -</w:t>
            </w:r>
          </w:p>
        </w:tc>
        <w:tc>
          <w:tcPr>
            <w:tcW w:w="970" w:type="pct"/>
            <w:noWrap/>
            <w:vAlign w:val="center"/>
            <w:hideMark/>
          </w:tcPr>
          <w:p w14:paraId="7A79BEF2"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1.24</w:t>
            </w:r>
          </w:p>
        </w:tc>
        <w:tc>
          <w:tcPr>
            <w:tcW w:w="634" w:type="pct"/>
            <w:noWrap/>
            <w:vAlign w:val="center"/>
            <w:hideMark/>
          </w:tcPr>
          <w:p w14:paraId="2B9F3477" w14:textId="17ECF87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3.79</w:t>
            </w:r>
            <w:r w:rsidRPr="00393A7D">
              <w:rPr>
                <w:sz w:val="20"/>
                <w:szCs w:val="20"/>
                <w:vertAlign w:val="superscript"/>
              </w:rPr>
              <w:t>-36</w:t>
            </w:r>
          </w:p>
        </w:tc>
      </w:tr>
    </w:tbl>
    <w:p w14:paraId="08CB96CB" w14:textId="10A71362" w:rsidR="00115BAA" w:rsidRDefault="00115BAA" w:rsidP="00CB6B04"/>
    <w:p w14:paraId="749F5730" w14:textId="77777777" w:rsidR="00115BAA" w:rsidRDefault="00115BAA">
      <w:pPr>
        <w:spacing w:before="0" w:after="160" w:line="259" w:lineRule="auto"/>
        <w:jc w:val="left"/>
      </w:pPr>
      <w:r>
        <w:br w:type="page"/>
      </w:r>
    </w:p>
    <w:p w14:paraId="03167C31" w14:textId="3734F222" w:rsidR="00115BAA" w:rsidRDefault="00115BAA" w:rsidP="00CB6B04">
      <w:r>
        <w:lastRenderedPageBreak/>
        <w:t xml:space="preserve">En la tabla se muestran las </w:t>
      </w:r>
      <w:r w:rsidR="00C35260">
        <w:t xml:space="preserve">10 </w:t>
      </w:r>
      <w:r>
        <w:t xml:space="preserve">especialidades médicas con mayores </w:t>
      </w:r>
      <w:proofErr w:type="spellStart"/>
      <w:r>
        <w:t>odds</w:t>
      </w:r>
      <w:proofErr w:type="spellEnd"/>
      <w:r>
        <w:t xml:space="preserve"> ratios</w:t>
      </w:r>
      <w:r w:rsidR="0031709C">
        <w:t xml:space="preserve"> entre aquellas con significancia estadística</w:t>
      </w:r>
      <w:r>
        <w:t xml:space="preserve"> como predictoras del género</w:t>
      </w:r>
      <w:r w:rsidR="0031709C">
        <w:t xml:space="preserve"> entre los postulantes. Los </w:t>
      </w:r>
      <w:proofErr w:type="spellStart"/>
      <w:r w:rsidR="0031709C">
        <w:t>odds</w:t>
      </w:r>
      <w:proofErr w:type="spellEnd"/>
      <w:r w:rsidR="0031709C">
        <w:t xml:space="preserve"> ratios están ajustados </w:t>
      </w:r>
      <w:r>
        <w:t>al año de postulación.</w:t>
      </w:r>
      <w:r w:rsidR="00C35260">
        <w:t xml:space="preserve"> El intervalo de confianza del </w:t>
      </w:r>
      <w:proofErr w:type="spellStart"/>
      <w:r w:rsidR="00C35260">
        <w:t>odds</w:t>
      </w:r>
      <w:proofErr w:type="spellEnd"/>
      <w:r w:rsidR="00C35260">
        <w:t xml:space="preserve"> ratio se obtuvo a partir del valor ajustado de p mediante la corrección de Bonferroni, por lo que es a un nivel de confianza de </w:t>
      </w:r>
      <w:r w:rsidR="004A2254">
        <w:t>99.94%</w:t>
      </w:r>
      <w:r w:rsidR="0031709C">
        <w:t>.</w:t>
      </w:r>
    </w:p>
    <w:p w14:paraId="51DE0AC9" w14:textId="647B7053" w:rsidR="00C35260" w:rsidRDefault="00C35260" w:rsidP="00CB6B04">
      <w:r>
        <w:t>Estas especialidades tienen una razón de mujeres y hombres superior al resto de especialidades y con significancia estadística</w:t>
      </w:r>
      <w:r w:rsidR="008F0402">
        <w:t xml:space="preserve"> (de acuerdo al valor de p del coeficiente, usando como punto de corte el valor de p ajustado mediante corrección de Bonferroni)</w:t>
      </w:r>
      <w:r>
        <w:t xml:space="preserve">, ordenadas de acuerdo al </w:t>
      </w:r>
      <w:proofErr w:type="spellStart"/>
      <w:r>
        <w:t>odds</w:t>
      </w:r>
      <w:proofErr w:type="spellEnd"/>
      <w:r>
        <w:t xml:space="preserve"> ratio.</w:t>
      </w:r>
    </w:p>
    <w:p w14:paraId="52143399" w14:textId="24A1A451" w:rsidR="001929BE" w:rsidRPr="00707805" w:rsidRDefault="002811DD" w:rsidP="00707805">
      <w:r>
        <w:t xml:space="preserve">En total, las especialidades con significancia estadística con </w:t>
      </w:r>
      <w:proofErr w:type="spellStart"/>
      <w:r>
        <w:t>odds</w:t>
      </w:r>
      <w:proofErr w:type="spellEnd"/>
      <w:r>
        <w:t xml:space="preserve"> ratio superiores a uno</w:t>
      </w:r>
      <w:r w:rsidR="0031709C">
        <w:t xml:space="preserve"> (mayor número de postulantes de género femenino)</w:t>
      </w:r>
      <w:r>
        <w:t xml:space="preserve"> fueron: </w:t>
      </w:r>
      <w:r w:rsidRPr="002811DD">
        <w:t>pediatría, dermatología, medicina física y de rehabilitación, anestesiología, psiquiatría, endocrinología, patología clínica, geriatría, hematología, cirugía pediátrica, neonatología, oftalmología, medicina familiar y comunitaria, otorrinolaringología, endocrinología pediátrica, reumatología, administración y gestión en salud, medicina oncológica, medicina ocupacional, medicina legal, psiquiatría del niño y del adolescente, dermatología pediátrica, inmunología y alergia.</w:t>
      </w:r>
    </w:p>
    <w:p w14:paraId="245BE70E" w14:textId="77777777" w:rsidR="00F04D68" w:rsidRDefault="00F04D68">
      <w:pPr>
        <w:spacing w:before="0" w:after="160" w:line="259" w:lineRule="auto"/>
        <w:jc w:val="left"/>
      </w:pPr>
      <w:r>
        <w:br w:type="page"/>
      </w:r>
    </w:p>
    <w:p w14:paraId="03609A51" w14:textId="7ECF56C1" w:rsidR="006A54B5" w:rsidRPr="006A54B5" w:rsidRDefault="006A54B5" w:rsidP="006A54B5">
      <w:pPr>
        <w:jc w:val="center"/>
        <w:rPr>
          <w:b/>
          <w:bCs/>
          <w:lang w:val="es-MX"/>
        </w:rPr>
      </w:pPr>
      <w:bookmarkStart w:id="29" w:name="_Tabla_5:_especialidades"/>
      <w:bookmarkEnd w:id="29"/>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D207A63" w14:textId="55E970DC" w:rsidR="004A2254" w:rsidRDefault="004A2254" w:rsidP="004A2254">
      <w:pPr>
        <w:pStyle w:val="Ttulo2"/>
      </w:pPr>
      <w:bookmarkStart w:id="30" w:name="_Toc157702030"/>
      <w:r>
        <w:t xml:space="preserve">Tabla </w:t>
      </w:r>
      <w:r w:rsidR="00EC3A8E">
        <w:t>5</w:t>
      </w:r>
      <w:r>
        <w:t xml:space="preserve">: </w:t>
      </w:r>
      <w:r w:rsidR="0031709C">
        <w:t xml:space="preserve">especialidades médicas con </w:t>
      </w:r>
      <w:r w:rsidR="0031709C">
        <w:rPr>
          <w:b/>
          <w:bCs/>
        </w:rPr>
        <w:t>menores</w:t>
      </w:r>
      <w:r w:rsidR="0031709C">
        <w:t xml:space="preserve"> </w:t>
      </w:r>
      <w:proofErr w:type="spellStart"/>
      <w:r w:rsidR="0031709C">
        <w:t>odds</w:t>
      </w:r>
      <w:proofErr w:type="spellEnd"/>
      <w:r w:rsidR="0031709C">
        <w:t xml:space="preserve"> ratios entre aquellas con significancia estadística como predictoras de género entre postulantes</w:t>
      </w:r>
      <w:bookmarkEnd w:id="30"/>
    </w:p>
    <w:p w14:paraId="0B25306E" w14:textId="4FB30D95" w:rsidR="0031709C" w:rsidRPr="0031709C" w:rsidRDefault="0031709C" w:rsidP="0031709C">
      <w:r>
        <w:t xml:space="preserve">Se excluyeron subespecialidades y especialidades con menos de 20 postulantes. </w:t>
      </w:r>
      <w:proofErr w:type="spellStart"/>
      <w:r>
        <w:t>Odds</w:t>
      </w:r>
      <w:proofErr w:type="spellEnd"/>
      <w:r>
        <w:t xml:space="preserve"> ratios ajustados al año de postulación</w:t>
      </w:r>
    </w:p>
    <w:tbl>
      <w:tblPr>
        <w:tblStyle w:val="Tablanormal2"/>
        <w:tblW w:w="5000" w:type="pct"/>
        <w:tblLook w:val="04A0" w:firstRow="1" w:lastRow="0" w:firstColumn="1" w:lastColumn="0" w:noHBand="0" w:noVBand="1"/>
      </w:tblPr>
      <w:tblGrid>
        <w:gridCol w:w="3762"/>
        <w:gridCol w:w="1310"/>
        <w:gridCol w:w="1651"/>
        <w:gridCol w:w="1672"/>
        <w:gridCol w:w="1351"/>
      </w:tblGrid>
      <w:tr w:rsidR="004A2254" w:rsidRPr="004A2254" w14:paraId="2AE94E38"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val="restart"/>
            <w:noWrap/>
            <w:vAlign w:val="center"/>
            <w:hideMark/>
          </w:tcPr>
          <w:p w14:paraId="08301E4E" w14:textId="77777777" w:rsidR="004A2254" w:rsidRPr="004A2254" w:rsidRDefault="004A2254" w:rsidP="004A2254">
            <w:pPr>
              <w:jc w:val="left"/>
              <w:rPr>
                <w:sz w:val="20"/>
                <w:szCs w:val="20"/>
              </w:rPr>
            </w:pPr>
            <w:r w:rsidRPr="004A2254">
              <w:rPr>
                <w:sz w:val="20"/>
                <w:szCs w:val="20"/>
              </w:rPr>
              <w:t>Especialidad</w:t>
            </w:r>
          </w:p>
        </w:tc>
        <w:tc>
          <w:tcPr>
            <w:tcW w:w="2377" w:type="pct"/>
            <w:gridSpan w:val="3"/>
            <w:noWrap/>
            <w:vAlign w:val="center"/>
            <w:hideMark/>
          </w:tcPr>
          <w:p w14:paraId="7C8AAAC0" w14:textId="09B99BBA" w:rsidR="004A2254" w:rsidRPr="004A2254" w:rsidRDefault="0031709C"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31709C">
              <w:rPr>
                <w:sz w:val="20"/>
                <w:szCs w:val="20"/>
              </w:rPr>
              <w:t>Odds</w:t>
            </w:r>
            <w:proofErr w:type="spellEnd"/>
            <w:r w:rsidRPr="0031709C">
              <w:rPr>
                <w:sz w:val="20"/>
                <w:szCs w:val="20"/>
              </w:rPr>
              <w:t xml:space="preserve"> ratio (ajustado al a</w:t>
            </w:r>
            <w:r>
              <w:rPr>
                <w:sz w:val="20"/>
                <w:szCs w:val="20"/>
              </w:rPr>
              <w:t>ño de postulación)</w:t>
            </w:r>
          </w:p>
        </w:tc>
        <w:tc>
          <w:tcPr>
            <w:tcW w:w="693" w:type="pct"/>
            <w:vMerge w:val="restart"/>
            <w:noWrap/>
            <w:vAlign w:val="center"/>
            <w:hideMark/>
          </w:tcPr>
          <w:p w14:paraId="6EC5876D" w14:textId="5D5FE43D"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4A2254">
              <w:rPr>
                <w:sz w:val="20"/>
                <w:szCs w:val="20"/>
              </w:rPr>
              <w:t>Valor de p</w:t>
            </w:r>
          </w:p>
        </w:tc>
      </w:tr>
      <w:tr w:rsidR="004A2254" w:rsidRPr="004A2254" w14:paraId="7478733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noWrap/>
            <w:vAlign w:val="center"/>
          </w:tcPr>
          <w:p w14:paraId="72D12AE6" w14:textId="77777777" w:rsidR="004A2254" w:rsidRPr="004A2254" w:rsidRDefault="004A2254" w:rsidP="004A2254">
            <w:pPr>
              <w:jc w:val="left"/>
              <w:rPr>
                <w:sz w:val="20"/>
                <w:szCs w:val="20"/>
              </w:rPr>
            </w:pPr>
          </w:p>
        </w:tc>
        <w:tc>
          <w:tcPr>
            <w:tcW w:w="672" w:type="pct"/>
            <w:noWrap/>
            <w:vAlign w:val="center"/>
          </w:tcPr>
          <w:p w14:paraId="5D679B7C" w14:textId="63AFBE69"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Valor</w:t>
            </w:r>
          </w:p>
        </w:tc>
        <w:tc>
          <w:tcPr>
            <w:tcW w:w="1705" w:type="pct"/>
            <w:gridSpan w:val="2"/>
            <w:noWrap/>
            <w:vAlign w:val="center"/>
          </w:tcPr>
          <w:p w14:paraId="1B0B643D" w14:textId="1573A3FA"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Intervalo de confianza</w:t>
            </w:r>
          </w:p>
        </w:tc>
        <w:tc>
          <w:tcPr>
            <w:tcW w:w="693" w:type="pct"/>
            <w:vMerge/>
            <w:noWrap/>
            <w:vAlign w:val="center"/>
          </w:tcPr>
          <w:p w14:paraId="1F11445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A2254" w:rsidRPr="004A2254" w14:paraId="2E1128DE"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36A8A4B" w14:textId="62B1B9D8" w:rsidR="004A2254" w:rsidRPr="004A2254" w:rsidRDefault="004A2254" w:rsidP="004A2254">
            <w:pPr>
              <w:jc w:val="left"/>
              <w:rPr>
                <w:sz w:val="20"/>
                <w:szCs w:val="20"/>
              </w:rPr>
            </w:pPr>
            <w:r w:rsidRPr="004A2254">
              <w:rPr>
                <w:sz w:val="20"/>
                <w:szCs w:val="20"/>
              </w:rPr>
              <w:t>Ortopedia y traumatología</w:t>
            </w:r>
          </w:p>
        </w:tc>
        <w:tc>
          <w:tcPr>
            <w:tcW w:w="672" w:type="pct"/>
            <w:noWrap/>
            <w:vAlign w:val="center"/>
            <w:hideMark/>
          </w:tcPr>
          <w:p w14:paraId="394831D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0.69</w:t>
            </w:r>
          </w:p>
        </w:tc>
        <w:tc>
          <w:tcPr>
            <w:tcW w:w="847" w:type="pct"/>
            <w:noWrap/>
            <w:vAlign w:val="center"/>
            <w:hideMark/>
          </w:tcPr>
          <w:p w14:paraId="21ABFF36" w14:textId="4BCB150B"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0.67</w:t>
            </w:r>
            <w:r>
              <w:rPr>
                <w:sz w:val="20"/>
                <w:szCs w:val="20"/>
              </w:rPr>
              <w:t xml:space="preserve">   -</w:t>
            </w:r>
          </w:p>
        </w:tc>
        <w:tc>
          <w:tcPr>
            <w:tcW w:w="858" w:type="pct"/>
            <w:noWrap/>
            <w:vAlign w:val="center"/>
            <w:hideMark/>
          </w:tcPr>
          <w:p w14:paraId="5E6A7DC0"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0.71</w:t>
            </w:r>
          </w:p>
        </w:tc>
        <w:tc>
          <w:tcPr>
            <w:tcW w:w="693" w:type="pct"/>
            <w:noWrap/>
            <w:vAlign w:val="center"/>
            <w:hideMark/>
          </w:tcPr>
          <w:p w14:paraId="3667255D" w14:textId="7A76A6D3" w:rsidR="004A2254" w:rsidRPr="004A2254" w:rsidRDefault="00C6090A"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w:t>
            </w:r>
            <w:r w:rsidRPr="00C6090A">
              <w:rPr>
                <w:sz w:val="20"/>
                <w:szCs w:val="20"/>
              </w:rPr>
              <w:t>2.2</w:t>
            </w:r>
            <w:r>
              <w:rPr>
                <w:sz w:val="20"/>
                <w:szCs w:val="20"/>
              </w:rPr>
              <w:t>3</w:t>
            </w:r>
            <w:r w:rsidRPr="00C6090A">
              <w:rPr>
                <w:sz w:val="20"/>
                <w:szCs w:val="20"/>
                <w:vertAlign w:val="superscript"/>
              </w:rPr>
              <w:t>-308</w:t>
            </w:r>
          </w:p>
        </w:tc>
      </w:tr>
      <w:tr w:rsidR="004A2254" w:rsidRPr="004A2254" w14:paraId="1C57270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3599C72" w14:textId="6CCCAC29" w:rsidR="004A2254" w:rsidRPr="004A2254" w:rsidRDefault="004A2254" w:rsidP="004A2254">
            <w:pPr>
              <w:jc w:val="left"/>
              <w:rPr>
                <w:sz w:val="20"/>
                <w:szCs w:val="20"/>
              </w:rPr>
            </w:pPr>
            <w:r w:rsidRPr="004A2254">
              <w:rPr>
                <w:sz w:val="20"/>
                <w:szCs w:val="20"/>
              </w:rPr>
              <w:t>Urología</w:t>
            </w:r>
          </w:p>
        </w:tc>
        <w:tc>
          <w:tcPr>
            <w:tcW w:w="672" w:type="pct"/>
            <w:noWrap/>
            <w:vAlign w:val="center"/>
            <w:hideMark/>
          </w:tcPr>
          <w:p w14:paraId="7FD3AC68"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0.75</w:t>
            </w:r>
          </w:p>
        </w:tc>
        <w:tc>
          <w:tcPr>
            <w:tcW w:w="847" w:type="pct"/>
            <w:noWrap/>
            <w:vAlign w:val="center"/>
            <w:hideMark/>
          </w:tcPr>
          <w:p w14:paraId="768A20AB" w14:textId="30AA35A6"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0.72</w:t>
            </w:r>
            <w:r>
              <w:rPr>
                <w:sz w:val="20"/>
                <w:szCs w:val="20"/>
              </w:rPr>
              <w:t xml:space="preserve">   -</w:t>
            </w:r>
          </w:p>
        </w:tc>
        <w:tc>
          <w:tcPr>
            <w:tcW w:w="858" w:type="pct"/>
            <w:noWrap/>
            <w:vAlign w:val="center"/>
            <w:hideMark/>
          </w:tcPr>
          <w:p w14:paraId="2C1428F3"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693" w:type="pct"/>
            <w:noWrap/>
            <w:vAlign w:val="center"/>
            <w:hideMark/>
          </w:tcPr>
          <w:p w14:paraId="1C73AA40" w14:textId="674F030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1.53</w:t>
            </w:r>
            <w:r w:rsidRPr="00393A7D">
              <w:rPr>
                <w:sz w:val="20"/>
                <w:szCs w:val="20"/>
                <w:vertAlign w:val="superscript"/>
              </w:rPr>
              <w:t>-98</w:t>
            </w:r>
          </w:p>
        </w:tc>
      </w:tr>
      <w:tr w:rsidR="004A2254" w:rsidRPr="004A2254" w14:paraId="40BFDCA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680FFD9" w14:textId="20947779" w:rsidR="004A2254" w:rsidRPr="004A2254" w:rsidRDefault="004A2254" w:rsidP="004A2254">
            <w:pPr>
              <w:jc w:val="left"/>
              <w:rPr>
                <w:sz w:val="20"/>
                <w:szCs w:val="20"/>
              </w:rPr>
            </w:pPr>
            <w:r w:rsidRPr="004A2254">
              <w:rPr>
                <w:sz w:val="20"/>
                <w:szCs w:val="20"/>
              </w:rPr>
              <w:t>Neurocirugía</w:t>
            </w:r>
          </w:p>
        </w:tc>
        <w:tc>
          <w:tcPr>
            <w:tcW w:w="672" w:type="pct"/>
            <w:noWrap/>
            <w:vAlign w:val="center"/>
            <w:hideMark/>
          </w:tcPr>
          <w:p w14:paraId="2DE40C89"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0.78</w:t>
            </w:r>
          </w:p>
        </w:tc>
        <w:tc>
          <w:tcPr>
            <w:tcW w:w="847" w:type="pct"/>
            <w:noWrap/>
            <w:vAlign w:val="center"/>
            <w:hideMark/>
          </w:tcPr>
          <w:p w14:paraId="20C1C268" w14:textId="0CD9005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444BD311"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p>
        </w:tc>
        <w:tc>
          <w:tcPr>
            <w:tcW w:w="693" w:type="pct"/>
            <w:noWrap/>
            <w:vAlign w:val="center"/>
            <w:hideMark/>
          </w:tcPr>
          <w:p w14:paraId="2BED115D" w14:textId="5D33182D"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4.91</w:t>
            </w:r>
            <w:r w:rsidRPr="00393A7D">
              <w:rPr>
                <w:sz w:val="20"/>
                <w:szCs w:val="20"/>
                <w:vertAlign w:val="superscript"/>
              </w:rPr>
              <w:t>-74</w:t>
            </w:r>
          </w:p>
        </w:tc>
      </w:tr>
      <w:tr w:rsidR="004A2254" w:rsidRPr="004A2254" w14:paraId="42F3A84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B7FB6AD" w14:textId="0985E0D3" w:rsidR="004A2254" w:rsidRPr="004A2254" w:rsidRDefault="004A2254" w:rsidP="004A2254">
            <w:pPr>
              <w:jc w:val="left"/>
              <w:rPr>
                <w:sz w:val="20"/>
                <w:szCs w:val="20"/>
              </w:rPr>
            </w:pPr>
            <w:r w:rsidRPr="004A2254">
              <w:rPr>
                <w:sz w:val="20"/>
                <w:szCs w:val="20"/>
              </w:rPr>
              <w:t>Cirugía de tórax y cardiovascular</w:t>
            </w:r>
          </w:p>
        </w:tc>
        <w:tc>
          <w:tcPr>
            <w:tcW w:w="672" w:type="pct"/>
            <w:noWrap/>
            <w:vAlign w:val="center"/>
            <w:hideMark/>
          </w:tcPr>
          <w:p w14:paraId="0D8FC871"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847" w:type="pct"/>
            <w:noWrap/>
            <w:vAlign w:val="center"/>
            <w:hideMark/>
          </w:tcPr>
          <w:p w14:paraId="6009565D" w14:textId="7BEDE330"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61431A48"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693" w:type="pct"/>
            <w:noWrap/>
            <w:vAlign w:val="center"/>
            <w:hideMark/>
          </w:tcPr>
          <w:p w14:paraId="66541698" w14:textId="0C3355E2"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1.91</w:t>
            </w:r>
            <w:r w:rsidRPr="00393A7D">
              <w:rPr>
                <w:sz w:val="20"/>
                <w:szCs w:val="20"/>
                <w:vertAlign w:val="superscript"/>
              </w:rPr>
              <w:t>-44</w:t>
            </w:r>
          </w:p>
        </w:tc>
      </w:tr>
      <w:tr w:rsidR="004A2254" w:rsidRPr="004A2254" w14:paraId="609D13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88B6437" w14:textId="7D25410E" w:rsidR="004A2254" w:rsidRPr="004A2254" w:rsidRDefault="004A2254" w:rsidP="004A2254">
            <w:pPr>
              <w:jc w:val="left"/>
              <w:rPr>
                <w:sz w:val="20"/>
                <w:szCs w:val="20"/>
              </w:rPr>
            </w:pPr>
            <w:r w:rsidRPr="004A2254">
              <w:rPr>
                <w:sz w:val="20"/>
                <w:szCs w:val="20"/>
              </w:rPr>
              <w:t>Cirugía general</w:t>
            </w:r>
          </w:p>
        </w:tc>
        <w:tc>
          <w:tcPr>
            <w:tcW w:w="672" w:type="pct"/>
            <w:noWrap/>
            <w:vAlign w:val="center"/>
            <w:hideMark/>
          </w:tcPr>
          <w:p w14:paraId="36906334"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0.80</w:t>
            </w:r>
          </w:p>
        </w:tc>
        <w:tc>
          <w:tcPr>
            <w:tcW w:w="847" w:type="pct"/>
            <w:noWrap/>
            <w:vAlign w:val="center"/>
            <w:hideMark/>
          </w:tcPr>
          <w:p w14:paraId="5C3A97D5" w14:textId="7031986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4EDFAD54"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0.82</w:t>
            </w:r>
          </w:p>
        </w:tc>
        <w:tc>
          <w:tcPr>
            <w:tcW w:w="693" w:type="pct"/>
            <w:noWrap/>
            <w:vAlign w:val="center"/>
            <w:hideMark/>
          </w:tcPr>
          <w:p w14:paraId="76095F61" w14:textId="28728948"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1.21</w:t>
            </w:r>
            <w:r w:rsidRPr="00393A7D">
              <w:rPr>
                <w:sz w:val="20"/>
                <w:szCs w:val="20"/>
                <w:vertAlign w:val="superscript"/>
              </w:rPr>
              <w:t>-200</w:t>
            </w:r>
          </w:p>
        </w:tc>
      </w:tr>
      <w:tr w:rsidR="004A2254" w:rsidRPr="004A2254" w14:paraId="5AD6DE4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509F02F" w14:textId="5B904FA1" w:rsidR="004A2254" w:rsidRPr="004A2254" w:rsidRDefault="004A2254" w:rsidP="004A2254">
            <w:pPr>
              <w:jc w:val="left"/>
              <w:rPr>
                <w:sz w:val="20"/>
                <w:szCs w:val="20"/>
              </w:rPr>
            </w:pPr>
            <w:r w:rsidRPr="004A2254">
              <w:rPr>
                <w:sz w:val="20"/>
                <w:szCs w:val="20"/>
              </w:rPr>
              <w:t>Cirugía oncológica</w:t>
            </w:r>
          </w:p>
        </w:tc>
        <w:tc>
          <w:tcPr>
            <w:tcW w:w="672" w:type="pct"/>
            <w:noWrap/>
            <w:vAlign w:val="center"/>
            <w:hideMark/>
          </w:tcPr>
          <w:p w14:paraId="694FDDF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847" w:type="pct"/>
            <w:noWrap/>
            <w:vAlign w:val="center"/>
            <w:hideMark/>
          </w:tcPr>
          <w:p w14:paraId="3804257A" w14:textId="39AFA977"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121E88BF"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3870CF8B" w14:textId="4D09624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-30</w:t>
            </w:r>
          </w:p>
        </w:tc>
      </w:tr>
      <w:tr w:rsidR="004A2254" w:rsidRPr="004A2254" w14:paraId="5995D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0199738" w14:textId="559B51CC" w:rsidR="004A2254" w:rsidRPr="004A2254" w:rsidRDefault="004A2254" w:rsidP="004A2254">
            <w:pPr>
              <w:jc w:val="left"/>
              <w:rPr>
                <w:sz w:val="20"/>
                <w:szCs w:val="20"/>
              </w:rPr>
            </w:pPr>
            <w:r w:rsidRPr="004A2254">
              <w:rPr>
                <w:sz w:val="20"/>
                <w:szCs w:val="20"/>
              </w:rPr>
              <w:t>Cardiología</w:t>
            </w:r>
          </w:p>
        </w:tc>
        <w:tc>
          <w:tcPr>
            <w:tcW w:w="672" w:type="pct"/>
            <w:noWrap/>
            <w:vAlign w:val="center"/>
            <w:hideMark/>
          </w:tcPr>
          <w:p w14:paraId="70CB01E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0.84</w:t>
            </w:r>
          </w:p>
        </w:tc>
        <w:tc>
          <w:tcPr>
            <w:tcW w:w="847" w:type="pct"/>
            <w:noWrap/>
            <w:vAlign w:val="center"/>
            <w:hideMark/>
          </w:tcPr>
          <w:p w14:paraId="3713F9F8" w14:textId="2305072F"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r>
              <w:rPr>
                <w:sz w:val="20"/>
                <w:szCs w:val="20"/>
              </w:rPr>
              <w:t xml:space="preserve">   -</w:t>
            </w:r>
          </w:p>
        </w:tc>
        <w:tc>
          <w:tcPr>
            <w:tcW w:w="858" w:type="pct"/>
            <w:noWrap/>
            <w:vAlign w:val="center"/>
            <w:hideMark/>
          </w:tcPr>
          <w:p w14:paraId="14696F7F"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2BE70ACB" w14:textId="7C0B1BF2"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3.69</w:t>
            </w:r>
            <w:r w:rsidRPr="00393A7D">
              <w:rPr>
                <w:sz w:val="20"/>
                <w:szCs w:val="20"/>
                <w:vertAlign w:val="superscript"/>
              </w:rPr>
              <w:t>-52</w:t>
            </w:r>
          </w:p>
        </w:tc>
      </w:tr>
      <w:tr w:rsidR="004A2254" w:rsidRPr="004A2254" w14:paraId="40CA401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424D6B8" w14:textId="035635A4" w:rsidR="004A2254" w:rsidRPr="004A2254" w:rsidRDefault="004A2254" w:rsidP="004A2254">
            <w:pPr>
              <w:jc w:val="left"/>
              <w:rPr>
                <w:sz w:val="20"/>
                <w:szCs w:val="20"/>
              </w:rPr>
            </w:pPr>
            <w:r w:rsidRPr="004A2254">
              <w:rPr>
                <w:sz w:val="20"/>
                <w:szCs w:val="20"/>
              </w:rPr>
              <w:t>Cirugía plástica y reconstructiva</w:t>
            </w:r>
          </w:p>
        </w:tc>
        <w:tc>
          <w:tcPr>
            <w:tcW w:w="672" w:type="pct"/>
            <w:noWrap/>
            <w:vAlign w:val="center"/>
            <w:hideMark/>
          </w:tcPr>
          <w:p w14:paraId="744E3253"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0.86</w:t>
            </w:r>
          </w:p>
        </w:tc>
        <w:tc>
          <w:tcPr>
            <w:tcW w:w="847" w:type="pct"/>
            <w:noWrap/>
            <w:vAlign w:val="center"/>
            <w:hideMark/>
          </w:tcPr>
          <w:p w14:paraId="76ED800D" w14:textId="12F15E75"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r>
              <w:rPr>
                <w:sz w:val="20"/>
                <w:szCs w:val="20"/>
              </w:rPr>
              <w:t xml:space="preserve">   -</w:t>
            </w:r>
          </w:p>
        </w:tc>
        <w:tc>
          <w:tcPr>
            <w:tcW w:w="858" w:type="pct"/>
            <w:noWrap/>
            <w:vAlign w:val="center"/>
            <w:hideMark/>
          </w:tcPr>
          <w:p w14:paraId="10567421"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0.90</w:t>
            </w:r>
          </w:p>
        </w:tc>
        <w:tc>
          <w:tcPr>
            <w:tcW w:w="693" w:type="pct"/>
            <w:noWrap/>
            <w:vAlign w:val="center"/>
            <w:hideMark/>
          </w:tcPr>
          <w:p w14:paraId="5FB1BDC6" w14:textId="513C05EE"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-31</w:t>
            </w:r>
          </w:p>
        </w:tc>
      </w:tr>
      <w:tr w:rsidR="004A2254" w:rsidRPr="004A2254" w14:paraId="1DA40D2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2A090F5E" w14:textId="29F95762" w:rsidR="004A2254" w:rsidRPr="004A2254" w:rsidRDefault="004A2254" w:rsidP="004A2254">
            <w:pPr>
              <w:jc w:val="left"/>
              <w:rPr>
                <w:sz w:val="20"/>
                <w:szCs w:val="20"/>
              </w:rPr>
            </w:pPr>
            <w:r w:rsidRPr="004A2254">
              <w:rPr>
                <w:sz w:val="20"/>
                <w:szCs w:val="20"/>
              </w:rPr>
              <w:t>Medicina intensiva</w:t>
            </w:r>
          </w:p>
        </w:tc>
        <w:tc>
          <w:tcPr>
            <w:tcW w:w="672" w:type="pct"/>
            <w:noWrap/>
            <w:vAlign w:val="center"/>
            <w:hideMark/>
          </w:tcPr>
          <w:p w14:paraId="389F434B"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0.90</w:t>
            </w:r>
          </w:p>
        </w:tc>
        <w:tc>
          <w:tcPr>
            <w:tcW w:w="847" w:type="pct"/>
            <w:noWrap/>
            <w:vAlign w:val="center"/>
            <w:hideMark/>
          </w:tcPr>
          <w:p w14:paraId="50E56C49" w14:textId="50C173D0"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0.85</w:t>
            </w:r>
            <w:r>
              <w:rPr>
                <w:sz w:val="20"/>
                <w:szCs w:val="20"/>
              </w:rPr>
              <w:t xml:space="preserve">   -</w:t>
            </w:r>
          </w:p>
        </w:tc>
        <w:tc>
          <w:tcPr>
            <w:tcW w:w="858" w:type="pct"/>
            <w:noWrap/>
            <w:vAlign w:val="center"/>
            <w:hideMark/>
          </w:tcPr>
          <w:p w14:paraId="0C7816C5"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0.95</w:t>
            </w:r>
          </w:p>
        </w:tc>
        <w:tc>
          <w:tcPr>
            <w:tcW w:w="693" w:type="pct"/>
            <w:noWrap/>
            <w:vAlign w:val="center"/>
            <w:hideMark/>
          </w:tcPr>
          <w:p w14:paraId="760E4CC5" w14:textId="06BC4E69"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5.38</w:t>
            </w:r>
            <w:r w:rsidRPr="00393A7D">
              <w:rPr>
                <w:sz w:val="20"/>
                <w:szCs w:val="20"/>
                <w:vertAlign w:val="superscript"/>
              </w:rPr>
              <w:t>-10</w:t>
            </w:r>
          </w:p>
        </w:tc>
      </w:tr>
      <w:tr w:rsidR="004A2254" w:rsidRPr="004A2254" w14:paraId="3C58FA0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3999D7CE" w14:textId="7BAEA927" w:rsidR="004A2254" w:rsidRPr="004A2254" w:rsidRDefault="004A2254" w:rsidP="004A2254">
            <w:pPr>
              <w:jc w:val="left"/>
              <w:rPr>
                <w:sz w:val="20"/>
                <w:szCs w:val="20"/>
              </w:rPr>
            </w:pPr>
            <w:r w:rsidRPr="004A2254">
              <w:rPr>
                <w:sz w:val="20"/>
                <w:szCs w:val="20"/>
              </w:rPr>
              <w:t>Medicina interna</w:t>
            </w:r>
          </w:p>
        </w:tc>
        <w:tc>
          <w:tcPr>
            <w:tcW w:w="672" w:type="pct"/>
            <w:noWrap/>
            <w:vAlign w:val="center"/>
            <w:hideMark/>
          </w:tcPr>
          <w:p w14:paraId="5DF8C19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0.95</w:t>
            </w:r>
          </w:p>
        </w:tc>
        <w:tc>
          <w:tcPr>
            <w:tcW w:w="847" w:type="pct"/>
            <w:noWrap/>
            <w:vAlign w:val="center"/>
            <w:hideMark/>
          </w:tcPr>
          <w:p w14:paraId="2B28A4B0" w14:textId="2884CD14"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0.91</w:t>
            </w:r>
            <w:r>
              <w:rPr>
                <w:sz w:val="20"/>
                <w:szCs w:val="20"/>
              </w:rPr>
              <w:t xml:space="preserve">   -</w:t>
            </w:r>
          </w:p>
        </w:tc>
        <w:tc>
          <w:tcPr>
            <w:tcW w:w="858" w:type="pct"/>
            <w:noWrap/>
            <w:vAlign w:val="center"/>
            <w:hideMark/>
          </w:tcPr>
          <w:p w14:paraId="5142C90E"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1.00</w:t>
            </w:r>
          </w:p>
        </w:tc>
        <w:tc>
          <w:tcPr>
            <w:tcW w:w="693" w:type="pct"/>
            <w:noWrap/>
            <w:vAlign w:val="center"/>
            <w:hideMark/>
          </w:tcPr>
          <w:p w14:paraId="0A28051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0.00028972</w:t>
            </w:r>
          </w:p>
        </w:tc>
      </w:tr>
    </w:tbl>
    <w:p w14:paraId="6F30CF60" w14:textId="43447832" w:rsidR="004A2254" w:rsidRDefault="004A2254" w:rsidP="004A2254"/>
    <w:p w14:paraId="34C3E344" w14:textId="77777777" w:rsidR="004A2254" w:rsidRDefault="004A2254">
      <w:pPr>
        <w:spacing w:before="0" w:after="160" w:line="259" w:lineRule="auto"/>
        <w:jc w:val="left"/>
      </w:pPr>
      <w:r>
        <w:br w:type="page"/>
      </w:r>
    </w:p>
    <w:p w14:paraId="13BEE3A5" w14:textId="1875AAC1" w:rsidR="0031709C" w:rsidRDefault="0031709C" w:rsidP="0031709C">
      <w:r>
        <w:lastRenderedPageBreak/>
        <w:t xml:space="preserve">En la tabla se muestran las 10 especialidades médicas con </w:t>
      </w:r>
      <w:r>
        <w:t>menores</w:t>
      </w:r>
      <w:r>
        <w:t xml:space="preserve"> </w:t>
      </w:r>
      <w:proofErr w:type="spellStart"/>
      <w:r>
        <w:t>odds</w:t>
      </w:r>
      <w:proofErr w:type="spellEnd"/>
      <w:r>
        <w:t xml:space="preserve"> ratios entre aquellas con significancia estadística como predictoras del género entre los postulantes. Los </w:t>
      </w:r>
      <w:proofErr w:type="spellStart"/>
      <w:r>
        <w:t>odds</w:t>
      </w:r>
      <w:proofErr w:type="spellEnd"/>
      <w:r>
        <w:t xml:space="preserve"> ratios están ajustados al año de postulación. El intervalo de confianza del </w:t>
      </w:r>
      <w:proofErr w:type="spellStart"/>
      <w:r>
        <w:t>odds</w:t>
      </w:r>
      <w:proofErr w:type="spellEnd"/>
      <w:r>
        <w:t xml:space="preserve"> ratio se obtuvo a partir del valor ajustado de p mediante la corrección de Bonferroni, por lo que es a un nivel de confianza de 99.94%.</w:t>
      </w:r>
    </w:p>
    <w:p w14:paraId="68C773D5" w14:textId="52BF1DF5" w:rsidR="004A2254" w:rsidRDefault="004A2254" w:rsidP="004A2254">
      <w:r>
        <w:t xml:space="preserve">Estas especialidades tienen una razón de mujeres y hombres inferior al resto de especialidades y con significancia estadística, ordenadas de acuerdo al </w:t>
      </w:r>
      <w:proofErr w:type="spellStart"/>
      <w:r>
        <w:t>odds</w:t>
      </w:r>
      <w:proofErr w:type="spellEnd"/>
      <w:r>
        <w:t xml:space="preserve"> ratio.</w:t>
      </w:r>
    </w:p>
    <w:p w14:paraId="4EEBB325" w14:textId="49D673DE" w:rsidR="004A2254" w:rsidRPr="004A2254" w:rsidRDefault="002811DD" w:rsidP="004A2254">
      <w:r>
        <w:t xml:space="preserve">En total, las especialidades con significancia estadística con </w:t>
      </w:r>
      <w:proofErr w:type="spellStart"/>
      <w:r>
        <w:t>odds</w:t>
      </w:r>
      <w:proofErr w:type="spellEnd"/>
      <w:r>
        <w:t xml:space="preserve"> ratio inferiores a uno </w:t>
      </w:r>
      <w:r w:rsidR="0031709C">
        <w:t xml:space="preserve">(mayor número de postulantes de género masculino) </w:t>
      </w:r>
      <w:r>
        <w:t xml:space="preserve">fueron: </w:t>
      </w:r>
      <w:r w:rsidRPr="002811DD">
        <w:t xml:space="preserve">ortopedia y traumatología, cirugía general, urología, neurocirugía, cardiología, cirugía de tórax y cardiovascular, cirugía plástica, cirugía oncológica, medicina intensiva, ginecología oncológica, cirugía </w:t>
      </w:r>
      <w:proofErr w:type="spellStart"/>
      <w:r w:rsidRPr="002811DD">
        <w:t>hepatopancreatobiliar</w:t>
      </w:r>
      <w:proofErr w:type="spellEnd"/>
      <w:r w:rsidRPr="002811DD">
        <w:t xml:space="preserve"> y trasplante, urología oncológica, cirugía de mano, cirugía oncológica abdominal, medicina interna</w:t>
      </w:r>
      <w:r>
        <w:t>.</w:t>
      </w:r>
    </w:p>
    <w:p w14:paraId="36ECD7CE" w14:textId="77777777" w:rsidR="00707805" w:rsidRDefault="00707805">
      <w:pPr>
        <w:spacing w:before="0" w:after="160" w:line="259" w:lineRule="auto"/>
        <w:jc w:val="left"/>
      </w:pPr>
      <w:r>
        <w:br w:type="page"/>
      </w:r>
    </w:p>
    <w:p w14:paraId="7EEF1F3E" w14:textId="554D69C5" w:rsidR="006A54B5" w:rsidRPr="006A54B5" w:rsidRDefault="006A54B5" w:rsidP="006A54B5">
      <w:pPr>
        <w:jc w:val="center"/>
        <w:rPr>
          <w:b/>
          <w:bCs/>
          <w:lang w:val="es-MX"/>
        </w:rPr>
      </w:pPr>
      <w:bookmarkStart w:id="31" w:name="_Figura_2:_proporción"/>
      <w:bookmarkEnd w:id="31"/>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1464DD0E" w14:textId="558AFB67" w:rsidR="005930F2" w:rsidRDefault="005930F2" w:rsidP="004D6292">
      <w:pPr>
        <w:pStyle w:val="Ttulo2"/>
      </w:pPr>
      <w:bookmarkStart w:id="32" w:name="_Toc157702031"/>
      <w:r>
        <w:t>Figura 2: proporción de</w:t>
      </w:r>
      <w:r w:rsidR="00880D32">
        <w:t xml:space="preserve"> postulantes de género femenino</w:t>
      </w:r>
      <w:r>
        <w:t xml:space="preserve"> de las seis especialidades médicas con </w:t>
      </w:r>
      <w:r w:rsidR="00880D32">
        <w:t xml:space="preserve">más postulantes </w:t>
      </w:r>
      <w:r>
        <w:t xml:space="preserve">entre aquellas que presentaban significancia estadística y un </w:t>
      </w:r>
      <w:proofErr w:type="spellStart"/>
      <w:r w:rsidRPr="000013E6">
        <w:rPr>
          <w:b/>
          <w:bCs/>
        </w:rPr>
        <w:t>odds</w:t>
      </w:r>
      <w:proofErr w:type="spellEnd"/>
      <w:r w:rsidRPr="000013E6">
        <w:rPr>
          <w:b/>
          <w:bCs/>
        </w:rPr>
        <w:t xml:space="preserve"> ratio superior a uno</w:t>
      </w:r>
      <w:bookmarkEnd w:id="32"/>
    </w:p>
    <w:p w14:paraId="6C786045" w14:textId="721ACD85" w:rsidR="000013E6" w:rsidRPr="000013E6" w:rsidRDefault="000013E6" w:rsidP="000013E6">
      <w:r>
        <w:t>La línea negra muestra la proporción global de los postulantes.</w:t>
      </w:r>
    </w:p>
    <w:p w14:paraId="770FB3DA" w14:textId="1B2AE990" w:rsidR="00081CFF" w:rsidRDefault="00976A19" w:rsidP="00081CFF">
      <w:pPr>
        <w:pStyle w:val="NormalWeb"/>
      </w:pPr>
      <w:r>
        <w:rPr>
          <w:noProof/>
        </w:rPr>
        <w:drawing>
          <wp:inline distT="0" distB="0" distL="0" distR="0" wp14:anchorId="32383199" wp14:editId="4C6838F0">
            <wp:extent cx="6188710" cy="3820795"/>
            <wp:effectExtent l="0" t="0" r="2540" b="8255"/>
            <wp:docPr id="190791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6A4BCCB4" w14:textId="3F1FDD6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superior a uno, datos de postulantes al programa de </w:t>
      </w:r>
      <w:proofErr w:type="spellStart"/>
      <w:r w:rsidRPr="00393A7D">
        <w:t>residentado</w:t>
      </w:r>
      <w:proofErr w:type="spellEnd"/>
      <w:r w:rsidRPr="00393A7D">
        <w:t xml:space="preserve"> médico del Perú entre los años 2013 y 2023</w:t>
      </w:r>
      <w:r>
        <w:t>.</w:t>
      </w:r>
    </w:p>
    <w:p w14:paraId="00DEEA8A" w14:textId="14C6C307" w:rsidR="00393A7D" w:rsidRDefault="00393A7D" w:rsidP="00323F24">
      <w:pPr>
        <w:spacing w:before="0" w:after="160" w:line="259" w:lineRule="auto"/>
      </w:pPr>
      <w:r>
        <w:t>Se puede observar que estas especialidades se caracterizan por tener una mayor proporción de postulantes de género femenino en comparación con la proporción global, también se observa que, en líneas generales, tienen más mujeres que hombres (líneas sobre la línea roja discontinua que indica igual número de postulantes de género femenino y masculino).</w:t>
      </w:r>
    </w:p>
    <w:p w14:paraId="02891FEF" w14:textId="6CAAAA15" w:rsidR="004D6292" w:rsidRDefault="004D6292">
      <w:pPr>
        <w:spacing w:before="0" w:after="160" w:line="259" w:lineRule="auto"/>
        <w:jc w:val="left"/>
      </w:pPr>
      <w:r>
        <w:br w:type="page"/>
      </w:r>
    </w:p>
    <w:p w14:paraId="3E769275" w14:textId="2772C3D3" w:rsidR="006A54B5" w:rsidRPr="006A54B5" w:rsidRDefault="006A54B5" w:rsidP="006A54B5">
      <w:pPr>
        <w:jc w:val="center"/>
        <w:rPr>
          <w:b/>
          <w:bCs/>
          <w:lang w:val="es-MX"/>
        </w:rPr>
      </w:pPr>
      <w:bookmarkStart w:id="33" w:name="_Figura_3:_proporción"/>
      <w:bookmarkEnd w:id="33"/>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C4EC521" w14:textId="14658336" w:rsidR="004D6292" w:rsidRDefault="004D6292" w:rsidP="004D6292">
      <w:pPr>
        <w:pStyle w:val="Ttulo2"/>
      </w:pPr>
      <w:bookmarkStart w:id="34" w:name="_Toc157702032"/>
      <w:r>
        <w:t xml:space="preserve">Figura </w:t>
      </w:r>
      <w:r w:rsidR="00EC3A8E">
        <w:t>3</w:t>
      </w:r>
      <w:r>
        <w:t xml:space="preserve">: proporción de </w:t>
      </w:r>
      <w:r w:rsidR="00880D32">
        <w:t>postulantes de género femenino</w:t>
      </w:r>
      <w:r>
        <w:t xml:space="preserve"> de las seis especialidades médicas con </w:t>
      </w:r>
      <w:r w:rsidR="00880D32">
        <w:t>más</w:t>
      </w:r>
      <w:r>
        <w:t xml:space="preserve"> postulantes entre aquellas que presentaban significancia estadística y un </w:t>
      </w:r>
      <w:proofErr w:type="spellStart"/>
      <w:r w:rsidRPr="000013E6">
        <w:rPr>
          <w:b/>
          <w:bCs/>
        </w:rPr>
        <w:t>odds</w:t>
      </w:r>
      <w:proofErr w:type="spellEnd"/>
      <w:r w:rsidRPr="000013E6">
        <w:rPr>
          <w:b/>
          <w:bCs/>
        </w:rPr>
        <w:t xml:space="preserve"> ratio </w:t>
      </w:r>
      <w:r w:rsidR="000013E6" w:rsidRPr="000013E6">
        <w:rPr>
          <w:b/>
          <w:bCs/>
        </w:rPr>
        <w:t>inferior</w:t>
      </w:r>
      <w:r w:rsidRPr="000013E6">
        <w:rPr>
          <w:b/>
          <w:bCs/>
        </w:rPr>
        <w:t xml:space="preserve"> a uno</w:t>
      </w:r>
      <w:bookmarkEnd w:id="34"/>
    </w:p>
    <w:p w14:paraId="42B98074" w14:textId="4840A76D" w:rsidR="000013E6" w:rsidRPr="000013E6" w:rsidRDefault="000013E6" w:rsidP="000013E6">
      <w:r>
        <w:t>La línea negra muestra la proporción global de los postulantes.</w:t>
      </w:r>
    </w:p>
    <w:p w14:paraId="6D0294E0" w14:textId="63E11CDC" w:rsidR="00081CFF" w:rsidRDefault="00976A19" w:rsidP="00081CFF">
      <w:pPr>
        <w:pStyle w:val="NormalWeb"/>
      </w:pPr>
      <w:r>
        <w:rPr>
          <w:noProof/>
        </w:rPr>
        <w:drawing>
          <wp:inline distT="0" distB="0" distL="0" distR="0" wp14:anchorId="0C71F272" wp14:editId="22EF2B98">
            <wp:extent cx="6188710" cy="3820795"/>
            <wp:effectExtent l="0" t="0" r="2540" b="8255"/>
            <wp:docPr id="21341005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518C3AB7" w14:textId="146E79F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w:t>
      </w:r>
      <w:r>
        <w:t>inferior</w:t>
      </w:r>
      <w:r w:rsidRPr="00393A7D">
        <w:t xml:space="preserve"> a uno, datos de postulantes al programa de </w:t>
      </w:r>
      <w:proofErr w:type="spellStart"/>
      <w:r w:rsidRPr="00393A7D">
        <w:t>residentado</w:t>
      </w:r>
      <w:proofErr w:type="spellEnd"/>
      <w:r w:rsidRPr="00393A7D">
        <w:t xml:space="preserve"> médico del Perú entre los años 2013 y 2023</w:t>
      </w:r>
      <w:r>
        <w:t>.</w:t>
      </w:r>
    </w:p>
    <w:p w14:paraId="34C3AB37" w14:textId="2E7AD31D" w:rsidR="00393A7D" w:rsidRDefault="00393A7D" w:rsidP="00323F24">
      <w:pPr>
        <w:spacing w:before="0" w:after="160" w:line="259" w:lineRule="auto"/>
      </w:pPr>
      <w:r>
        <w:t>Se puede observar que estas especialidades se caracterizan por tener una menor proporción de postulantes de género femenino en comparación con la proporción global, también se observa que, en líneas generales, tienen menos mujeres que hombres (líneas por debajo de la línea roja discontinua que indica igual número de postulantes de género femenino y masculino).</w:t>
      </w:r>
    </w:p>
    <w:p w14:paraId="0D0F43CA" w14:textId="6B22E54D" w:rsidR="00693077" w:rsidRDefault="00693077">
      <w:pPr>
        <w:spacing w:before="0" w:after="160" w:line="259" w:lineRule="auto"/>
        <w:jc w:val="left"/>
      </w:pPr>
      <w:r>
        <w:br w:type="page"/>
      </w:r>
    </w:p>
    <w:p w14:paraId="43D04A74" w14:textId="5C9609C2" w:rsidR="006A54B5" w:rsidRPr="006A54B5" w:rsidRDefault="006A54B5" w:rsidP="006A54B5">
      <w:pPr>
        <w:jc w:val="center"/>
        <w:rPr>
          <w:b/>
          <w:bCs/>
          <w:lang w:val="es-MX"/>
        </w:rPr>
      </w:pPr>
      <w:bookmarkStart w:id="35" w:name="_Figura_4:_proporción"/>
      <w:bookmarkEnd w:id="35"/>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8D07D9C" w14:textId="4B4EF162" w:rsidR="00976A19" w:rsidRDefault="00693077" w:rsidP="008F0402">
      <w:pPr>
        <w:pStyle w:val="Ttulo2"/>
      </w:pPr>
      <w:bookmarkStart w:id="36" w:name="_Figura_4:_proporción_1"/>
      <w:bookmarkStart w:id="37" w:name="_Toc157702033"/>
      <w:bookmarkEnd w:id="36"/>
      <w:r>
        <w:t xml:space="preserve">Figura </w:t>
      </w:r>
      <w:r w:rsidR="00EC3A8E">
        <w:t>4</w:t>
      </w:r>
      <w:r w:rsidR="001E730E">
        <w:t>:</w:t>
      </w:r>
      <w:r w:rsidR="0014747D">
        <w:t xml:space="preserve"> proporción de </w:t>
      </w:r>
      <w:r w:rsidR="00880D32">
        <w:t>postulantes de género femenino</w:t>
      </w:r>
      <w:r w:rsidR="0014747D">
        <w:t xml:space="preserve"> </w:t>
      </w:r>
      <w:r w:rsidR="00880D32">
        <w:t>de las</w:t>
      </w:r>
      <w:r w:rsidR="0014747D">
        <w:t xml:space="preserve"> especialidades que tuvieron una modificación de efecto sobre el año de postulación estadísticamente significativa</w:t>
      </w:r>
      <w:bookmarkEnd w:id="37"/>
    </w:p>
    <w:p w14:paraId="2897E3D4" w14:textId="4C714E6B" w:rsidR="00081CFF" w:rsidRDefault="00081CFF">
      <w:pPr>
        <w:spacing w:before="0" w:after="160" w:line="259" w:lineRule="auto"/>
        <w:jc w:val="left"/>
      </w:pPr>
      <w:r>
        <w:t xml:space="preserve">Se observa </w:t>
      </w:r>
      <w:r w:rsidR="0014747D">
        <w:t>como línea negra la proporción global</w:t>
      </w:r>
      <w:r w:rsidR="00976A19">
        <w:t xml:space="preserve"> de postulantes de género femenino.</w:t>
      </w:r>
    </w:p>
    <w:p w14:paraId="52C34887" w14:textId="6E90FD36" w:rsidR="0014747D" w:rsidRDefault="00976A19" w:rsidP="0014747D">
      <w:pPr>
        <w:pStyle w:val="NormalWeb"/>
      </w:pPr>
      <w:r>
        <w:rPr>
          <w:noProof/>
        </w:rPr>
        <w:drawing>
          <wp:inline distT="0" distB="0" distL="0" distR="0" wp14:anchorId="67BF1AD3" wp14:editId="1714C6EF">
            <wp:extent cx="6160168" cy="3803174"/>
            <wp:effectExtent l="0" t="0" r="0" b="6985"/>
            <wp:docPr id="2045030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2134" cy="3804388"/>
                    </a:xfrm>
                    <a:prstGeom prst="rect">
                      <a:avLst/>
                    </a:prstGeom>
                    <a:noFill/>
                    <a:ln>
                      <a:noFill/>
                    </a:ln>
                  </pic:spPr>
                </pic:pic>
              </a:graphicData>
            </a:graphic>
          </wp:inline>
        </w:drawing>
      </w:r>
    </w:p>
    <w:p w14:paraId="1AACE937" w14:textId="7D2C4ABD" w:rsidR="0014747D" w:rsidRDefault="00081CFF" w:rsidP="00323F24">
      <w:pPr>
        <w:spacing w:before="0" w:after="160" w:line="259" w:lineRule="auto"/>
      </w:pPr>
      <w:r>
        <w:t xml:space="preserve">En la figura se </w:t>
      </w:r>
      <w:r w:rsidR="0014747D">
        <w:t xml:space="preserve">observa la </w:t>
      </w:r>
      <w:r w:rsidR="0014747D" w:rsidRPr="0014747D">
        <w:t>proporción de mujeres entre los postulantes a las especialidades que tuvieron una modificación de efecto sobre el año de postulación estadísticamente significativa</w:t>
      </w:r>
      <w:r w:rsidR="008F0402">
        <w:t>, luego de incluir la interacción de la especialidad y el año de postulación en el modelo estadístico (regresión lineal) que tiene como variable dependiente (resultado) el género y como variables independientes (predictoras) el año de postulación y las especialidades</w:t>
      </w:r>
      <w:r>
        <w:t>.</w:t>
      </w:r>
    </w:p>
    <w:p w14:paraId="0FB01D2B" w14:textId="38A12FA0" w:rsidR="00081CFF" w:rsidRDefault="00081CFF" w:rsidP="00323F24">
      <w:pPr>
        <w:spacing w:before="0" w:after="160" w:line="259" w:lineRule="auto"/>
      </w:pPr>
      <w:r>
        <w:t>Se puede observar que las especialidades de ginecología y obstetricia y cirugía general tienen una tendencia superior a las demás especialidades (línea negra). Mientras que la especialidad de cirugía plástica y reconstructiva tiene una tendencia opuesta.</w:t>
      </w:r>
    </w:p>
    <w:p w14:paraId="4E159E9F" w14:textId="4C19AA89" w:rsidR="00081CFF" w:rsidRDefault="00081CFF">
      <w:pPr>
        <w:spacing w:before="0" w:after="160" w:line="259" w:lineRule="auto"/>
        <w:jc w:val="left"/>
      </w:pPr>
      <w:r>
        <w:br w:type="page"/>
      </w:r>
    </w:p>
    <w:p w14:paraId="60ADF802" w14:textId="10A8955E" w:rsidR="006A54B5" w:rsidRPr="006A54B5" w:rsidRDefault="006A54B5" w:rsidP="006A54B5">
      <w:pPr>
        <w:jc w:val="center"/>
        <w:rPr>
          <w:b/>
          <w:bCs/>
          <w:lang w:val="es-MX"/>
        </w:rPr>
      </w:pPr>
      <w:bookmarkStart w:id="38" w:name="_Figura_5:_número"/>
      <w:bookmarkEnd w:id="38"/>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1D05BB0" w14:textId="674710FD" w:rsidR="00707805" w:rsidRDefault="00974CF5" w:rsidP="00974CF5">
      <w:pPr>
        <w:pStyle w:val="Ttulo2"/>
      </w:pPr>
      <w:bookmarkStart w:id="39" w:name="_Toc157702034"/>
      <w:r>
        <w:t xml:space="preserve">Figura </w:t>
      </w:r>
      <w:r w:rsidR="00EC3A8E">
        <w:t>5</w:t>
      </w:r>
      <w:r>
        <w:t xml:space="preserve">: número de postulantes al programa de </w:t>
      </w:r>
      <w:proofErr w:type="spellStart"/>
      <w:r>
        <w:t>residentado</w:t>
      </w:r>
      <w:proofErr w:type="spellEnd"/>
      <w:r>
        <w:t xml:space="preserve"> médico </w:t>
      </w:r>
      <w:r w:rsidR="00880D32">
        <w:t>a</w:t>
      </w:r>
      <w:r>
        <w:t xml:space="preserve"> especialidades clínicas y quirúrgicas en los distintos años</w:t>
      </w:r>
      <w:bookmarkEnd w:id="39"/>
    </w:p>
    <w:p w14:paraId="00A2098C" w14:textId="77777777" w:rsidR="00880D32" w:rsidRPr="00880D32" w:rsidRDefault="00880D32" w:rsidP="00880D32"/>
    <w:p w14:paraId="6F2CC326" w14:textId="594AFE0A" w:rsidR="00AE5075" w:rsidRDefault="00AE5075" w:rsidP="00AE5075">
      <w:pPr>
        <w:pStyle w:val="NormalWeb"/>
      </w:pPr>
      <w:r>
        <w:rPr>
          <w:noProof/>
        </w:rPr>
        <w:drawing>
          <wp:inline distT="0" distB="0" distL="0" distR="0" wp14:anchorId="4255C329" wp14:editId="2907A38F">
            <wp:extent cx="6122102" cy="3779520"/>
            <wp:effectExtent l="0" t="0" r="0" b="0"/>
            <wp:docPr id="11118389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2702" cy="3786064"/>
                    </a:xfrm>
                    <a:prstGeom prst="rect">
                      <a:avLst/>
                    </a:prstGeom>
                    <a:noFill/>
                    <a:ln>
                      <a:noFill/>
                    </a:ln>
                  </pic:spPr>
                </pic:pic>
              </a:graphicData>
            </a:graphic>
          </wp:inline>
        </w:drawing>
      </w:r>
    </w:p>
    <w:p w14:paraId="4CB1BFCB" w14:textId="77777777" w:rsidR="00880D32" w:rsidRDefault="00880D32" w:rsidP="00AE5075">
      <w:pPr>
        <w:pStyle w:val="NormalWeb"/>
      </w:pPr>
    </w:p>
    <w:p w14:paraId="41A65C5E" w14:textId="092AF856" w:rsidR="0014747D" w:rsidRDefault="00A40070" w:rsidP="00323F24">
      <w:pPr>
        <w:spacing w:before="0" w:after="160" w:line="259" w:lineRule="auto"/>
      </w:pPr>
      <w:r w:rsidRPr="00A40070">
        <w:t xml:space="preserve">En la figura se observa el número de postulantes al programa de </w:t>
      </w:r>
      <w:proofErr w:type="spellStart"/>
      <w:r w:rsidRPr="00A40070">
        <w:t>residentado</w:t>
      </w:r>
      <w:proofErr w:type="spellEnd"/>
      <w:r w:rsidRPr="00A40070">
        <w:t xml:space="preserve"> médico del Perú a especialidades clínicas y quirúrgicas en los distintos años entre 2013 y 2023. Se aprecia que las especialidades clínicas tienen consistentemente más postulantes que las especialidades quirúrgicas. También puede apreciarse la disminución en el número de postulantes los años 202</w:t>
      </w:r>
      <w:r w:rsidR="00AE5075">
        <w:t>0</w:t>
      </w:r>
      <w:r w:rsidRPr="00A40070">
        <w:t xml:space="preserve"> y 202</w:t>
      </w:r>
      <w:r w:rsidR="00AE5075">
        <w:t>1</w:t>
      </w:r>
      <w:r>
        <w:t xml:space="preserve"> y que en estos años las especialidades clínicas tuvieron un mayor número de postulantes a las especialidades quirúrgicas en números relativos.</w:t>
      </w:r>
    </w:p>
    <w:p w14:paraId="03AE4D79" w14:textId="44851C95" w:rsidR="00974CF5" w:rsidRDefault="00974CF5">
      <w:pPr>
        <w:spacing w:before="0" w:after="160" w:line="259" w:lineRule="auto"/>
        <w:jc w:val="left"/>
      </w:pPr>
      <w:r>
        <w:br w:type="page"/>
      </w:r>
    </w:p>
    <w:p w14:paraId="25E82D35" w14:textId="723CF538" w:rsidR="006A54B5" w:rsidRPr="006A54B5" w:rsidRDefault="006A54B5" w:rsidP="006A54B5">
      <w:pPr>
        <w:jc w:val="center"/>
        <w:rPr>
          <w:b/>
          <w:bCs/>
          <w:lang w:val="es-MX"/>
        </w:rPr>
      </w:pPr>
      <w:bookmarkStart w:id="40" w:name="_Figura_6:_proporción"/>
      <w:bookmarkEnd w:id="40"/>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7D4C961" w14:textId="5548713B" w:rsidR="00974CF5" w:rsidRDefault="00974CF5" w:rsidP="00974CF5">
      <w:pPr>
        <w:pStyle w:val="Ttulo2"/>
      </w:pPr>
      <w:bookmarkStart w:id="41" w:name="_Toc157702035"/>
      <w:r>
        <w:t xml:space="preserve">Figura </w:t>
      </w:r>
      <w:r w:rsidR="00EC3A8E">
        <w:t>6</w:t>
      </w:r>
      <w:r>
        <w:t xml:space="preserve">: proporción de postulantes </w:t>
      </w:r>
      <w:r w:rsidR="00880D32">
        <w:t xml:space="preserve">de género femenino </w:t>
      </w:r>
      <w:r>
        <w:t xml:space="preserve">al programa de </w:t>
      </w:r>
      <w:proofErr w:type="spellStart"/>
      <w:r>
        <w:t>residentado</w:t>
      </w:r>
      <w:proofErr w:type="spellEnd"/>
      <w:r>
        <w:t xml:space="preserve"> médico</w:t>
      </w:r>
      <w:r w:rsidR="00880D32">
        <w:t xml:space="preserve"> </w:t>
      </w:r>
      <w:r>
        <w:t xml:space="preserve">separada por especialidades clínicas y quirúrgicas entre </w:t>
      </w:r>
      <w:r w:rsidR="00880D32">
        <w:t>los distintos años</w:t>
      </w:r>
      <w:bookmarkEnd w:id="41"/>
    </w:p>
    <w:p w14:paraId="3253D09A" w14:textId="77777777" w:rsidR="00976A19" w:rsidRDefault="00976A19" w:rsidP="00974CF5"/>
    <w:p w14:paraId="23F6CDF4" w14:textId="016F9FD8" w:rsidR="00974CF5" w:rsidRPr="00974CF5" w:rsidRDefault="00974CF5" w:rsidP="00974CF5">
      <w:r>
        <w:t>La línea negra del gráfico muestra la proporción global de mujeres postulantes.</w:t>
      </w:r>
    </w:p>
    <w:p w14:paraId="02768E2F" w14:textId="74712B1E" w:rsidR="00AE5075" w:rsidRDefault="00E63952" w:rsidP="00AE5075">
      <w:pPr>
        <w:pStyle w:val="NormalWeb"/>
      </w:pPr>
      <w:r>
        <w:rPr>
          <w:noProof/>
        </w:rPr>
        <w:drawing>
          <wp:inline distT="0" distB="0" distL="0" distR="0" wp14:anchorId="0D6B4EC6" wp14:editId="1831F0C9">
            <wp:extent cx="6072731" cy="3749040"/>
            <wp:effectExtent l="0" t="0" r="4445" b="3810"/>
            <wp:docPr id="1149333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8946" cy="3752877"/>
                    </a:xfrm>
                    <a:prstGeom prst="rect">
                      <a:avLst/>
                    </a:prstGeom>
                    <a:noFill/>
                    <a:ln>
                      <a:noFill/>
                    </a:ln>
                  </pic:spPr>
                </pic:pic>
              </a:graphicData>
            </a:graphic>
          </wp:inline>
        </w:drawing>
      </w:r>
    </w:p>
    <w:p w14:paraId="6CC87B73" w14:textId="77777777" w:rsidR="00880D32" w:rsidRDefault="00880D32" w:rsidP="00AE5075">
      <w:pPr>
        <w:pStyle w:val="NormalWeb"/>
      </w:pPr>
    </w:p>
    <w:p w14:paraId="53601B11" w14:textId="3A10584B" w:rsidR="00A40070" w:rsidRDefault="00A40070" w:rsidP="00323F24">
      <w:pPr>
        <w:spacing w:before="0" w:after="160" w:line="259" w:lineRule="auto"/>
      </w:pPr>
      <w:r>
        <w:t xml:space="preserve">En la figura se observa la proporción global de mujeres postulantes al programa de </w:t>
      </w:r>
      <w:proofErr w:type="spellStart"/>
      <w:r>
        <w:t>residentado</w:t>
      </w:r>
      <w:proofErr w:type="spellEnd"/>
      <w:r>
        <w:t xml:space="preserve"> médico del Perú y separada por especialidades clínicas y quirúrgicas entre los años 2013 y 2023.</w:t>
      </w:r>
    </w:p>
    <w:p w14:paraId="2C4273FF" w14:textId="232C6A59" w:rsidR="00D67B8C" w:rsidRDefault="00A40070" w:rsidP="00323F24">
      <w:pPr>
        <w:spacing w:before="0" w:after="160" w:line="259" w:lineRule="auto"/>
      </w:pPr>
      <w:r>
        <w:t xml:space="preserve">Se puede visualizar la diferencia entre la proporción de mujeres en especialidades clínicas y quirúrgicas y su evolución en los diferentes años. Se puede notar que existe una tendencia hacia una mayor proporción de mujeres. </w:t>
      </w:r>
      <w:r w:rsidR="00AE5075">
        <w:t>Se observa también que las especialidades quirúrgicas presentan este aumento en la proporción de mujeres desde el año 2016.</w:t>
      </w:r>
      <w:r w:rsidR="00D67B8C">
        <w:br w:type="page"/>
      </w:r>
    </w:p>
    <w:p w14:paraId="199C9EB7" w14:textId="646E06A3" w:rsidR="006A54B5" w:rsidRPr="006A54B5" w:rsidRDefault="006A54B5" w:rsidP="006A54B5">
      <w:pPr>
        <w:jc w:val="center"/>
        <w:rPr>
          <w:b/>
          <w:bCs/>
          <w:lang w:val="es-MX"/>
        </w:rPr>
      </w:pPr>
      <w:bookmarkStart w:id="42" w:name="_Figura_7:_número"/>
      <w:bookmarkEnd w:id="4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2B7EFEF" w14:textId="6B3E551F" w:rsidR="00974CF5" w:rsidRDefault="00974CF5" w:rsidP="00974CF5">
      <w:pPr>
        <w:pStyle w:val="Ttulo2"/>
      </w:pPr>
      <w:bookmarkStart w:id="43" w:name="_Toc157702036"/>
      <w:r>
        <w:t xml:space="preserve">Figura </w:t>
      </w:r>
      <w:r w:rsidR="00EC3A8E">
        <w:t>7</w:t>
      </w:r>
      <w:r>
        <w:t xml:space="preserve">: número de postulantes de género </w:t>
      </w:r>
      <w:r>
        <w:rPr>
          <w:b/>
          <w:bCs/>
        </w:rPr>
        <w:t>femenino</w:t>
      </w:r>
      <w:r>
        <w:t xml:space="preserve"> al programa de </w:t>
      </w:r>
      <w:proofErr w:type="spellStart"/>
      <w:r>
        <w:t>residentado</w:t>
      </w:r>
      <w:proofErr w:type="spellEnd"/>
      <w:r>
        <w:t xml:space="preserve"> médico a especialidades clínicas y quirúrgicas en los distintos años</w:t>
      </w:r>
      <w:bookmarkEnd w:id="43"/>
    </w:p>
    <w:p w14:paraId="413CDF73" w14:textId="77777777" w:rsidR="00880D32" w:rsidRPr="00880D32" w:rsidRDefault="00880D32" w:rsidP="00880D32"/>
    <w:p w14:paraId="7657EAB1" w14:textId="56C58ACD" w:rsidR="00AE5075" w:rsidRDefault="00AE5075" w:rsidP="00AE5075">
      <w:pPr>
        <w:pStyle w:val="NormalWeb"/>
      </w:pPr>
      <w:r>
        <w:rPr>
          <w:noProof/>
        </w:rPr>
        <w:drawing>
          <wp:inline distT="0" distB="0" distL="0" distR="0" wp14:anchorId="3D260343" wp14:editId="557FC394">
            <wp:extent cx="6072731" cy="3749040"/>
            <wp:effectExtent l="0" t="0" r="4445" b="3810"/>
            <wp:docPr id="192688314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0381" cy="3753763"/>
                    </a:xfrm>
                    <a:prstGeom prst="rect">
                      <a:avLst/>
                    </a:prstGeom>
                    <a:noFill/>
                    <a:ln>
                      <a:noFill/>
                    </a:ln>
                  </pic:spPr>
                </pic:pic>
              </a:graphicData>
            </a:graphic>
          </wp:inline>
        </w:drawing>
      </w:r>
    </w:p>
    <w:p w14:paraId="74A44DD4" w14:textId="77777777" w:rsidR="00880D32" w:rsidRDefault="00880D32" w:rsidP="00AE5075">
      <w:pPr>
        <w:pStyle w:val="NormalWeb"/>
      </w:pPr>
    </w:p>
    <w:p w14:paraId="209C9931" w14:textId="502AF36B" w:rsidR="00A40070" w:rsidRDefault="00A40070" w:rsidP="00323F24">
      <w:r w:rsidRPr="00A40070">
        <w:t xml:space="preserve">En la figura se observa el número de postulantes de género femenino al programa de </w:t>
      </w:r>
      <w:proofErr w:type="spellStart"/>
      <w:r w:rsidRPr="00A40070">
        <w:t>residentado</w:t>
      </w:r>
      <w:proofErr w:type="spellEnd"/>
      <w:r w:rsidRPr="00A40070">
        <w:t xml:space="preserve"> médico del Perú a especialidades clínicas y quirúrgicas en los distintos años entre 2013 y 2023. Se observa que en mujeres predominan las especialidades clínicas. También </w:t>
      </w:r>
      <w:r w:rsidR="00AE5075">
        <w:t>se observa la disminución</w:t>
      </w:r>
      <w:r w:rsidRPr="00A40070">
        <w:t xml:space="preserve"> de </w:t>
      </w:r>
      <w:proofErr w:type="spellStart"/>
      <w:r w:rsidRPr="00A40070">
        <w:t>postulatnes</w:t>
      </w:r>
      <w:proofErr w:type="spellEnd"/>
      <w:r w:rsidRPr="00A40070">
        <w:t xml:space="preserve"> en los años 202</w:t>
      </w:r>
      <w:r w:rsidR="00AE5075">
        <w:t>0</w:t>
      </w:r>
      <w:r w:rsidRPr="00A40070">
        <w:t xml:space="preserve"> y 202</w:t>
      </w:r>
      <w:r w:rsidR="00AE5075">
        <w:t>1</w:t>
      </w:r>
      <w:r w:rsidRPr="00A40070">
        <w:t>, y se observa que estos años hubo una mayor predominancia de postulación de las mujeres a las especialidades clínicas.</w:t>
      </w:r>
    </w:p>
    <w:p w14:paraId="74DDE7E9" w14:textId="0016CAFD" w:rsidR="00A40070" w:rsidRDefault="00A40070">
      <w:pPr>
        <w:spacing w:before="0" w:after="160" w:line="259" w:lineRule="auto"/>
        <w:jc w:val="left"/>
        <w:rPr>
          <w:rFonts w:ascii="Times New Roman" w:eastAsia="Times New Roman" w:hAnsi="Times New Roman" w:cs="Times New Roman"/>
          <w:szCs w:val="24"/>
        </w:rPr>
      </w:pPr>
      <w:r>
        <w:br w:type="page"/>
      </w:r>
    </w:p>
    <w:p w14:paraId="0F47C803" w14:textId="7BA22BCF" w:rsidR="006A54B5" w:rsidRPr="006A54B5" w:rsidRDefault="006A54B5" w:rsidP="006A54B5">
      <w:pPr>
        <w:jc w:val="center"/>
        <w:rPr>
          <w:b/>
          <w:bCs/>
          <w:lang w:val="es-MX"/>
        </w:rPr>
      </w:pPr>
      <w:bookmarkStart w:id="44" w:name="_Figura_8:_número"/>
      <w:bookmarkEnd w:id="44"/>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AB58112" w14:textId="00B3F6F1" w:rsidR="00974CF5" w:rsidRDefault="00974CF5" w:rsidP="00974CF5">
      <w:pPr>
        <w:pStyle w:val="Ttulo2"/>
      </w:pPr>
      <w:bookmarkStart w:id="45" w:name="_Toc157702037"/>
      <w:r>
        <w:t xml:space="preserve">Figura </w:t>
      </w:r>
      <w:r w:rsidR="00EC3A8E">
        <w:t>8</w:t>
      </w:r>
      <w:r>
        <w:t xml:space="preserve">: número de postulantes de género </w:t>
      </w:r>
      <w:r>
        <w:rPr>
          <w:b/>
          <w:bCs/>
        </w:rPr>
        <w:t>masculino</w:t>
      </w:r>
      <w:r>
        <w:t xml:space="preserve"> al programa de </w:t>
      </w:r>
      <w:proofErr w:type="spellStart"/>
      <w:r>
        <w:t>residentado</w:t>
      </w:r>
      <w:proofErr w:type="spellEnd"/>
      <w:r>
        <w:t xml:space="preserve"> médico a especialidades clínicas y quirúrgicas en los distintos años</w:t>
      </w:r>
      <w:bookmarkEnd w:id="45"/>
    </w:p>
    <w:p w14:paraId="1B7C4E7E" w14:textId="77777777" w:rsidR="00880D32" w:rsidRPr="00880D32" w:rsidRDefault="00880D32" w:rsidP="00880D32"/>
    <w:p w14:paraId="7FACC6EC" w14:textId="23C0668D" w:rsidR="00AE5075" w:rsidRDefault="00AE5075" w:rsidP="00AE5075">
      <w:pPr>
        <w:pStyle w:val="NormalWeb"/>
      </w:pPr>
      <w:r>
        <w:rPr>
          <w:noProof/>
        </w:rPr>
        <w:drawing>
          <wp:inline distT="0" distB="0" distL="0" distR="0" wp14:anchorId="0D4087F7" wp14:editId="6D6CFD12">
            <wp:extent cx="6023359" cy="3718560"/>
            <wp:effectExtent l="0" t="0" r="0" b="0"/>
            <wp:docPr id="18329515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7203" cy="3720933"/>
                    </a:xfrm>
                    <a:prstGeom prst="rect">
                      <a:avLst/>
                    </a:prstGeom>
                    <a:noFill/>
                    <a:ln>
                      <a:noFill/>
                    </a:ln>
                  </pic:spPr>
                </pic:pic>
              </a:graphicData>
            </a:graphic>
          </wp:inline>
        </w:drawing>
      </w:r>
    </w:p>
    <w:p w14:paraId="325E221A" w14:textId="77777777" w:rsidR="00880D32" w:rsidRDefault="00880D32" w:rsidP="00AE5075">
      <w:pPr>
        <w:pStyle w:val="NormalWeb"/>
      </w:pPr>
    </w:p>
    <w:p w14:paraId="5CB013FE" w14:textId="6AB580F0" w:rsidR="0014747D" w:rsidRDefault="00A40070" w:rsidP="00323F24">
      <w:pPr>
        <w:spacing w:before="0" w:after="160" w:line="259" w:lineRule="auto"/>
      </w:pPr>
      <w:r w:rsidRPr="00A40070">
        <w:t xml:space="preserve">En la figura se representa lo mismo que en la figura </w:t>
      </w:r>
      <w:r w:rsidR="0014747D">
        <w:t>anterior</w:t>
      </w:r>
      <w:r w:rsidRPr="00A40070">
        <w:t>, pero para el género masculino. Se observa</w:t>
      </w:r>
      <w:r w:rsidR="00AE5075">
        <w:t xml:space="preserve"> también una disminución de postulantes en los años 2020 y 2021. Se encontró que </w:t>
      </w:r>
      <w:r w:rsidRPr="00A40070">
        <w:t>en el género masculino las especialidades quirúrgicas ocupan una mayor parte de las postulaciones, en comparación con el género femenino.</w:t>
      </w:r>
    </w:p>
    <w:p w14:paraId="68A8774A" w14:textId="555C9AEB" w:rsidR="00974CF5" w:rsidRDefault="00974CF5">
      <w:pPr>
        <w:spacing w:before="0" w:after="160" w:line="259" w:lineRule="auto"/>
        <w:jc w:val="left"/>
      </w:pPr>
      <w:r>
        <w:br w:type="page"/>
      </w:r>
    </w:p>
    <w:p w14:paraId="62C8824D" w14:textId="783C7AEF" w:rsidR="006A54B5" w:rsidRPr="006A54B5" w:rsidRDefault="006A54B5" w:rsidP="006A54B5">
      <w:pPr>
        <w:jc w:val="center"/>
        <w:rPr>
          <w:b/>
          <w:bCs/>
          <w:lang w:val="es-MX"/>
        </w:rPr>
      </w:pPr>
      <w:bookmarkStart w:id="46" w:name="_Tabla_6:_comparación"/>
      <w:bookmarkEnd w:id="46"/>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AA767F" w14:textId="7F1E1198" w:rsidR="00974CF5" w:rsidRDefault="00751A96" w:rsidP="00751A96">
      <w:pPr>
        <w:pStyle w:val="Ttulo2"/>
      </w:pPr>
      <w:bookmarkStart w:id="47" w:name="_Toc157702038"/>
      <w:r>
        <w:t xml:space="preserve">Tabla </w:t>
      </w:r>
      <w:r w:rsidR="00EC3A8E">
        <w:t>6</w:t>
      </w:r>
      <w:r w:rsidR="00EE3330">
        <w:t xml:space="preserve">: comparación en el número y porcentaje de postulantes al </w:t>
      </w:r>
      <w:proofErr w:type="spellStart"/>
      <w:r w:rsidR="00EE3330">
        <w:t>residentado</w:t>
      </w:r>
      <w:proofErr w:type="spellEnd"/>
      <w:r w:rsidR="00EE3330">
        <w:t xml:space="preserve"> médico entre mujeres y </w:t>
      </w:r>
      <w:r w:rsidR="00D277E7">
        <w:t>varones</w:t>
      </w:r>
      <w:r w:rsidR="00EE3330">
        <w:t xml:space="preserve"> de acuerdo a postulación a especialidad clínica o especialidad quirúrgica entre </w:t>
      </w:r>
      <w:r w:rsidR="00880D32">
        <w:t>los distintos años</w:t>
      </w:r>
      <w:bookmarkEnd w:id="47"/>
    </w:p>
    <w:p w14:paraId="710CD58A" w14:textId="6C868116" w:rsidR="00751A96" w:rsidRPr="00751A96" w:rsidRDefault="00751A96" w:rsidP="00751A96">
      <w:r>
        <w:t>Para esta tabla se excluyeron aquellos que no tenían género asignado.</w:t>
      </w:r>
    </w:p>
    <w:tbl>
      <w:tblPr>
        <w:tblStyle w:val="Tablanormal2"/>
        <w:tblW w:w="5000" w:type="pct"/>
        <w:tblLook w:val="04A0" w:firstRow="1" w:lastRow="0" w:firstColumn="1" w:lastColumn="0" w:noHBand="0" w:noVBand="1"/>
      </w:tblPr>
      <w:tblGrid>
        <w:gridCol w:w="831"/>
        <w:gridCol w:w="1351"/>
        <w:gridCol w:w="934"/>
        <w:gridCol w:w="1247"/>
        <w:gridCol w:w="934"/>
        <w:gridCol w:w="1310"/>
        <w:gridCol w:w="934"/>
        <w:gridCol w:w="1275"/>
        <w:gridCol w:w="930"/>
      </w:tblGrid>
      <w:tr w:rsidR="00751A96" w:rsidRPr="000013E6" w14:paraId="54D4C1CB" w14:textId="77777777" w:rsidTr="0088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val="restart"/>
            <w:tcBorders>
              <w:right w:val="single" w:sz="4" w:space="0" w:color="auto"/>
            </w:tcBorders>
            <w:vAlign w:val="center"/>
          </w:tcPr>
          <w:p w14:paraId="094562FE" w14:textId="2456FD4D" w:rsidR="00751A96" w:rsidRPr="000013E6" w:rsidRDefault="00751A96" w:rsidP="000013E6">
            <w:pPr>
              <w:jc w:val="left"/>
              <w:rPr>
                <w:sz w:val="22"/>
                <w:szCs w:val="20"/>
              </w:rPr>
            </w:pPr>
            <w:r w:rsidRPr="000013E6">
              <w:rPr>
                <w:sz w:val="22"/>
                <w:szCs w:val="20"/>
              </w:rPr>
              <w:t>Año</w:t>
            </w:r>
          </w:p>
        </w:tc>
        <w:tc>
          <w:tcPr>
            <w:tcW w:w="2290" w:type="pct"/>
            <w:gridSpan w:val="4"/>
            <w:tcBorders>
              <w:left w:val="single" w:sz="4" w:space="0" w:color="auto"/>
              <w:right w:val="single" w:sz="4" w:space="0" w:color="auto"/>
            </w:tcBorders>
            <w:vAlign w:val="center"/>
          </w:tcPr>
          <w:p w14:paraId="31F74104" w14:textId="6ED67CCE"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Postulantes de género femenino</w:t>
            </w:r>
          </w:p>
        </w:tc>
        <w:tc>
          <w:tcPr>
            <w:tcW w:w="2283" w:type="pct"/>
            <w:gridSpan w:val="4"/>
            <w:tcBorders>
              <w:left w:val="single" w:sz="4" w:space="0" w:color="auto"/>
            </w:tcBorders>
            <w:vAlign w:val="center"/>
          </w:tcPr>
          <w:p w14:paraId="6DFB1801" w14:textId="02D6DDE7"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Postulantes de género masculino</w:t>
            </w:r>
          </w:p>
        </w:tc>
      </w:tr>
      <w:tr w:rsidR="00751A96" w:rsidRPr="000013E6" w14:paraId="2B6624D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11B6416" w14:textId="77777777" w:rsidR="00751A96" w:rsidRPr="000013E6" w:rsidRDefault="00751A96" w:rsidP="00751A96">
            <w:pPr>
              <w:jc w:val="center"/>
              <w:rPr>
                <w:sz w:val="22"/>
                <w:szCs w:val="20"/>
              </w:rPr>
            </w:pPr>
          </w:p>
        </w:tc>
        <w:tc>
          <w:tcPr>
            <w:tcW w:w="1172" w:type="pct"/>
            <w:gridSpan w:val="2"/>
            <w:tcBorders>
              <w:left w:val="single" w:sz="4" w:space="0" w:color="auto"/>
            </w:tcBorders>
            <w:vAlign w:val="center"/>
          </w:tcPr>
          <w:p w14:paraId="0587F877" w14:textId="23E8B71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18" w:type="pct"/>
            <w:gridSpan w:val="2"/>
            <w:tcBorders>
              <w:right w:val="single" w:sz="4" w:space="0" w:color="auto"/>
            </w:tcBorders>
            <w:vAlign w:val="center"/>
          </w:tcPr>
          <w:p w14:paraId="406434B0" w14:textId="1797ED5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c>
          <w:tcPr>
            <w:tcW w:w="1151" w:type="pct"/>
            <w:gridSpan w:val="2"/>
            <w:tcBorders>
              <w:left w:val="single" w:sz="4" w:space="0" w:color="auto"/>
            </w:tcBorders>
            <w:vAlign w:val="center"/>
          </w:tcPr>
          <w:p w14:paraId="1F6A130C" w14:textId="602C68FD"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32" w:type="pct"/>
            <w:gridSpan w:val="2"/>
            <w:vAlign w:val="center"/>
          </w:tcPr>
          <w:p w14:paraId="3DD18EF5" w14:textId="59C6CA92"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r>
      <w:tr w:rsidR="00751A96" w:rsidRPr="000013E6" w14:paraId="18E85C94" w14:textId="77777777" w:rsidTr="00880D32">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97D92B1" w14:textId="77777777" w:rsidR="00751A96" w:rsidRPr="000013E6" w:rsidRDefault="00751A96" w:rsidP="00751A96">
            <w:pPr>
              <w:jc w:val="center"/>
              <w:rPr>
                <w:sz w:val="22"/>
                <w:szCs w:val="20"/>
              </w:rPr>
            </w:pPr>
          </w:p>
        </w:tc>
        <w:tc>
          <w:tcPr>
            <w:tcW w:w="693" w:type="pct"/>
            <w:tcBorders>
              <w:left w:val="single" w:sz="4" w:space="0" w:color="auto"/>
            </w:tcBorders>
            <w:vAlign w:val="center"/>
          </w:tcPr>
          <w:p w14:paraId="31713C49" w14:textId="253455B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602287E5" w14:textId="63C8E6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40" w:type="pct"/>
            <w:vAlign w:val="center"/>
          </w:tcPr>
          <w:p w14:paraId="27C4520E" w14:textId="711C8AE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tcBorders>
              <w:right w:val="single" w:sz="4" w:space="0" w:color="auto"/>
            </w:tcBorders>
            <w:vAlign w:val="center"/>
          </w:tcPr>
          <w:p w14:paraId="318CB236" w14:textId="6F098BE5"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72" w:type="pct"/>
            <w:tcBorders>
              <w:left w:val="single" w:sz="4" w:space="0" w:color="auto"/>
            </w:tcBorders>
            <w:vAlign w:val="center"/>
          </w:tcPr>
          <w:p w14:paraId="7D9D9442" w14:textId="4C7600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214DB598" w14:textId="6601152A"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54" w:type="pct"/>
            <w:vAlign w:val="center"/>
          </w:tcPr>
          <w:p w14:paraId="3D3C4762" w14:textId="754D925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4C8B5929" w14:textId="3BF3E53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r>
      <w:tr w:rsidR="00C550BF" w:rsidRPr="000013E6" w14:paraId="7CDEB5A1"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89F61A3" w14:textId="79E45142" w:rsidR="00C550BF" w:rsidRPr="000013E6" w:rsidRDefault="00C550BF" w:rsidP="000013E6">
            <w:pPr>
              <w:spacing w:after="100"/>
              <w:rPr>
                <w:sz w:val="22"/>
                <w:szCs w:val="20"/>
              </w:rPr>
            </w:pPr>
            <w:r w:rsidRPr="000013E6">
              <w:rPr>
                <w:sz w:val="22"/>
                <w:szCs w:val="20"/>
              </w:rPr>
              <w:t>2013</w:t>
            </w:r>
          </w:p>
        </w:tc>
        <w:tc>
          <w:tcPr>
            <w:tcW w:w="693" w:type="pct"/>
            <w:tcBorders>
              <w:left w:val="single" w:sz="4" w:space="0" w:color="auto"/>
            </w:tcBorders>
          </w:tcPr>
          <w:p w14:paraId="6571596B" w14:textId="3C82800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1634</w:t>
            </w:r>
          </w:p>
        </w:tc>
        <w:tc>
          <w:tcPr>
            <w:tcW w:w="479" w:type="pct"/>
          </w:tcPr>
          <w:p w14:paraId="48804858" w14:textId="6D0806B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74.1%</w:t>
            </w:r>
          </w:p>
        </w:tc>
        <w:tc>
          <w:tcPr>
            <w:tcW w:w="640" w:type="pct"/>
          </w:tcPr>
          <w:p w14:paraId="7C643613" w14:textId="6681C94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572</w:t>
            </w:r>
          </w:p>
        </w:tc>
        <w:tc>
          <w:tcPr>
            <w:tcW w:w="479" w:type="pct"/>
            <w:tcBorders>
              <w:right w:val="single" w:sz="4" w:space="0" w:color="auto"/>
            </w:tcBorders>
          </w:tcPr>
          <w:p w14:paraId="2B7B7C80" w14:textId="5214778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25.9%</w:t>
            </w:r>
          </w:p>
        </w:tc>
        <w:tc>
          <w:tcPr>
            <w:tcW w:w="672" w:type="pct"/>
            <w:tcBorders>
              <w:left w:val="single" w:sz="4" w:space="0" w:color="auto"/>
            </w:tcBorders>
          </w:tcPr>
          <w:p w14:paraId="3B640F3F" w14:textId="7E34C89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1527</w:t>
            </w:r>
          </w:p>
        </w:tc>
        <w:tc>
          <w:tcPr>
            <w:tcW w:w="479" w:type="pct"/>
          </w:tcPr>
          <w:p w14:paraId="08A9A813" w14:textId="3532955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54.2%</w:t>
            </w:r>
          </w:p>
        </w:tc>
        <w:tc>
          <w:tcPr>
            <w:tcW w:w="654" w:type="pct"/>
          </w:tcPr>
          <w:p w14:paraId="6FA19F9D" w14:textId="53C147A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1290</w:t>
            </w:r>
          </w:p>
        </w:tc>
        <w:tc>
          <w:tcPr>
            <w:tcW w:w="479" w:type="pct"/>
          </w:tcPr>
          <w:p w14:paraId="26754B83" w14:textId="546D3EA8"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45.8%</w:t>
            </w:r>
          </w:p>
        </w:tc>
      </w:tr>
      <w:tr w:rsidR="00C550BF" w:rsidRPr="000013E6" w14:paraId="2C54176A"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6EAE7EA" w14:textId="230F32BC" w:rsidR="00C550BF" w:rsidRPr="000013E6" w:rsidRDefault="00C550BF" w:rsidP="000013E6">
            <w:pPr>
              <w:spacing w:after="100"/>
              <w:rPr>
                <w:sz w:val="22"/>
                <w:szCs w:val="20"/>
              </w:rPr>
            </w:pPr>
            <w:r w:rsidRPr="000013E6">
              <w:rPr>
                <w:sz w:val="22"/>
                <w:szCs w:val="20"/>
              </w:rPr>
              <w:t>2014</w:t>
            </w:r>
          </w:p>
        </w:tc>
        <w:tc>
          <w:tcPr>
            <w:tcW w:w="693" w:type="pct"/>
            <w:tcBorders>
              <w:left w:val="single" w:sz="4" w:space="0" w:color="auto"/>
            </w:tcBorders>
          </w:tcPr>
          <w:p w14:paraId="7CCFAA63" w14:textId="664EE48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1864</w:t>
            </w:r>
          </w:p>
        </w:tc>
        <w:tc>
          <w:tcPr>
            <w:tcW w:w="479" w:type="pct"/>
          </w:tcPr>
          <w:p w14:paraId="45C88283" w14:textId="5F2A993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73.4%</w:t>
            </w:r>
          </w:p>
        </w:tc>
        <w:tc>
          <w:tcPr>
            <w:tcW w:w="640" w:type="pct"/>
          </w:tcPr>
          <w:p w14:paraId="3843C0D2" w14:textId="39C86A7D"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675</w:t>
            </w:r>
          </w:p>
        </w:tc>
        <w:tc>
          <w:tcPr>
            <w:tcW w:w="479" w:type="pct"/>
            <w:tcBorders>
              <w:right w:val="single" w:sz="4" w:space="0" w:color="auto"/>
            </w:tcBorders>
          </w:tcPr>
          <w:p w14:paraId="1A48FAFA" w14:textId="3CB75679"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26.6%</w:t>
            </w:r>
          </w:p>
        </w:tc>
        <w:tc>
          <w:tcPr>
            <w:tcW w:w="672" w:type="pct"/>
            <w:tcBorders>
              <w:left w:val="single" w:sz="4" w:space="0" w:color="auto"/>
            </w:tcBorders>
          </w:tcPr>
          <w:p w14:paraId="7CD1159E" w14:textId="14F7A0E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1745</w:t>
            </w:r>
          </w:p>
        </w:tc>
        <w:tc>
          <w:tcPr>
            <w:tcW w:w="479" w:type="pct"/>
          </w:tcPr>
          <w:p w14:paraId="7C375591" w14:textId="781F0FE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51.6%</w:t>
            </w:r>
          </w:p>
        </w:tc>
        <w:tc>
          <w:tcPr>
            <w:tcW w:w="654" w:type="pct"/>
          </w:tcPr>
          <w:p w14:paraId="71DA8F96" w14:textId="5F5795A3"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1638</w:t>
            </w:r>
          </w:p>
        </w:tc>
        <w:tc>
          <w:tcPr>
            <w:tcW w:w="479" w:type="pct"/>
          </w:tcPr>
          <w:p w14:paraId="68C36DB1" w14:textId="514B4337"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48.4%</w:t>
            </w:r>
          </w:p>
        </w:tc>
      </w:tr>
      <w:tr w:rsidR="00C550BF" w:rsidRPr="000013E6" w14:paraId="46FA1D1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3112F781" w14:textId="7AC04365" w:rsidR="00C550BF" w:rsidRPr="000013E6" w:rsidRDefault="00C550BF" w:rsidP="000013E6">
            <w:pPr>
              <w:spacing w:after="100"/>
              <w:rPr>
                <w:sz w:val="22"/>
                <w:szCs w:val="20"/>
              </w:rPr>
            </w:pPr>
            <w:r w:rsidRPr="000013E6">
              <w:rPr>
                <w:sz w:val="22"/>
                <w:szCs w:val="20"/>
              </w:rPr>
              <w:t>2015</w:t>
            </w:r>
          </w:p>
        </w:tc>
        <w:tc>
          <w:tcPr>
            <w:tcW w:w="693" w:type="pct"/>
            <w:tcBorders>
              <w:left w:val="single" w:sz="4" w:space="0" w:color="auto"/>
            </w:tcBorders>
          </w:tcPr>
          <w:p w14:paraId="3FADD9F8" w14:textId="6F1ED4F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1876</w:t>
            </w:r>
          </w:p>
        </w:tc>
        <w:tc>
          <w:tcPr>
            <w:tcW w:w="479" w:type="pct"/>
          </w:tcPr>
          <w:p w14:paraId="0B8FCB39" w14:textId="3FD299A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72.9%</w:t>
            </w:r>
          </w:p>
        </w:tc>
        <w:tc>
          <w:tcPr>
            <w:tcW w:w="640" w:type="pct"/>
          </w:tcPr>
          <w:p w14:paraId="2674122A" w14:textId="112DD9B5"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696</w:t>
            </w:r>
          </w:p>
        </w:tc>
        <w:tc>
          <w:tcPr>
            <w:tcW w:w="479" w:type="pct"/>
            <w:tcBorders>
              <w:right w:val="single" w:sz="4" w:space="0" w:color="auto"/>
            </w:tcBorders>
          </w:tcPr>
          <w:p w14:paraId="4DE9A189" w14:textId="3CE032A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16E6DB2A" w14:textId="2A7A0EDF"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1650</w:t>
            </w:r>
          </w:p>
        </w:tc>
        <w:tc>
          <w:tcPr>
            <w:tcW w:w="479" w:type="pct"/>
          </w:tcPr>
          <w:p w14:paraId="31729E4B" w14:textId="0ABDFD7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c>
          <w:tcPr>
            <w:tcW w:w="654" w:type="pct"/>
          </w:tcPr>
          <w:p w14:paraId="152F7A64" w14:textId="337AC9A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1682</w:t>
            </w:r>
          </w:p>
        </w:tc>
        <w:tc>
          <w:tcPr>
            <w:tcW w:w="479" w:type="pct"/>
          </w:tcPr>
          <w:p w14:paraId="59770B52" w14:textId="75B4359D"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r>
      <w:tr w:rsidR="00C550BF" w:rsidRPr="000013E6" w14:paraId="39DA976B"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43A95BC" w14:textId="451F2FED" w:rsidR="00C550BF" w:rsidRPr="000013E6" w:rsidRDefault="00C550BF" w:rsidP="000013E6">
            <w:pPr>
              <w:spacing w:after="100"/>
              <w:rPr>
                <w:sz w:val="22"/>
                <w:szCs w:val="20"/>
              </w:rPr>
            </w:pPr>
            <w:r w:rsidRPr="000013E6">
              <w:rPr>
                <w:sz w:val="22"/>
                <w:szCs w:val="20"/>
              </w:rPr>
              <w:t>2016</w:t>
            </w:r>
          </w:p>
        </w:tc>
        <w:tc>
          <w:tcPr>
            <w:tcW w:w="693" w:type="pct"/>
            <w:tcBorders>
              <w:left w:val="single" w:sz="4" w:space="0" w:color="auto"/>
            </w:tcBorders>
          </w:tcPr>
          <w:p w14:paraId="568EFE60" w14:textId="7FB5345C"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1855</w:t>
            </w:r>
          </w:p>
        </w:tc>
        <w:tc>
          <w:tcPr>
            <w:tcW w:w="479" w:type="pct"/>
          </w:tcPr>
          <w:p w14:paraId="46C181BD" w14:textId="60533EF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73.3%</w:t>
            </w:r>
          </w:p>
        </w:tc>
        <w:tc>
          <w:tcPr>
            <w:tcW w:w="640" w:type="pct"/>
          </w:tcPr>
          <w:p w14:paraId="089B19D6" w14:textId="21F66FD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674</w:t>
            </w:r>
          </w:p>
        </w:tc>
        <w:tc>
          <w:tcPr>
            <w:tcW w:w="479" w:type="pct"/>
            <w:tcBorders>
              <w:right w:val="single" w:sz="4" w:space="0" w:color="auto"/>
            </w:tcBorders>
          </w:tcPr>
          <w:p w14:paraId="413AE8FB" w14:textId="2D4C140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26.7%</w:t>
            </w:r>
          </w:p>
        </w:tc>
        <w:tc>
          <w:tcPr>
            <w:tcW w:w="672" w:type="pct"/>
            <w:tcBorders>
              <w:left w:val="single" w:sz="4" w:space="0" w:color="auto"/>
            </w:tcBorders>
          </w:tcPr>
          <w:p w14:paraId="0C08AE8B" w14:textId="3F1D077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1514</w:t>
            </w:r>
          </w:p>
        </w:tc>
        <w:tc>
          <w:tcPr>
            <w:tcW w:w="479" w:type="pct"/>
          </w:tcPr>
          <w:p w14:paraId="441CB74E" w14:textId="4FCEB84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48.1%</w:t>
            </w:r>
          </w:p>
        </w:tc>
        <w:tc>
          <w:tcPr>
            <w:tcW w:w="654" w:type="pct"/>
          </w:tcPr>
          <w:p w14:paraId="1CB0F6A4" w14:textId="0233D45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1635</w:t>
            </w:r>
          </w:p>
        </w:tc>
        <w:tc>
          <w:tcPr>
            <w:tcW w:w="479" w:type="pct"/>
          </w:tcPr>
          <w:p w14:paraId="4BF2BA1C" w14:textId="608885FF"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51.9%</w:t>
            </w:r>
          </w:p>
        </w:tc>
      </w:tr>
      <w:tr w:rsidR="00C550BF" w:rsidRPr="000013E6" w14:paraId="5383A5C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11EFB625" w14:textId="4FD74AFA" w:rsidR="00C550BF" w:rsidRPr="000013E6" w:rsidRDefault="00C550BF" w:rsidP="000013E6">
            <w:pPr>
              <w:spacing w:after="100"/>
              <w:rPr>
                <w:sz w:val="22"/>
                <w:szCs w:val="20"/>
              </w:rPr>
            </w:pPr>
            <w:r w:rsidRPr="000013E6">
              <w:rPr>
                <w:sz w:val="22"/>
                <w:szCs w:val="20"/>
              </w:rPr>
              <w:t>2017</w:t>
            </w:r>
          </w:p>
        </w:tc>
        <w:tc>
          <w:tcPr>
            <w:tcW w:w="693" w:type="pct"/>
            <w:tcBorders>
              <w:left w:val="single" w:sz="4" w:space="0" w:color="auto"/>
            </w:tcBorders>
          </w:tcPr>
          <w:p w14:paraId="342B6DDA" w14:textId="4337E94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1994</w:t>
            </w:r>
          </w:p>
        </w:tc>
        <w:tc>
          <w:tcPr>
            <w:tcW w:w="479" w:type="pct"/>
          </w:tcPr>
          <w:p w14:paraId="012217D2" w14:textId="3F9F16A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73.5%</w:t>
            </w:r>
          </w:p>
        </w:tc>
        <w:tc>
          <w:tcPr>
            <w:tcW w:w="640" w:type="pct"/>
          </w:tcPr>
          <w:p w14:paraId="13F87BAE" w14:textId="40F520D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718</w:t>
            </w:r>
          </w:p>
        </w:tc>
        <w:tc>
          <w:tcPr>
            <w:tcW w:w="479" w:type="pct"/>
            <w:tcBorders>
              <w:right w:val="single" w:sz="4" w:space="0" w:color="auto"/>
            </w:tcBorders>
          </w:tcPr>
          <w:p w14:paraId="3EAD7204" w14:textId="2C800F67"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26.5%</w:t>
            </w:r>
          </w:p>
        </w:tc>
        <w:tc>
          <w:tcPr>
            <w:tcW w:w="672" w:type="pct"/>
            <w:tcBorders>
              <w:left w:val="single" w:sz="4" w:space="0" w:color="auto"/>
            </w:tcBorders>
          </w:tcPr>
          <w:p w14:paraId="1EFBE473" w14:textId="1230CB5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1649</w:t>
            </w:r>
          </w:p>
        </w:tc>
        <w:tc>
          <w:tcPr>
            <w:tcW w:w="479" w:type="pct"/>
          </w:tcPr>
          <w:p w14:paraId="4077DB9B" w14:textId="63FC099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c>
          <w:tcPr>
            <w:tcW w:w="654" w:type="pct"/>
          </w:tcPr>
          <w:p w14:paraId="51309C41" w14:textId="0935AE3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1615</w:t>
            </w:r>
          </w:p>
        </w:tc>
        <w:tc>
          <w:tcPr>
            <w:tcW w:w="479" w:type="pct"/>
          </w:tcPr>
          <w:p w14:paraId="50E74660" w14:textId="642217D3"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r>
      <w:tr w:rsidR="00C550BF" w:rsidRPr="000013E6" w14:paraId="7CCB96E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C7B48AF" w14:textId="2F3F1964" w:rsidR="00C550BF" w:rsidRPr="000013E6" w:rsidRDefault="00C550BF" w:rsidP="000013E6">
            <w:pPr>
              <w:spacing w:after="100"/>
              <w:rPr>
                <w:sz w:val="22"/>
                <w:szCs w:val="20"/>
              </w:rPr>
            </w:pPr>
            <w:r w:rsidRPr="000013E6">
              <w:rPr>
                <w:sz w:val="22"/>
                <w:szCs w:val="20"/>
              </w:rPr>
              <w:t>2018</w:t>
            </w:r>
          </w:p>
        </w:tc>
        <w:tc>
          <w:tcPr>
            <w:tcW w:w="693" w:type="pct"/>
            <w:tcBorders>
              <w:left w:val="single" w:sz="4" w:space="0" w:color="auto"/>
            </w:tcBorders>
          </w:tcPr>
          <w:p w14:paraId="20A064C7" w14:textId="62BC6A8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1931</w:t>
            </w:r>
          </w:p>
        </w:tc>
        <w:tc>
          <w:tcPr>
            <w:tcW w:w="479" w:type="pct"/>
          </w:tcPr>
          <w:p w14:paraId="4446DBDE" w14:textId="4340DD6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69.7%</w:t>
            </w:r>
          </w:p>
        </w:tc>
        <w:tc>
          <w:tcPr>
            <w:tcW w:w="640" w:type="pct"/>
          </w:tcPr>
          <w:p w14:paraId="6D6DA89D" w14:textId="26E7329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840</w:t>
            </w:r>
          </w:p>
        </w:tc>
        <w:tc>
          <w:tcPr>
            <w:tcW w:w="479" w:type="pct"/>
            <w:tcBorders>
              <w:right w:val="single" w:sz="4" w:space="0" w:color="auto"/>
            </w:tcBorders>
          </w:tcPr>
          <w:p w14:paraId="22EA8E7E" w14:textId="508D87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30.3%</w:t>
            </w:r>
          </w:p>
        </w:tc>
        <w:tc>
          <w:tcPr>
            <w:tcW w:w="672" w:type="pct"/>
            <w:tcBorders>
              <w:left w:val="single" w:sz="4" w:space="0" w:color="auto"/>
            </w:tcBorders>
          </w:tcPr>
          <w:p w14:paraId="1B692A34" w14:textId="0353809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1541</w:t>
            </w:r>
          </w:p>
        </w:tc>
        <w:tc>
          <w:tcPr>
            <w:tcW w:w="479" w:type="pct"/>
          </w:tcPr>
          <w:p w14:paraId="2C84C9BC" w14:textId="6646EB0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47.3%</w:t>
            </w:r>
          </w:p>
        </w:tc>
        <w:tc>
          <w:tcPr>
            <w:tcW w:w="654" w:type="pct"/>
          </w:tcPr>
          <w:p w14:paraId="7D3BF7A7" w14:textId="43A44E66"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1718</w:t>
            </w:r>
          </w:p>
        </w:tc>
        <w:tc>
          <w:tcPr>
            <w:tcW w:w="479" w:type="pct"/>
          </w:tcPr>
          <w:p w14:paraId="0098B104" w14:textId="076BD3B9"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52.7%</w:t>
            </w:r>
          </w:p>
        </w:tc>
      </w:tr>
      <w:tr w:rsidR="00C550BF" w:rsidRPr="000013E6" w14:paraId="5E6EAC1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96A164F" w14:textId="741EBF09" w:rsidR="00C550BF" w:rsidRPr="000013E6" w:rsidRDefault="00C550BF" w:rsidP="000013E6">
            <w:pPr>
              <w:spacing w:after="100"/>
              <w:rPr>
                <w:sz w:val="22"/>
                <w:szCs w:val="20"/>
              </w:rPr>
            </w:pPr>
            <w:r w:rsidRPr="000013E6">
              <w:rPr>
                <w:sz w:val="22"/>
                <w:szCs w:val="20"/>
              </w:rPr>
              <w:t>2019</w:t>
            </w:r>
          </w:p>
        </w:tc>
        <w:tc>
          <w:tcPr>
            <w:tcW w:w="693" w:type="pct"/>
            <w:tcBorders>
              <w:left w:val="single" w:sz="4" w:space="0" w:color="auto"/>
            </w:tcBorders>
          </w:tcPr>
          <w:p w14:paraId="65E69EA7" w14:textId="17EE702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2120</w:t>
            </w:r>
          </w:p>
        </w:tc>
        <w:tc>
          <w:tcPr>
            <w:tcW w:w="479" w:type="pct"/>
          </w:tcPr>
          <w:p w14:paraId="5B615138" w14:textId="4E0FE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71.2%</w:t>
            </w:r>
          </w:p>
        </w:tc>
        <w:tc>
          <w:tcPr>
            <w:tcW w:w="640" w:type="pct"/>
          </w:tcPr>
          <w:p w14:paraId="3F75C868" w14:textId="378DC87C"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859</w:t>
            </w:r>
          </w:p>
        </w:tc>
        <w:tc>
          <w:tcPr>
            <w:tcW w:w="479" w:type="pct"/>
            <w:tcBorders>
              <w:right w:val="single" w:sz="4" w:space="0" w:color="auto"/>
            </w:tcBorders>
          </w:tcPr>
          <w:p w14:paraId="24960950" w14:textId="6B324DE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28.8%</w:t>
            </w:r>
          </w:p>
        </w:tc>
        <w:tc>
          <w:tcPr>
            <w:tcW w:w="672" w:type="pct"/>
            <w:tcBorders>
              <w:left w:val="single" w:sz="4" w:space="0" w:color="auto"/>
            </w:tcBorders>
          </w:tcPr>
          <w:p w14:paraId="2AEFF923" w14:textId="0DEB8FE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1550</w:t>
            </w:r>
          </w:p>
        </w:tc>
        <w:tc>
          <w:tcPr>
            <w:tcW w:w="479" w:type="pct"/>
          </w:tcPr>
          <w:p w14:paraId="53357A99" w14:textId="2E09C2F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48.1%</w:t>
            </w:r>
          </w:p>
        </w:tc>
        <w:tc>
          <w:tcPr>
            <w:tcW w:w="654" w:type="pct"/>
          </w:tcPr>
          <w:p w14:paraId="45AD12FA" w14:textId="3C8680D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1670</w:t>
            </w:r>
          </w:p>
        </w:tc>
        <w:tc>
          <w:tcPr>
            <w:tcW w:w="479" w:type="pct"/>
          </w:tcPr>
          <w:p w14:paraId="1BBDE108" w14:textId="569E179B"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51.9%</w:t>
            </w:r>
          </w:p>
        </w:tc>
      </w:tr>
      <w:tr w:rsidR="00C550BF" w:rsidRPr="000013E6" w14:paraId="708EA8B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56CC2945" w14:textId="4275A19B" w:rsidR="00C550BF" w:rsidRPr="000013E6" w:rsidRDefault="00C550BF" w:rsidP="000013E6">
            <w:pPr>
              <w:spacing w:after="100"/>
              <w:rPr>
                <w:sz w:val="22"/>
                <w:szCs w:val="20"/>
              </w:rPr>
            </w:pPr>
            <w:r w:rsidRPr="000013E6">
              <w:rPr>
                <w:sz w:val="22"/>
                <w:szCs w:val="20"/>
              </w:rPr>
              <w:t>2020</w:t>
            </w:r>
          </w:p>
        </w:tc>
        <w:tc>
          <w:tcPr>
            <w:tcW w:w="693" w:type="pct"/>
            <w:tcBorders>
              <w:left w:val="single" w:sz="4" w:space="0" w:color="auto"/>
            </w:tcBorders>
          </w:tcPr>
          <w:p w14:paraId="71582A22" w14:textId="22285C5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1681</w:t>
            </w:r>
          </w:p>
        </w:tc>
        <w:tc>
          <w:tcPr>
            <w:tcW w:w="479" w:type="pct"/>
          </w:tcPr>
          <w:p w14:paraId="5E555409" w14:textId="1BA779E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72.9%</w:t>
            </w:r>
          </w:p>
        </w:tc>
        <w:tc>
          <w:tcPr>
            <w:tcW w:w="640" w:type="pct"/>
          </w:tcPr>
          <w:p w14:paraId="0A85B683" w14:textId="2135C7A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624</w:t>
            </w:r>
          </w:p>
        </w:tc>
        <w:tc>
          <w:tcPr>
            <w:tcW w:w="479" w:type="pct"/>
            <w:tcBorders>
              <w:right w:val="single" w:sz="4" w:space="0" w:color="auto"/>
            </w:tcBorders>
          </w:tcPr>
          <w:p w14:paraId="46B77FE1" w14:textId="2CA7A85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08B1AEBD" w14:textId="0D1FD71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1178</w:t>
            </w:r>
          </w:p>
        </w:tc>
        <w:tc>
          <w:tcPr>
            <w:tcW w:w="479" w:type="pct"/>
          </w:tcPr>
          <w:p w14:paraId="23892D87" w14:textId="54EF237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51.4%</w:t>
            </w:r>
          </w:p>
        </w:tc>
        <w:tc>
          <w:tcPr>
            <w:tcW w:w="654" w:type="pct"/>
          </w:tcPr>
          <w:p w14:paraId="60A4559B" w14:textId="548B16B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1114</w:t>
            </w:r>
          </w:p>
        </w:tc>
        <w:tc>
          <w:tcPr>
            <w:tcW w:w="479" w:type="pct"/>
          </w:tcPr>
          <w:p w14:paraId="1B74F2AD" w14:textId="3371DFCA"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48.6%</w:t>
            </w:r>
          </w:p>
        </w:tc>
      </w:tr>
      <w:tr w:rsidR="00C550BF" w:rsidRPr="000013E6" w14:paraId="761DF85F"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BEC6F52" w14:textId="16B82FA7" w:rsidR="00C550BF" w:rsidRPr="000013E6" w:rsidRDefault="00C550BF" w:rsidP="000013E6">
            <w:pPr>
              <w:spacing w:after="100"/>
              <w:rPr>
                <w:sz w:val="22"/>
                <w:szCs w:val="20"/>
              </w:rPr>
            </w:pPr>
            <w:r w:rsidRPr="000013E6">
              <w:rPr>
                <w:sz w:val="22"/>
                <w:szCs w:val="20"/>
              </w:rPr>
              <w:t>2021</w:t>
            </w:r>
          </w:p>
        </w:tc>
        <w:tc>
          <w:tcPr>
            <w:tcW w:w="693" w:type="pct"/>
            <w:tcBorders>
              <w:left w:val="single" w:sz="4" w:space="0" w:color="auto"/>
            </w:tcBorders>
          </w:tcPr>
          <w:p w14:paraId="28775EA7" w14:textId="6D3AC60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1571</w:t>
            </w:r>
          </w:p>
        </w:tc>
        <w:tc>
          <w:tcPr>
            <w:tcW w:w="479" w:type="pct"/>
          </w:tcPr>
          <w:p w14:paraId="0676F98C" w14:textId="3AFECFA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70.4%</w:t>
            </w:r>
          </w:p>
        </w:tc>
        <w:tc>
          <w:tcPr>
            <w:tcW w:w="640" w:type="pct"/>
          </w:tcPr>
          <w:p w14:paraId="1D503146" w14:textId="69B9B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662</w:t>
            </w:r>
          </w:p>
        </w:tc>
        <w:tc>
          <w:tcPr>
            <w:tcW w:w="479" w:type="pct"/>
            <w:tcBorders>
              <w:right w:val="single" w:sz="4" w:space="0" w:color="auto"/>
            </w:tcBorders>
          </w:tcPr>
          <w:p w14:paraId="287F13DC" w14:textId="6E3D6C3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29.6%</w:t>
            </w:r>
          </w:p>
        </w:tc>
        <w:tc>
          <w:tcPr>
            <w:tcW w:w="672" w:type="pct"/>
            <w:tcBorders>
              <w:left w:val="single" w:sz="4" w:space="0" w:color="auto"/>
            </w:tcBorders>
          </w:tcPr>
          <w:p w14:paraId="2E29B910" w14:textId="145BD6D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1194</w:t>
            </w:r>
          </w:p>
        </w:tc>
        <w:tc>
          <w:tcPr>
            <w:tcW w:w="479" w:type="pct"/>
          </w:tcPr>
          <w:p w14:paraId="11AD61FF" w14:textId="718B831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49.6%</w:t>
            </w:r>
          </w:p>
        </w:tc>
        <w:tc>
          <w:tcPr>
            <w:tcW w:w="654" w:type="pct"/>
          </w:tcPr>
          <w:p w14:paraId="43953C8B" w14:textId="1ABA075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1211</w:t>
            </w:r>
          </w:p>
        </w:tc>
        <w:tc>
          <w:tcPr>
            <w:tcW w:w="479" w:type="pct"/>
          </w:tcPr>
          <w:p w14:paraId="4F407038" w14:textId="35CC88BE"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50.4%</w:t>
            </w:r>
          </w:p>
        </w:tc>
      </w:tr>
      <w:tr w:rsidR="00C550BF" w:rsidRPr="000013E6" w14:paraId="0BF95A79"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6CE4128" w14:textId="4486A982" w:rsidR="00C550BF" w:rsidRPr="000013E6" w:rsidRDefault="00C550BF" w:rsidP="000013E6">
            <w:pPr>
              <w:spacing w:after="100"/>
              <w:rPr>
                <w:sz w:val="22"/>
                <w:szCs w:val="20"/>
              </w:rPr>
            </w:pPr>
            <w:r w:rsidRPr="000013E6">
              <w:rPr>
                <w:sz w:val="22"/>
                <w:szCs w:val="20"/>
              </w:rPr>
              <w:t>2022</w:t>
            </w:r>
          </w:p>
        </w:tc>
        <w:tc>
          <w:tcPr>
            <w:tcW w:w="693" w:type="pct"/>
            <w:tcBorders>
              <w:left w:val="single" w:sz="4" w:space="0" w:color="auto"/>
            </w:tcBorders>
          </w:tcPr>
          <w:p w14:paraId="61A6840E" w14:textId="457349D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1845</w:t>
            </w:r>
          </w:p>
        </w:tc>
        <w:tc>
          <w:tcPr>
            <w:tcW w:w="479" w:type="pct"/>
          </w:tcPr>
          <w:p w14:paraId="4C24F5E9" w14:textId="1A82094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66.0%</w:t>
            </w:r>
          </w:p>
        </w:tc>
        <w:tc>
          <w:tcPr>
            <w:tcW w:w="640" w:type="pct"/>
          </w:tcPr>
          <w:p w14:paraId="40FAC9E8" w14:textId="633562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952</w:t>
            </w:r>
          </w:p>
        </w:tc>
        <w:tc>
          <w:tcPr>
            <w:tcW w:w="479" w:type="pct"/>
            <w:tcBorders>
              <w:right w:val="single" w:sz="4" w:space="0" w:color="auto"/>
            </w:tcBorders>
          </w:tcPr>
          <w:p w14:paraId="70209016" w14:textId="73AD028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34.0%</w:t>
            </w:r>
          </w:p>
        </w:tc>
        <w:tc>
          <w:tcPr>
            <w:tcW w:w="672" w:type="pct"/>
            <w:tcBorders>
              <w:left w:val="single" w:sz="4" w:space="0" w:color="auto"/>
            </w:tcBorders>
          </w:tcPr>
          <w:p w14:paraId="2C448EC9" w14:textId="0AF905D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1304</w:t>
            </w:r>
          </w:p>
        </w:tc>
        <w:tc>
          <w:tcPr>
            <w:tcW w:w="479" w:type="pct"/>
          </w:tcPr>
          <w:p w14:paraId="5D2672FC" w14:textId="3AE570D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43.2%</w:t>
            </w:r>
          </w:p>
        </w:tc>
        <w:tc>
          <w:tcPr>
            <w:tcW w:w="654" w:type="pct"/>
          </w:tcPr>
          <w:p w14:paraId="27160FB4" w14:textId="2ED7B0B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1716</w:t>
            </w:r>
          </w:p>
        </w:tc>
        <w:tc>
          <w:tcPr>
            <w:tcW w:w="479" w:type="pct"/>
          </w:tcPr>
          <w:p w14:paraId="14654449" w14:textId="52BFF1EB"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56.8%</w:t>
            </w:r>
          </w:p>
        </w:tc>
      </w:tr>
      <w:tr w:rsidR="00C550BF" w:rsidRPr="000013E6" w14:paraId="1958C40A"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67DB7FDA" w14:textId="637787F5" w:rsidR="00C550BF" w:rsidRPr="000013E6" w:rsidRDefault="00C550BF" w:rsidP="000013E6">
            <w:pPr>
              <w:spacing w:after="100"/>
              <w:rPr>
                <w:sz w:val="22"/>
                <w:szCs w:val="20"/>
              </w:rPr>
            </w:pPr>
            <w:r w:rsidRPr="000013E6">
              <w:rPr>
                <w:sz w:val="22"/>
                <w:szCs w:val="20"/>
              </w:rPr>
              <w:t>2023</w:t>
            </w:r>
          </w:p>
        </w:tc>
        <w:tc>
          <w:tcPr>
            <w:tcW w:w="693" w:type="pct"/>
            <w:tcBorders>
              <w:left w:val="single" w:sz="4" w:space="0" w:color="auto"/>
            </w:tcBorders>
          </w:tcPr>
          <w:p w14:paraId="6AC4B31F" w14:textId="5E16FAE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2017</w:t>
            </w:r>
          </w:p>
        </w:tc>
        <w:tc>
          <w:tcPr>
            <w:tcW w:w="479" w:type="pct"/>
          </w:tcPr>
          <w:p w14:paraId="17189FCE" w14:textId="5125663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64.3%</w:t>
            </w:r>
          </w:p>
        </w:tc>
        <w:tc>
          <w:tcPr>
            <w:tcW w:w="640" w:type="pct"/>
          </w:tcPr>
          <w:p w14:paraId="26B758C3" w14:textId="65E81BA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1118</w:t>
            </w:r>
          </w:p>
        </w:tc>
        <w:tc>
          <w:tcPr>
            <w:tcW w:w="479" w:type="pct"/>
            <w:tcBorders>
              <w:right w:val="single" w:sz="4" w:space="0" w:color="auto"/>
            </w:tcBorders>
          </w:tcPr>
          <w:p w14:paraId="62D4E9C9" w14:textId="17799FB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35.7%</w:t>
            </w:r>
          </w:p>
        </w:tc>
        <w:tc>
          <w:tcPr>
            <w:tcW w:w="672" w:type="pct"/>
            <w:tcBorders>
              <w:left w:val="single" w:sz="4" w:space="0" w:color="auto"/>
            </w:tcBorders>
          </w:tcPr>
          <w:p w14:paraId="1D199FA9" w14:textId="7D91506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1393</w:t>
            </w:r>
          </w:p>
        </w:tc>
        <w:tc>
          <w:tcPr>
            <w:tcW w:w="479" w:type="pct"/>
          </w:tcPr>
          <w:p w14:paraId="7B0ECF7D" w14:textId="3487A3C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43.9%</w:t>
            </w:r>
          </w:p>
        </w:tc>
        <w:tc>
          <w:tcPr>
            <w:tcW w:w="654" w:type="pct"/>
          </w:tcPr>
          <w:p w14:paraId="023AD7FD" w14:textId="5B1F565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1781</w:t>
            </w:r>
          </w:p>
        </w:tc>
        <w:tc>
          <w:tcPr>
            <w:tcW w:w="479" w:type="pct"/>
          </w:tcPr>
          <w:p w14:paraId="267CB5D7" w14:textId="1E897A11"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56.1%</w:t>
            </w:r>
          </w:p>
        </w:tc>
      </w:tr>
    </w:tbl>
    <w:p w14:paraId="70DB3656" w14:textId="77777777" w:rsidR="006C05EA" w:rsidRDefault="006C05EA">
      <w:pPr>
        <w:spacing w:before="0" w:after="160" w:line="259" w:lineRule="auto"/>
        <w:jc w:val="left"/>
      </w:pPr>
      <w:r>
        <w:br w:type="page"/>
      </w:r>
    </w:p>
    <w:p w14:paraId="65DE8F97" w14:textId="49F49256" w:rsidR="00C550BF" w:rsidRDefault="00C550BF" w:rsidP="00C550BF">
      <w:r>
        <w:lastRenderedPageBreak/>
        <w:t xml:space="preserve">En la tabla se compara el número y porcentaje de postulantes al </w:t>
      </w:r>
      <w:proofErr w:type="spellStart"/>
      <w:r>
        <w:t>residentado</w:t>
      </w:r>
      <w:proofErr w:type="spellEnd"/>
      <w:r>
        <w:t xml:space="preserve"> médico del Perú entre mujeres y </w:t>
      </w:r>
      <w:r w:rsidR="00D277E7">
        <w:t>varones</w:t>
      </w:r>
      <w:r>
        <w:t xml:space="preserve"> de acuerdo a postulación a especialidad clínica o especialidad quirúrgica entre los años 2013 y 2023.</w:t>
      </w:r>
    </w:p>
    <w:p w14:paraId="263774E4" w14:textId="6149838A" w:rsidR="00C550BF" w:rsidRDefault="00C550BF" w:rsidP="00C550BF">
      <w:r>
        <w:t>Se encontró que en los postulantes de género femenino un aumento en el porcentaje de postulación a especialidades quirúrgicas, especialmente los últimos dos años (2022 y 2023), alcanzando 34.0% y 35.7% respectivamente. El porcentaje más bajo fue en el año 2013, con 25.9%.</w:t>
      </w:r>
    </w:p>
    <w:p w14:paraId="4250715E" w14:textId="388C0AEC" w:rsidR="00175305" w:rsidRDefault="00C550BF" w:rsidP="00C550BF">
      <w:r>
        <w:t>En los postulantes de género masculino se encontró que tenían porcentajes mayores de postulantes a especialidades quirúrgicas, en comparación con el género femenino. En el género masculino el porcentaje más alto de postulantes a especialidades quirúrgicas se alcanzó el año 2022, con 56.8%. El porcentaje más bajo fue también el año 2013, como el género femenino, con 45.8%.</w:t>
      </w:r>
    </w:p>
    <w:p w14:paraId="39360E9F" w14:textId="69DBCD6A" w:rsidR="00175305" w:rsidRDefault="00175305">
      <w:pPr>
        <w:spacing w:before="0" w:after="160" w:line="259" w:lineRule="auto"/>
        <w:jc w:val="left"/>
      </w:pPr>
      <w:r>
        <w:br w:type="page"/>
      </w:r>
    </w:p>
    <w:p w14:paraId="4D3E2239" w14:textId="2F7A91CD" w:rsidR="006A54B5" w:rsidRPr="006A54B5" w:rsidRDefault="006A54B5" w:rsidP="006A54B5">
      <w:pPr>
        <w:jc w:val="center"/>
        <w:rPr>
          <w:b/>
          <w:bCs/>
          <w:lang w:val="es-MX"/>
        </w:rPr>
      </w:pPr>
      <w:bookmarkStart w:id="48" w:name="_Tabla_7:_número"/>
      <w:bookmarkEnd w:id="48"/>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ECCE002" w14:textId="79AEDE69" w:rsidR="009D3E11" w:rsidRPr="009D3E11" w:rsidRDefault="00EA259D" w:rsidP="009D3E11">
      <w:pPr>
        <w:pStyle w:val="Ttulo2"/>
      </w:pPr>
      <w:bookmarkStart w:id="49" w:name="_Toc157702039"/>
      <w:r>
        <w:t xml:space="preserve">Tabla </w:t>
      </w:r>
      <w:r w:rsidR="00EC3A8E">
        <w:t>7</w:t>
      </w:r>
      <w:r w:rsidR="009D3E11">
        <w:t xml:space="preserve">: </w:t>
      </w:r>
      <w:r w:rsidR="009D3E11" w:rsidRPr="00385571">
        <w:t xml:space="preserve">número y </w:t>
      </w:r>
      <w:r w:rsidR="009D3E11">
        <w:t xml:space="preserve">distribución de género de los </w:t>
      </w:r>
      <w:r w:rsidR="009D3E11" w:rsidRPr="009D3E11">
        <w:rPr>
          <w:b/>
          <w:bCs/>
        </w:rPr>
        <w:t>ingresantes</w:t>
      </w:r>
      <w:r w:rsidR="009D3E11">
        <w:t xml:space="preserve"> al programa de </w:t>
      </w:r>
      <w:proofErr w:type="spellStart"/>
      <w:r w:rsidR="009D3E11">
        <w:t>residentado</w:t>
      </w:r>
      <w:proofErr w:type="spellEnd"/>
      <w:r w:rsidR="009D3E11">
        <w:t xml:space="preserve"> médico del Perú entre los </w:t>
      </w:r>
      <w:r w:rsidR="00880D32">
        <w:t>distintos años (2016-2023)</w:t>
      </w:r>
      <w:bookmarkEnd w:id="49"/>
    </w:p>
    <w:tbl>
      <w:tblPr>
        <w:tblStyle w:val="Tablanormal2"/>
        <w:tblW w:w="0" w:type="auto"/>
        <w:tblLook w:val="04A0" w:firstRow="1" w:lastRow="0" w:firstColumn="1" w:lastColumn="0" w:noHBand="0" w:noVBand="1"/>
      </w:tblPr>
      <w:tblGrid>
        <w:gridCol w:w="923"/>
        <w:gridCol w:w="1640"/>
        <w:gridCol w:w="922"/>
        <w:gridCol w:w="1052"/>
        <w:gridCol w:w="1130"/>
        <w:gridCol w:w="1133"/>
        <w:gridCol w:w="1377"/>
        <w:gridCol w:w="1379"/>
      </w:tblGrid>
      <w:tr w:rsidR="00EA259D" w:rsidRPr="00EA259D" w14:paraId="2E76AB84" w14:textId="77777777" w:rsidTr="00880D3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val="restart"/>
            <w:noWrap/>
            <w:vAlign w:val="center"/>
            <w:hideMark/>
          </w:tcPr>
          <w:p w14:paraId="605E23D3" w14:textId="54814F14" w:rsidR="00EA259D" w:rsidRPr="00EA259D" w:rsidRDefault="00EA259D" w:rsidP="009D3E11">
            <w:pPr>
              <w:jc w:val="center"/>
            </w:pPr>
            <w:r>
              <w:t>Año</w:t>
            </w:r>
          </w:p>
        </w:tc>
        <w:tc>
          <w:tcPr>
            <w:tcW w:w="1640" w:type="dxa"/>
            <w:vMerge w:val="restart"/>
            <w:noWrap/>
            <w:vAlign w:val="center"/>
            <w:hideMark/>
          </w:tcPr>
          <w:p w14:paraId="16913590" w14:textId="0FE6B402"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Número de ingresantes</w:t>
            </w:r>
          </w:p>
        </w:tc>
        <w:tc>
          <w:tcPr>
            <w:tcW w:w="1974" w:type="dxa"/>
            <w:gridSpan w:val="2"/>
            <w:noWrap/>
            <w:vAlign w:val="center"/>
            <w:hideMark/>
          </w:tcPr>
          <w:p w14:paraId="072C5DF3" w14:textId="3383E08A"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con género asignado</w:t>
            </w:r>
          </w:p>
        </w:tc>
        <w:tc>
          <w:tcPr>
            <w:tcW w:w="2263" w:type="dxa"/>
            <w:gridSpan w:val="2"/>
            <w:noWrap/>
            <w:vAlign w:val="center"/>
            <w:hideMark/>
          </w:tcPr>
          <w:p w14:paraId="0E9BEB75" w14:textId="3722703E"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de género femenino</w:t>
            </w:r>
          </w:p>
        </w:tc>
        <w:tc>
          <w:tcPr>
            <w:tcW w:w="2756" w:type="dxa"/>
            <w:gridSpan w:val="2"/>
            <w:noWrap/>
            <w:vAlign w:val="center"/>
            <w:hideMark/>
          </w:tcPr>
          <w:p w14:paraId="5C9DD80F" w14:textId="55FC4094"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de género masculino</w:t>
            </w:r>
          </w:p>
        </w:tc>
      </w:tr>
      <w:tr w:rsidR="00EA259D" w:rsidRPr="00EA259D" w14:paraId="2BC59DA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noWrap/>
            <w:vAlign w:val="center"/>
          </w:tcPr>
          <w:p w14:paraId="6335802D" w14:textId="77777777" w:rsidR="00EA259D" w:rsidRDefault="00EA259D" w:rsidP="009D3E11">
            <w:pPr>
              <w:jc w:val="center"/>
            </w:pPr>
          </w:p>
        </w:tc>
        <w:tc>
          <w:tcPr>
            <w:tcW w:w="1640" w:type="dxa"/>
            <w:vMerge/>
            <w:noWrap/>
            <w:vAlign w:val="center"/>
          </w:tcPr>
          <w:p w14:paraId="168339FB" w14:textId="77777777" w:rsidR="00EA259D" w:rsidRPr="00EA259D" w:rsidRDefault="00EA259D" w:rsidP="009D3E11">
            <w:pPr>
              <w:jc w:val="center"/>
              <w:cnfStyle w:val="000000100000" w:firstRow="0" w:lastRow="0" w:firstColumn="0" w:lastColumn="0" w:oddVBand="0" w:evenVBand="0" w:oddHBand="1" w:evenHBand="0" w:firstRowFirstColumn="0" w:firstRowLastColumn="0" w:lastRowFirstColumn="0" w:lastRowLastColumn="0"/>
            </w:pPr>
          </w:p>
        </w:tc>
        <w:tc>
          <w:tcPr>
            <w:tcW w:w="922" w:type="dxa"/>
            <w:noWrap/>
            <w:vAlign w:val="center"/>
          </w:tcPr>
          <w:p w14:paraId="435420C9" w14:textId="4946618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052" w:type="dxa"/>
            <w:noWrap/>
            <w:vAlign w:val="center"/>
          </w:tcPr>
          <w:p w14:paraId="0D7A8741" w14:textId="6A631FC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130" w:type="dxa"/>
            <w:noWrap/>
            <w:vAlign w:val="center"/>
          </w:tcPr>
          <w:p w14:paraId="30A37FFD" w14:textId="2C186A3C"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132" w:type="dxa"/>
            <w:noWrap/>
            <w:vAlign w:val="center"/>
          </w:tcPr>
          <w:p w14:paraId="0B71C94E" w14:textId="77C736E9"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377" w:type="dxa"/>
            <w:noWrap/>
            <w:vAlign w:val="center"/>
          </w:tcPr>
          <w:p w14:paraId="27447840" w14:textId="3FB052BE"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379" w:type="dxa"/>
            <w:noWrap/>
            <w:vAlign w:val="center"/>
          </w:tcPr>
          <w:p w14:paraId="08C5EA99" w14:textId="30928121"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r>
      <w:tr w:rsidR="00F51A79" w:rsidRPr="00EA259D" w14:paraId="7989B3E7"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9EA84B" w14:textId="77777777" w:rsidR="00F51A79" w:rsidRPr="00EA259D" w:rsidRDefault="00F51A79" w:rsidP="00947D8E">
            <w:pPr>
              <w:spacing w:afterLines="40" w:after="96"/>
            </w:pPr>
            <w:r w:rsidRPr="00EA259D">
              <w:t>2016</w:t>
            </w:r>
          </w:p>
        </w:tc>
        <w:tc>
          <w:tcPr>
            <w:tcW w:w="1640" w:type="dxa"/>
            <w:noWrap/>
            <w:hideMark/>
          </w:tcPr>
          <w:p w14:paraId="76AB07B4" w14:textId="07AB217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2300</w:t>
            </w:r>
          </w:p>
        </w:tc>
        <w:tc>
          <w:tcPr>
            <w:tcW w:w="922" w:type="dxa"/>
            <w:noWrap/>
            <w:hideMark/>
          </w:tcPr>
          <w:p w14:paraId="1A538904" w14:textId="366AFA81"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2167</w:t>
            </w:r>
          </w:p>
        </w:tc>
        <w:tc>
          <w:tcPr>
            <w:tcW w:w="1052" w:type="dxa"/>
            <w:noWrap/>
            <w:hideMark/>
          </w:tcPr>
          <w:p w14:paraId="11BC256A" w14:textId="3CAADE6D"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94.2%</w:t>
            </w:r>
          </w:p>
        </w:tc>
        <w:tc>
          <w:tcPr>
            <w:tcW w:w="1130" w:type="dxa"/>
            <w:noWrap/>
            <w:hideMark/>
          </w:tcPr>
          <w:p w14:paraId="79F40781" w14:textId="3AF00736"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953</w:t>
            </w:r>
          </w:p>
        </w:tc>
        <w:tc>
          <w:tcPr>
            <w:tcW w:w="1132" w:type="dxa"/>
            <w:noWrap/>
            <w:hideMark/>
          </w:tcPr>
          <w:p w14:paraId="21D0E251" w14:textId="3602A7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586FA0A" w14:textId="79CE02FA"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1214</w:t>
            </w:r>
          </w:p>
        </w:tc>
        <w:tc>
          <w:tcPr>
            <w:tcW w:w="1379" w:type="dxa"/>
            <w:noWrap/>
            <w:hideMark/>
          </w:tcPr>
          <w:p w14:paraId="06334FD1" w14:textId="13A3722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2322F45E"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2C7A0DA" w14:textId="77777777" w:rsidR="00F51A79" w:rsidRPr="00EA259D" w:rsidRDefault="00F51A79" w:rsidP="00947D8E">
            <w:pPr>
              <w:spacing w:afterLines="40" w:after="96"/>
            </w:pPr>
            <w:r w:rsidRPr="00EA259D">
              <w:t>2017</w:t>
            </w:r>
          </w:p>
        </w:tc>
        <w:tc>
          <w:tcPr>
            <w:tcW w:w="1640" w:type="dxa"/>
            <w:noWrap/>
            <w:hideMark/>
          </w:tcPr>
          <w:p w14:paraId="2F728F75" w14:textId="0EF4A768"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2340</w:t>
            </w:r>
          </w:p>
        </w:tc>
        <w:tc>
          <w:tcPr>
            <w:tcW w:w="922" w:type="dxa"/>
            <w:noWrap/>
            <w:hideMark/>
          </w:tcPr>
          <w:p w14:paraId="58F64130" w14:textId="74DB667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2206</w:t>
            </w:r>
          </w:p>
        </w:tc>
        <w:tc>
          <w:tcPr>
            <w:tcW w:w="1052" w:type="dxa"/>
            <w:noWrap/>
            <w:hideMark/>
          </w:tcPr>
          <w:p w14:paraId="7A2FA56D" w14:textId="32306D5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94.3%</w:t>
            </w:r>
          </w:p>
        </w:tc>
        <w:tc>
          <w:tcPr>
            <w:tcW w:w="1130" w:type="dxa"/>
            <w:noWrap/>
            <w:hideMark/>
          </w:tcPr>
          <w:p w14:paraId="10EA4262" w14:textId="3E5D7180"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953</w:t>
            </w:r>
          </w:p>
        </w:tc>
        <w:tc>
          <w:tcPr>
            <w:tcW w:w="1132" w:type="dxa"/>
            <w:noWrap/>
            <w:hideMark/>
          </w:tcPr>
          <w:p w14:paraId="06015FC7" w14:textId="5ED09EF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43.2%</w:t>
            </w:r>
          </w:p>
        </w:tc>
        <w:tc>
          <w:tcPr>
            <w:tcW w:w="1377" w:type="dxa"/>
            <w:noWrap/>
            <w:hideMark/>
          </w:tcPr>
          <w:p w14:paraId="7DC41547" w14:textId="312FB18C"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1253</w:t>
            </w:r>
          </w:p>
        </w:tc>
        <w:tc>
          <w:tcPr>
            <w:tcW w:w="1379" w:type="dxa"/>
            <w:noWrap/>
            <w:hideMark/>
          </w:tcPr>
          <w:p w14:paraId="667149A4" w14:textId="413F9B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56.8%</w:t>
            </w:r>
          </w:p>
        </w:tc>
      </w:tr>
      <w:tr w:rsidR="00F51A79" w:rsidRPr="00EA259D" w14:paraId="4EEAD6CD"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F05812F" w14:textId="77777777" w:rsidR="00F51A79" w:rsidRPr="00EA259D" w:rsidRDefault="00F51A79" w:rsidP="00947D8E">
            <w:pPr>
              <w:spacing w:afterLines="40" w:after="96"/>
            </w:pPr>
            <w:r w:rsidRPr="00EA259D">
              <w:t>2018</w:t>
            </w:r>
          </w:p>
        </w:tc>
        <w:tc>
          <w:tcPr>
            <w:tcW w:w="1640" w:type="dxa"/>
            <w:noWrap/>
            <w:hideMark/>
          </w:tcPr>
          <w:p w14:paraId="6139A30B" w14:textId="205B59B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2451</w:t>
            </w:r>
          </w:p>
        </w:tc>
        <w:tc>
          <w:tcPr>
            <w:tcW w:w="922" w:type="dxa"/>
            <w:noWrap/>
            <w:hideMark/>
          </w:tcPr>
          <w:p w14:paraId="7B30B4F5" w14:textId="6D607434"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2263</w:t>
            </w:r>
          </w:p>
        </w:tc>
        <w:tc>
          <w:tcPr>
            <w:tcW w:w="1052" w:type="dxa"/>
            <w:noWrap/>
            <w:hideMark/>
          </w:tcPr>
          <w:p w14:paraId="169B24A6" w14:textId="4080719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92.3%</w:t>
            </w:r>
          </w:p>
        </w:tc>
        <w:tc>
          <w:tcPr>
            <w:tcW w:w="1130" w:type="dxa"/>
            <w:noWrap/>
            <w:hideMark/>
          </w:tcPr>
          <w:p w14:paraId="58D9C1B4" w14:textId="79921DF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996</w:t>
            </w:r>
          </w:p>
        </w:tc>
        <w:tc>
          <w:tcPr>
            <w:tcW w:w="1132" w:type="dxa"/>
            <w:noWrap/>
            <w:hideMark/>
          </w:tcPr>
          <w:p w14:paraId="34E90895" w14:textId="24B4D03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AFB0F12" w14:textId="5DBB30B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1267</w:t>
            </w:r>
          </w:p>
        </w:tc>
        <w:tc>
          <w:tcPr>
            <w:tcW w:w="1379" w:type="dxa"/>
            <w:noWrap/>
            <w:hideMark/>
          </w:tcPr>
          <w:p w14:paraId="3C7E28AA" w14:textId="68C0B74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6C2CA81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223F5688" w14:textId="77777777" w:rsidR="00F51A79" w:rsidRPr="00EA259D" w:rsidRDefault="00F51A79" w:rsidP="00947D8E">
            <w:pPr>
              <w:spacing w:afterLines="40" w:after="96"/>
            </w:pPr>
            <w:r w:rsidRPr="00EA259D">
              <w:t>2019</w:t>
            </w:r>
          </w:p>
        </w:tc>
        <w:tc>
          <w:tcPr>
            <w:tcW w:w="1640" w:type="dxa"/>
            <w:noWrap/>
            <w:hideMark/>
          </w:tcPr>
          <w:p w14:paraId="72E773FF" w14:textId="23EAF2F9"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2518</w:t>
            </w:r>
          </w:p>
        </w:tc>
        <w:tc>
          <w:tcPr>
            <w:tcW w:w="922" w:type="dxa"/>
            <w:noWrap/>
            <w:hideMark/>
          </w:tcPr>
          <w:p w14:paraId="345A009D" w14:textId="25F4CD5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2338</w:t>
            </w:r>
          </w:p>
        </w:tc>
        <w:tc>
          <w:tcPr>
            <w:tcW w:w="1052" w:type="dxa"/>
            <w:noWrap/>
            <w:hideMark/>
          </w:tcPr>
          <w:p w14:paraId="7BD64DFD" w14:textId="1A51762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92.9%</w:t>
            </w:r>
          </w:p>
        </w:tc>
        <w:tc>
          <w:tcPr>
            <w:tcW w:w="1130" w:type="dxa"/>
            <w:noWrap/>
            <w:hideMark/>
          </w:tcPr>
          <w:p w14:paraId="677AE3A3" w14:textId="4FE68BA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1140</w:t>
            </w:r>
          </w:p>
        </w:tc>
        <w:tc>
          <w:tcPr>
            <w:tcW w:w="1132" w:type="dxa"/>
            <w:noWrap/>
            <w:hideMark/>
          </w:tcPr>
          <w:p w14:paraId="707BC073" w14:textId="3B55A1D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48.8%</w:t>
            </w:r>
          </w:p>
        </w:tc>
        <w:tc>
          <w:tcPr>
            <w:tcW w:w="1377" w:type="dxa"/>
            <w:noWrap/>
            <w:hideMark/>
          </w:tcPr>
          <w:p w14:paraId="5692EC9E" w14:textId="791D649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1198</w:t>
            </w:r>
          </w:p>
        </w:tc>
        <w:tc>
          <w:tcPr>
            <w:tcW w:w="1379" w:type="dxa"/>
            <w:noWrap/>
            <w:hideMark/>
          </w:tcPr>
          <w:p w14:paraId="5D8C5884" w14:textId="1706B7C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51.2%</w:t>
            </w:r>
          </w:p>
        </w:tc>
      </w:tr>
      <w:tr w:rsidR="00F51A79" w:rsidRPr="00EA259D" w14:paraId="2E3C3086"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839D9B8" w14:textId="77777777" w:rsidR="00F51A79" w:rsidRPr="00EA259D" w:rsidRDefault="00F51A79" w:rsidP="00947D8E">
            <w:pPr>
              <w:spacing w:afterLines="40" w:after="96"/>
            </w:pPr>
            <w:r w:rsidRPr="00EA259D">
              <w:t>2020</w:t>
            </w:r>
          </w:p>
        </w:tc>
        <w:tc>
          <w:tcPr>
            <w:tcW w:w="1640" w:type="dxa"/>
            <w:noWrap/>
            <w:hideMark/>
          </w:tcPr>
          <w:p w14:paraId="2E622D74" w14:textId="2475FBD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2133</w:t>
            </w:r>
          </w:p>
        </w:tc>
        <w:tc>
          <w:tcPr>
            <w:tcW w:w="922" w:type="dxa"/>
            <w:noWrap/>
            <w:hideMark/>
          </w:tcPr>
          <w:p w14:paraId="07768B2B" w14:textId="73DA6BD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1977</w:t>
            </w:r>
          </w:p>
        </w:tc>
        <w:tc>
          <w:tcPr>
            <w:tcW w:w="1052" w:type="dxa"/>
            <w:noWrap/>
            <w:hideMark/>
          </w:tcPr>
          <w:p w14:paraId="69C5A3CB" w14:textId="6F1DA19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92.7%</w:t>
            </w:r>
          </w:p>
        </w:tc>
        <w:tc>
          <w:tcPr>
            <w:tcW w:w="1130" w:type="dxa"/>
            <w:noWrap/>
            <w:hideMark/>
          </w:tcPr>
          <w:p w14:paraId="5E29A545" w14:textId="4D0714A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988</w:t>
            </w:r>
          </w:p>
        </w:tc>
        <w:tc>
          <w:tcPr>
            <w:tcW w:w="1132" w:type="dxa"/>
            <w:noWrap/>
            <w:hideMark/>
          </w:tcPr>
          <w:p w14:paraId="7EB631F0" w14:textId="12522F19"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50.0%</w:t>
            </w:r>
          </w:p>
        </w:tc>
        <w:tc>
          <w:tcPr>
            <w:tcW w:w="1377" w:type="dxa"/>
            <w:noWrap/>
            <w:hideMark/>
          </w:tcPr>
          <w:p w14:paraId="2EA6B747" w14:textId="0CAD4AA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989</w:t>
            </w:r>
          </w:p>
        </w:tc>
        <w:tc>
          <w:tcPr>
            <w:tcW w:w="1379" w:type="dxa"/>
            <w:noWrap/>
            <w:hideMark/>
          </w:tcPr>
          <w:p w14:paraId="4CD1F8A2" w14:textId="4371CEF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50.0%</w:t>
            </w:r>
          </w:p>
        </w:tc>
      </w:tr>
      <w:tr w:rsidR="00F51A79" w:rsidRPr="00EA259D" w14:paraId="1BF40B6F"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561E5E11" w14:textId="77777777" w:rsidR="00F51A79" w:rsidRPr="00EA259D" w:rsidRDefault="00F51A79" w:rsidP="00947D8E">
            <w:pPr>
              <w:spacing w:afterLines="40" w:after="96"/>
            </w:pPr>
            <w:r w:rsidRPr="00EA259D">
              <w:t>2021</w:t>
            </w:r>
          </w:p>
        </w:tc>
        <w:tc>
          <w:tcPr>
            <w:tcW w:w="1640" w:type="dxa"/>
            <w:noWrap/>
            <w:hideMark/>
          </w:tcPr>
          <w:p w14:paraId="660BA6C3" w14:textId="540EBD07"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2545</w:t>
            </w:r>
          </w:p>
        </w:tc>
        <w:tc>
          <w:tcPr>
            <w:tcW w:w="922" w:type="dxa"/>
            <w:noWrap/>
            <w:hideMark/>
          </w:tcPr>
          <w:p w14:paraId="680978F4" w14:textId="3B89F7E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2341</w:t>
            </w:r>
          </w:p>
        </w:tc>
        <w:tc>
          <w:tcPr>
            <w:tcW w:w="1052" w:type="dxa"/>
            <w:noWrap/>
            <w:hideMark/>
          </w:tcPr>
          <w:p w14:paraId="4E721AFB" w14:textId="51B275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92.0%</w:t>
            </w:r>
          </w:p>
        </w:tc>
        <w:tc>
          <w:tcPr>
            <w:tcW w:w="1130" w:type="dxa"/>
            <w:noWrap/>
            <w:hideMark/>
          </w:tcPr>
          <w:p w14:paraId="0A81F012" w14:textId="1D404EB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1149</w:t>
            </w:r>
          </w:p>
        </w:tc>
        <w:tc>
          <w:tcPr>
            <w:tcW w:w="1132" w:type="dxa"/>
            <w:noWrap/>
            <w:hideMark/>
          </w:tcPr>
          <w:p w14:paraId="35E390B2" w14:textId="019D8C7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49.1%</w:t>
            </w:r>
          </w:p>
        </w:tc>
        <w:tc>
          <w:tcPr>
            <w:tcW w:w="1377" w:type="dxa"/>
            <w:noWrap/>
            <w:hideMark/>
          </w:tcPr>
          <w:p w14:paraId="7632D24E" w14:textId="295F1C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1192</w:t>
            </w:r>
          </w:p>
        </w:tc>
        <w:tc>
          <w:tcPr>
            <w:tcW w:w="1379" w:type="dxa"/>
            <w:noWrap/>
            <w:hideMark/>
          </w:tcPr>
          <w:p w14:paraId="16BAEBC8" w14:textId="163860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50.9%</w:t>
            </w:r>
          </w:p>
        </w:tc>
      </w:tr>
      <w:tr w:rsidR="00F51A79" w:rsidRPr="00EA259D" w14:paraId="2B60C635"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7C676881" w14:textId="77777777" w:rsidR="00F51A79" w:rsidRPr="00EA259D" w:rsidRDefault="00F51A79" w:rsidP="00947D8E">
            <w:pPr>
              <w:spacing w:afterLines="40" w:after="96"/>
            </w:pPr>
            <w:r w:rsidRPr="00EA259D">
              <w:t>2022</w:t>
            </w:r>
          </w:p>
        </w:tc>
        <w:tc>
          <w:tcPr>
            <w:tcW w:w="1640" w:type="dxa"/>
            <w:noWrap/>
            <w:hideMark/>
          </w:tcPr>
          <w:p w14:paraId="26210C22" w14:textId="6619553C"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2502</w:t>
            </w:r>
          </w:p>
        </w:tc>
        <w:tc>
          <w:tcPr>
            <w:tcW w:w="922" w:type="dxa"/>
            <w:noWrap/>
            <w:hideMark/>
          </w:tcPr>
          <w:p w14:paraId="5CDB4426" w14:textId="192297E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2279</w:t>
            </w:r>
          </w:p>
        </w:tc>
        <w:tc>
          <w:tcPr>
            <w:tcW w:w="1052" w:type="dxa"/>
            <w:noWrap/>
            <w:hideMark/>
          </w:tcPr>
          <w:p w14:paraId="62D250CD" w14:textId="7B69134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91.1%</w:t>
            </w:r>
          </w:p>
        </w:tc>
        <w:tc>
          <w:tcPr>
            <w:tcW w:w="1130" w:type="dxa"/>
            <w:noWrap/>
            <w:hideMark/>
          </w:tcPr>
          <w:p w14:paraId="3972B100" w14:textId="428648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1095</w:t>
            </w:r>
          </w:p>
        </w:tc>
        <w:tc>
          <w:tcPr>
            <w:tcW w:w="1132" w:type="dxa"/>
            <w:noWrap/>
            <w:hideMark/>
          </w:tcPr>
          <w:p w14:paraId="7FFD0F62" w14:textId="266D55A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48.0%</w:t>
            </w:r>
          </w:p>
        </w:tc>
        <w:tc>
          <w:tcPr>
            <w:tcW w:w="1377" w:type="dxa"/>
            <w:noWrap/>
            <w:hideMark/>
          </w:tcPr>
          <w:p w14:paraId="2A442042" w14:textId="5CCB513E"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1184</w:t>
            </w:r>
          </w:p>
        </w:tc>
        <w:tc>
          <w:tcPr>
            <w:tcW w:w="1379" w:type="dxa"/>
            <w:noWrap/>
            <w:hideMark/>
          </w:tcPr>
          <w:p w14:paraId="12964EFC" w14:textId="4179675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52.0%</w:t>
            </w:r>
          </w:p>
        </w:tc>
      </w:tr>
      <w:tr w:rsidR="00F51A79" w:rsidRPr="00EA259D" w14:paraId="00BE5159"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AA09C9F" w14:textId="77777777" w:rsidR="00F51A79" w:rsidRPr="00EA259D" w:rsidRDefault="00F51A79" w:rsidP="00947D8E">
            <w:pPr>
              <w:spacing w:afterLines="40" w:after="96"/>
            </w:pPr>
            <w:r w:rsidRPr="00EA259D">
              <w:t>2023</w:t>
            </w:r>
          </w:p>
        </w:tc>
        <w:tc>
          <w:tcPr>
            <w:tcW w:w="1640" w:type="dxa"/>
            <w:noWrap/>
            <w:hideMark/>
          </w:tcPr>
          <w:p w14:paraId="3EA55089" w14:textId="79D3C92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2388</w:t>
            </w:r>
          </w:p>
        </w:tc>
        <w:tc>
          <w:tcPr>
            <w:tcW w:w="922" w:type="dxa"/>
            <w:noWrap/>
            <w:hideMark/>
          </w:tcPr>
          <w:p w14:paraId="670F6A43" w14:textId="7705FF0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2114</w:t>
            </w:r>
          </w:p>
        </w:tc>
        <w:tc>
          <w:tcPr>
            <w:tcW w:w="1052" w:type="dxa"/>
            <w:noWrap/>
            <w:hideMark/>
          </w:tcPr>
          <w:p w14:paraId="556C8C04" w14:textId="7E16D1A1"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88.5%</w:t>
            </w:r>
          </w:p>
        </w:tc>
        <w:tc>
          <w:tcPr>
            <w:tcW w:w="1130" w:type="dxa"/>
            <w:noWrap/>
            <w:hideMark/>
          </w:tcPr>
          <w:p w14:paraId="40446313" w14:textId="004339B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1041</w:t>
            </w:r>
          </w:p>
        </w:tc>
        <w:tc>
          <w:tcPr>
            <w:tcW w:w="1132" w:type="dxa"/>
            <w:noWrap/>
            <w:hideMark/>
          </w:tcPr>
          <w:p w14:paraId="1A999FC7" w14:textId="3C39D7F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49.2%</w:t>
            </w:r>
          </w:p>
        </w:tc>
        <w:tc>
          <w:tcPr>
            <w:tcW w:w="1377" w:type="dxa"/>
            <w:noWrap/>
            <w:hideMark/>
          </w:tcPr>
          <w:p w14:paraId="129360E6" w14:textId="230F95E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1073</w:t>
            </w:r>
          </w:p>
        </w:tc>
        <w:tc>
          <w:tcPr>
            <w:tcW w:w="1379" w:type="dxa"/>
            <w:noWrap/>
            <w:hideMark/>
          </w:tcPr>
          <w:p w14:paraId="3AF91599" w14:textId="14080B5B"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50.8%</w:t>
            </w:r>
          </w:p>
        </w:tc>
      </w:tr>
    </w:tbl>
    <w:p w14:paraId="3C66A087" w14:textId="065A418F" w:rsidR="0014747D" w:rsidRDefault="00F51A79" w:rsidP="00323F24">
      <w:pPr>
        <w:spacing w:before="0" w:after="160" w:line="259" w:lineRule="auto"/>
      </w:pPr>
      <w:r>
        <w:t xml:space="preserve">En la tabla se muestra el número y la distribución de género de los ingresantes al programa de </w:t>
      </w:r>
      <w:proofErr w:type="spellStart"/>
      <w:r>
        <w:t>residentado</w:t>
      </w:r>
      <w:proofErr w:type="spellEnd"/>
      <w:r>
        <w:t xml:space="preserve"> médico del Perú entre los años 2016 y 2023.</w:t>
      </w:r>
      <w:r w:rsidR="006E1FB1">
        <w:t xml:space="preserve"> </w:t>
      </w:r>
      <w:r>
        <w:t>Se encontró que el año 2020 fue el año con menos ingresantes, como se muestra en la tabla. En cuanto al porcentaje de género asignado se encontró un rango de 88.5% (año 2023) a 94.3% (año 2017).</w:t>
      </w:r>
      <w:r w:rsidR="006E1FB1">
        <w:t xml:space="preserve"> </w:t>
      </w:r>
      <w:r>
        <w:t>En cuanto a la distribución de género se obtuvo que hubo más ingresantes de género masculino en todos los años</w:t>
      </w:r>
      <w:r w:rsidR="00D85E85">
        <w:t xml:space="preserve"> con la excepción del año 2020, año en el que hubo un mismo número de ingresantes de género masculino y femenino.</w:t>
      </w:r>
    </w:p>
    <w:p w14:paraId="475FB704" w14:textId="792BEF3C" w:rsidR="00323F24" w:rsidRDefault="003B1671" w:rsidP="00323F24">
      <w:pPr>
        <w:spacing w:before="0" w:after="160" w:line="259" w:lineRule="auto"/>
      </w:pPr>
      <w:r>
        <w:t xml:space="preserve">Se realizó una prueba de regresión logística con el género como variable dependiente (resultado) y el año de postulación y la especialidad como variables independientes (predictoras). Se obtuvo que el coeficiente de año de postulación entre los ingresantes fue estadísticamente significativo, con un valor de p de </w:t>
      </w:r>
      <w:r w:rsidRPr="003B1671">
        <w:t>1.210564</w:t>
      </w:r>
      <w:r w:rsidRPr="003B1671">
        <w:rPr>
          <w:vertAlign w:val="superscript"/>
        </w:rPr>
        <w:t>-10</w:t>
      </w:r>
      <w:r>
        <w:t xml:space="preserve"> y un </w:t>
      </w:r>
      <w:proofErr w:type="spellStart"/>
      <w:r>
        <w:t>odds</w:t>
      </w:r>
      <w:proofErr w:type="spellEnd"/>
      <w:r>
        <w:t xml:space="preserve"> ratio ajustado de 1.047, con un intervalo de confianza (95%) de 1.032 a 1.061.</w:t>
      </w:r>
    </w:p>
    <w:p w14:paraId="2585CF81" w14:textId="77777777" w:rsidR="00323F24" w:rsidRDefault="00323F24">
      <w:pPr>
        <w:spacing w:before="0" w:after="160" w:line="259" w:lineRule="auto"/>
        <w:jc w:val="left"/>
      </w:pPr>
      <w:r>
        <w:br w:type="page"/>
      </w:r>
    </w:p>
    <w:p w14:paraId="60E81F84" w14:textId="60306A13" w:rsidR="006A54B5" w:rsidRPr="006A54B5" w:rsidRDefault="006A54B5" w:rsidP="006A54B5">
      <w:pPr>
        <w:jc w:val="center"/>
        <w:rPr>
          <w:b/>
          <w:bCs/>
          <w:lang w:val="es-MX"/>
        </w:rPr>
      </w:pPr>
      <w:bookmarkStart w:id="50" w:name="_Tabla_8:_número"/>
      <w:bookmarkEnd w:id="50"/>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A5E6E2" w14:textId="44974832" w:rsidR="004A2254" w:rsidRDefault="004A2254" w:rsidP="009D3E11">
      <w:pPr>
        <w:pStyle w:val="Ttulo2"/>
      </w:pPr>
      <w:bookmarkStart w:id="51" w:name="_Toc157702040"/>
      <w:r>
        <w:t xml:space="preserve">Tabla </w:t>
      </w:r>
      <w:r w:rsidR="00EC3A8E">
        <w:t>8</w:t>
      </w:r>
      <w:r>
        <w:t xml:space="preserve">: </w:t>
      </w:r>
      <w:r w:rsidR="00C10F20" w:rsidRPr="00824940">
        <w:t xml:space="preserve">número y distribución de género </w:t>
      </w:r>
      <w:r w:rsidR="00C10F20">
        <w:t xml:space="preserve">entre las 14 especialidades médicas con mayor porcentaje de género </w:t>
      </w:r>
      <w:r w:rsidR="00C10F20" w:rsidRPr="00C10F20">
        <w:rPr>
          <w:b/>
          <w:bCs/>
        </w:rPr>
        <w:t>femenino</w:t>
      </w:r>
      <w:r w:rsidR="00C10F20">
        <w:t xml:space="preserve"> de ingresantes al </w:t>
      </w:r>
      <w:proofErr w:type="spellStart"/>
      <w:r w:rsidR="00C10F20">
        <w:t>residentado</w:t>
      </w:r>
      <w:proofErr w:type="spellEnd"/>
      <w:r w:rsidR="00C10F20">
        <w:t xml:space="preserve"> médico</w:t>
      </w:r>
      <w:bookmarkEnd w:id="51"/>
    </w:p>
    <w:p w14:paraId="3FF0ED14" w14:textId="2F964E35" w:rsidR="00C10F20" w:rsidRP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075"/>
        <w:gridCol w:w="1491"/>
        <w:gridCol w:w="1033"/>
        <w:gridCol w:w="1032"/>
        <w:gridCol w:w="1021"/>
        <w:gridCol w:w="1021"/>
        <w:gridCol w:w="1037"/>
        <w:gridCol w:w="1036"/>
      </w:tblGrid>
      <w:tr w:rsidR="004A2254" w:rsidRPr="004A2254" w14:paraId="47167A97"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6582E639" w14:textId="0BFCEC89" w:rsidR="004A2254" w:rsidRPr="004A2254" w:rsidRDefault="004A2254" w:rsidP="00C10F20">
            <w:pPr>
              <w:jc w:val="left"/>
              <w:rPr>
                <w:sz w:val="18"/>
                <w:szCs w:val="18"/>
              </w:rPr>
            </w:pPr>
            <w:r>
              <w:rPr>
                <w:sz w:val="18"/>
                <w:szCs w:val="18"/>
              </w:rPr>
              <w:t>Especialidad</w:t>
            </w:r>
          </w:p>
        </w:tc>
        <w:tc>
          <w:tcPr>
            <w:tcW w:w="723" w:type="pct"/>
            <w:vMerge w:val="restart"/>
            <w:noWrap/>
            <w:vAlign w:val="center"/>
            <w:hideMark/>
          </w:tcPr>
          <w:p w14:paraId="69C7026E" w14:textId="651B3D2C"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4A2254">
              <w:rPr>
                <w:sz w:val="18"/>
                <w:szCs w:val="18"/>
              </w:rPr>
              <w:t>Número de ingresantes</w:t>
            </w:r>
          </w:p>
        </w:tc>
        <w:tc>
          <w:tcPr>
            <w:tcW w:w="957" w:type="pct"/>
            <w:gridSpan w:val="2"/>
            <w:noWrap/>
            <w:vAlign w:val="center"/>
            <w:hideMark/>
          </w:tcPr>
          <w:p w14:paraId="48DE099E" w14:textId="13347787"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con género asignado</w:t>
            </w:r>
          </w:p>
        </w:tc>
        <w:tc>
          <w:tcPr>
            <w:tcW w:w="1107" w:type="pct"/>
            <w:gridSpan w:val="2"/>
            <w:noWrap/>
            <w:vAlign w:val="center"/>
            <w:hideMark/>
          </w:tcPr>
          <w:p w14:paraId="3C090139" w14:textId="64D6C7E3"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femenino</w:t>
            </w:r>
          </w:p>
        </w:tc>
        <w:tc>
          <w:tcPr>
            <w:tcW w:w="1214" w:type="pct"/>
            <w:gridSpan w:val="2"/>
            <w:noWrap/>
            <w:vAlign w:val="center"/>
            <w:hideMark/>
          </w:tcPr>
          <w:p w14:paraId="253D98AA" w14:textId="58A36038"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masculino</w:t>
            </w:r>
          </w:p>
        </w:tc>
      </w:tr>
      <w:tr w:rsidR="004A2254" w:rsidRPr="004A2254" w14:paraId="5F2A26B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583EDC3A" w14:textId="77777777" w:rsidR="004A2254" w:rsidRPr="004A2254" w:rsidRDefault="004A2254" w:rsidP="00C10F20">
            <w:pPr>
              <w:jc w:val="left"/>
              <w:rPr>
                <w:sz w:val="18"/>
                <w:szCs w:val="18"/>
              </w:rPr>
            </w:pPr>
          </w:p>
        </w:tc>
        <w:tc>
          <w:tcPr>
            <w:tcW w:w="723" w:type="pct"/>
            <w:vMerge/>
            <w:noWrap/>
            <w:vAlign w:val="center"/>
          </w:tcPr>
          <w:p w14:paraId="7E937AF4" w14:textId="77777777" w:rsidR="004A2254" w:rsidRPr="004A2254" w:rsidRDefault="004A2254" w:rsidP="00C10F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9" w:type="pct"/>
            <w:noWrap/>
            <w:vAlign w:val="center"/>
          </w:tcPr>
          <w:p w14:paraId="7AE0D354" w14:textId="6F1CE0F2"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479" w:type="pct"/>
            <w:noWrap/>
            <w:vAlign w:val="center"/>
          </w:tcPr>
          <w:p w14:paraId="1E1844EA" w14:textId="384E2AD4"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53" w:type="pct"/>
            <w:noWrap/>
            <w:vAlign w:val="center"/>
          </w:tcPr>
          <w:p w14:paraId="2418812D" w14:textId="41EE9E46"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53" w:type="pct"/>
            <w:noWrap/>
            <w:vAlign w:val="center"/>
          </w:tcPr>
          <w:p w14:paraId="5B206FB7" w14:textId="29CDDA43"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607" w:type="pct"/>
            <w:noWrap/>
            <w:vAlign w:val="center"/>
          </w:tcPr>
          <w:p w14:paraId="066AAD8E" w14:textId="7A3AAEBB"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607" w:type="pct"/>
            <w:noWrap/>
            <w:vAlign w:val="center"/>
          </w:tcPr>
          <w:p w14:paraId="4590CD8B" w14:textId="593B0E9C"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r>
      <w:tr w:rsidR="004A2254" w:rsidRPr="004A2254" w14:paraId="41BC56AB"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69BB9C" w14:textId="26E6611E" w:rsidR="004A2254" w:rsidRPr="004A2254" w:rsidRDefault="004A2254" w:rsidP="00880D32">
            <w:pPr>
              <w:spacing w:before="0" w:afterLines="60" w:after="144"/>
              <w:jc w:val="left"/>
              <w:rPr>
                <w:sz w:val="18"/>
                <w:szCs w:val="18"/>
              </w:rPr>
            </w:pPr>
            <w:r w:rsidRPr="004A2254">
              <w:rPr>
                <w:sz w:val="18"/>
                <w:szCs w:val="18"/>
              </w:rPr>
              <w:t xml:space="preserve">Medicina </w:t>
            </w:r>
            <w:r w:rsidR="00C10F20" w:rsidRPr="004A2254">
              <w:rPr>
                <w:sz w:val="18"/>
                <w:szCs w:val="18"/>
              </w:rPr>
              <w:t>física</w:t>
            </w:r>
            <w:r w:rsidRPr="004A2254">
              <w:rPr>
                <w:sz w:val="18"/>
                <w:szCs w:val="18"/>
              </w:rPr>
              <w:t xml:space="preserve"> y de </w:t>
            </w:r>
            <w:proofErr w:type="spellStart"/>
            <w:r w:rsidRPr="004A2254">
              <w:rPr>
                <w:sz w:val="18"/>
                <w:szCs w:val="18"/>
              </w:rPr>
              <w:t>rehabilitacion</w:t>
            </w:r>
            <w:proofErr w:type="spellEnd"/>
          </w:p>
        </w:tc>
        <w:tc>
          <w:tcPr>
            <w:tcW w:w="723" w:type="pct"/>
            <w:noWrap/>
            <w:vAlign w:val="center"/>
            <w:hideMark/>
          </w:tcPr>
          <w:p w14:paraId="274F37D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466</w:t>
            </w:r>
          </w:p>
        </w:tc>
        <w:tc>
          <w:tcPr>
            <w:tcW w:w="479" w:type="pct"/>
            <w:noWrap/>
            <w:vAlign w:val="center"/>
            <w:hideMark/>
          </w:tcPr>
          <w:p w14:paraId="251D5F9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429</w:t>
            </w:r>
          </w:p>
        </w:tc>
        <w:tc>
          <w:tcPr>
            <w:tcW w:w="479" w:type="pct"/>
            <w:noWrap/>
            <w:vAlign w:val="center"/>
            <w:hideMark/>
          </w:tcPr>
          <w:p w14:paraId="72E7DC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441039E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309</w:t>
            </w:r>
          </w:p>
        </w:tc>
        <w:tc>
          <w:tcPr>
            <w:tcW w:w="553" w:type="pct"/>
            <w:noWrap/>
            <w:vAlign w:val="center"/>
            <w:hideMark/>
          </w:tcPr>
          <w:p w14:paraId="3D89973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72.0%</w:t>
            </w:r>
          </w:p>
        </w:tc>
        <w:tc>
          <w:tcPr>
            <w:tcW w:w="607" w:type="pct"/>
            <w:noWrap/>
            <w:vAlign w:val="center"/>
            <w:hideMark/>
          </w:tcPr>
          <w:p w14:paraId="627A624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120</w:t>
            </w:r>
          </w:p>
        </w:tc>
        <w:tc>
          <w:tcPr>
            <w:tcW w:w="607" w:type="pct"/>
            <w:noWrap/>
            <w:vAlign w:val="center"/>
            <w:hideMark/>
          </w:tcPr>
          <w:p w14:paraId="0C194D6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28.0%</w:t>
            </w:r>
          </w:p>
        </w:tc>
      </w:tr>
      <w:tr w:rsidR="004A2254" w:rsidRPr="004A2254" w14:paraId="2B2027F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155B290" w14:textId="0AF1D0DA" w:rsidR="004A2254" w:rsidRPr="004A2254" w:rsidRDefault="00C10F20" w:rsidP="00880D32">
            <w:pPr>
              <w:spacing w:before="0" w:afterLines="60" w:after="144"/>
              <w:jc w:val="left"/>
              <w:rPr>
                <w:sz w:val="18"/>
                <w:szCs w:val="18"/>
              </w:rPr>
            </w:pPr>
            <w:r w:rsidRPr="004A2254">
              <w:rPr>
                <w:sz w:val="18"/>
                <w:szCs w:val="18"/>
              </w:rPr>
              <w:t>Patología</w:t>
            </w:r>
            <w:r w:rsidR="004A2254" w:rsidRPr="004A2254">
              <w:rPr>
                <w:sz w:val="18"/>
                <w:szCs w:val="18"/>
              </w:rPr>
              <w:t xml:space="preserve"> </w:t>
            </w:r>
            <w:r w:rsidRPr="004A2254">
              <w:rPr>
                <w:sz w:val="18"/>
                <w:szCs w:val="18"/>
              </w:rPr>
              <w:t>clínica</w:t>
            </w:r>
          </w:p>
        </w:tc>
        <w:tc>
          <w:tcPr>
            <w:tcW w:w="723" w:type="pct"/>
            <w:noWrap/>
            <w:vAlign w:val="center"/>
            <w:hideMark/>
          </w:tcPr>
          <w:p w14:paraId="7FB0335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291</w:t>
            </w:r>
          </w:p>
        </w:tc>
        <w:tc>
          <w:tcPr>
            <w:tcW w:w="479" w:type="pct"/>
            <w:noWrap/>
            <w:vAlign w:val="center"/>
            <w:hideMark/>
          </w:tcPr>
          <w:p w14:paraId="25AED3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268</w:t>
            </w:r>
          </w:p>
        </w:tc>
        <w:tc>
          <w:tcPr>
            <w:tcW w:w="479" w:type="pct"/>
            <w:noWrap/>
            <w:vAlign w:val="center"/>
            <w:hideMark/>
          </w:tcPr>
          <w:p w14:paraId="3EE334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2D6699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189</w:t>
            </w:r>
          </w:p>
        </w:tc>
        <w:tc>
          <w:tcPr>
            <w:tcW w:w="553" w:type="pct"/>
            <w:noWrap/>
            <w:vAlign w:val="center"/>
            <w:hideMark/>
          </w:tcPr>
          <w:p w14:paraId="542024C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70.5%</w:t>
            </w:r>
          </w:p>
        </w:tc>
        <w:tc>
          <w:tcPr>
            <w:tcW w:w="607" w:type="pct"/>
            <w:noWrap/>
            <w:vAlign w:val="center"/>
            <w:hideMark/>
          </w:tcPr>
          <w:p w14:paraId="702FD31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79</w:t>
            </w:r>
          </w:p>
        </w:tc>
        <w:tc>
          <w:tcPr>
            <w:tcW w:w="607" w:type="pct"/>
            <w:noWrap/>
            <w:vAlign w:val="center"/>
            <w:hideMark/>
          </w:tcPr>
          <w:p w14:paraId="75C1E94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29.5%</w:t>
            </w:r>
          </w:p>
        </w:tc>
      </w:tr>
      <w:tr w:rsidR="004A2254" w:rsidRPr="004A2254" w14:paraId="67378A65"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BAAAF83" w14:textId="538C1089" w:rsidR="004A2254" w:rsidRPr="004A2254" w:rsidRDefault="00C10F20" w:rsidP="00880D32">
            <w:pPr>
              <w:spacing w:before="0" w:afterLines="60" w:after="144"/>
              <w:jc w:val="left"/>
              <w:rPr>
                <w:sz w:val="18"/>
                <w:szCs w:val="18"/>
              </w:rPr>
            </w:pPr>
            <w:r w:rsidRPr="004A2254">
              <w:rPr>
                <w:sz w:val="18"/>
                <w:szCs w:val="18"/>
              </w:rPr>
              <w:t>Anatomía</w:t>
            </w:r>
            <w:r w:rsidR="004A2254" w:rsidRPr="004A2254">
              <w:rPr>
                <w:sz w:val="18"/>
                <w:szCs w:val="18"/>
              </w:rPr>
              <w:t xml:space="preserve"> </w:t>
            </w:r>
            <w:r w:rsidRPr="004A2254">
              <w:rPr>
                <w:sz w:val="18"/>
                <w:szCs w:val="18"/>
              </w:rPr>
              <w:t>patológica</w:t>
            </w:r>
          </w:p>
        </w:tc>
        <w:tc>
          <w:tcPr>
            <w:tcW w:w="723" w:type="pct"/>
            <w:noWrap/>
            <w:vAlign w:val="center"/>
            <w:hideMark/>
          </w:tcPr>
          <w:p w14:paraId="2E1BFA9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178</w:t>
            </w:r>
          </w:p>
        </w:tc>
        <w:tc>
          <w:tcPr>
            <w:tcW w:w="479" w:type="pct"/>
            <w:noWrap/>
            <w:vAlign w:val="center"/>
            <w:hideMark/>
          </w:tcPr>
          <w:p w14:paraId="0268A5E9"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160</w:t>
            </w:r>
          </w:p>
        </w:tc>
        <w:tc>
          <w:tcPr>
            <w:tcW w:w="479" w:type="pct"/>
            <w:noWrap/>
            <w:vAlign w:val="center"/>
            <w:hideMark/>
          </w:tcPr>
          <w:p w14:paraId="03B17A3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89.9%</w:t>
            </w:r>
          </w:p>
        </w:tc>
        <w:tc>
          <w:tcPr>
            <w:tcW w:w="553" w:type="pct"/>
            <w:noWrap/>
            <w:vAlign w:val="center"/>
            <w:hideMark/>
          </w:tcPr>
          <w:p w14:paraId="4AAA6E0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112</w:t>
            </w:r>
          </w:p>
        </w:tc>
        <w:tc>
          <w:tcPr>
            <w:tcW w:w="553" w:type="pct"/>
            <w:noWrap/>
            <w:vAlign w:val="center"/>
            <w:hideMark/>
          </w:tcPr>
          <w:p w14:paraId="074B7EB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70.0%</w:t>
            </w:r>
          </w:p>
        </w:tc>
        <w:tc>
          <w:tcPr>
            <w:tcW w:w="607" w:type="pct"/>
            <w:noWrap/>
            <w:vAlign w:val="center"/>
            <w:hideMark/>
          </w:tcPr>
          <w:p w14:paraId="7648F2E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48</w:t>
            </w:r>
          </w:p>
        </w:tc>
        <w:tc>
          <w:tcPr>
            <w:tcW w:w="607" w:type="pct"/>
            <w:noWrap/>
            <w:vAlign w:val="center"/>
            <w:hideMark/>
          </w:tcPr>
          <w:p w14:paraId="679C034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30.0%</w:t>
            </w:r>
          </w:p>
        </w:tc>
      </w:tr>
      <w:tr w:rsidR="004A2254" w:rsidRPr="004A2254" w14:paraId="5AA6EF1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8C53455" w14:textId="5EA63A7C" w:rsidR="004A2254" w:rsidRPr="004A2254" w:rsidRDefault="00C10F20" w:rsidP="00880D32">
            <w:pPr>
              <w:spacing w:before="0" w:afterLines="60" w:after="144"/>
              <w:jc w:val="left"/>
              <w:rPr>
                <w:sz w:val="18"/>
                <w:szCs w:val="18"/>
              </w:rPr>
            </w:pPr>
            <w:r w:rsidRPr="004A2254">
              <w:rPr>
                <w:sz w:val="18"/>
                <w:szCs w:val="18"/>
              </w:rPr>
              <w:t>Inmunología</w:t>
            </w:r>
            <w:r w:rsidR="004A2254" w:rsidRPr="004A2254">
              <w:rPr>
                <w:sz w:val="18"/>
                <w:szCs w:val="18"/>
              </w:rPr>
              <w:t xml:space="preserve"> y alergia</w:t>
            </w:r>
          </w:p>
        </w:tc>
        <w:tc>
          <w:tcPr>
            <w:tcW w:w="723" w:type="pct"/>
            <w:noWrap/>
            <w:vAlign w:val="center"/>
            <w:hideMark/>
          </w:tcPr>
          <w:p w14:paraId="2075937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30</w:t>
            </w:r>
          </w:p>
        </w:tc>
        <w:tc>
          <w:tcPr>
            <w:tcW w:w="479" w:type="pct"/>
            <w:noWrap/>
            <w:vAlign w:val="center"/>
            <w:hideMark/>
          </w:tcPr>
          <w:p w14:paraId="59A64BD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w:t>
            </w:r>
          </w:p>
        </w:tc>
        <w:tc>
          <w:tcPr>
            <w:tcW w:w="479" w:type="pct"/>
            <w:noWrap/>
            <w:vAlign w:val="center"/>
            <w:hideMark/>
          </w:tcPr>
          <w:p w14:paraId="5BB83F4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96.7%</w:t>
            </w:r>
          </w:p>
        </w:tc>
        <w:tc>
          <w:tcPr>
            <w:tcW w:w="553" w:type="pct"/>
            <w:noWrap/>
            <w:vAlign w:val="center"/>
            <w:hideMark/>
          </w:tcPr>
          <w:p w14:paraId="465FC41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20</w:t>
            </w:r>
          </w:p>
        </w:tc>
        <w:tc>
          <w:tcPr>
            <w:tcW w:w="553" w:type="pct"/>
            <w:noWrap/>
            <w:vAlign w:val="center"/>
            <w:hideMark/>
          </w:tcPr>
          <w:p w14:paraId="62F326A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69.0%</w:t>
            </w:r>
          </w:p>
        </w:tc>
        <w:tc>
          <w:tcPr>
            <w:tcW w:w="607" w:type="pct"/>
            <w:noWrap/>
            <w:vAlign w:val="center"/>
            <w:hideMark/>
          </w:tcPr>
          <w:p w14:paraId="251FF07A"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w:t>
            </w:r>
          </w:p>
        </w:tc>
        <w:tc>
          <w:tcPr>
            <w:tcW w:w="607" w:type="pct"/>
            <w:noWrap/>
            <w:vAlign w:val="center"/>
            <w:hideMark/>
          </w:tcPr>
          <w:p w14:paraId="5559372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31.0%</w:t>
            </w:r>
          </w:p>
        </w:tc>
      </w:tr>
      <w:tr w:rsidR="004A2254" w:rsidRPr="004A2254" w14:paraId="1E65D573"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1306B6D" w14:textId="48779005" w:rsidR="004A2254" w:rsidRPr="004A2254" w:rsidRDefault="004A2254" w:rsidP="00880D32">
            <w:pPr>
              <w:spacing w:before="0" w:afterLines="60" w:after="144"/>
              <w:jc w:val="left"/>
              <w:rPr>
                <w:sz w:val="18"/>
                <w:szCs w:val="18"/>
              </w:rPr>
            </w:pPr>
            <w:r w:rsidRPr="004A2254">
              <w:rPr>
                <w:sz w:val="18"/>
                <w:szCs w:val="18"/>
              </w:rPr>
              <w:t>Medicina legal</w:t>
            </w:r>
          </w:p>
        </w:tc>
        <w:tc>
          <w:tcPr>
            <w:tcW w:w="723" w:type="pct"/>
            <w:noWrap/>
            <w:vAlign w:val="center"/>
            <w:hideMark/>
          </w:tcPr>
          <w:p w14:paraId="4996156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1DC0045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6A730AA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100.0%</w:t>
            </w:r>
          </w:p>
        </w:tc>
        <w:tc>
          <w:tcPr>
            <w:tcW w:w="553" w:type="pct"/>
            <w:noWrap/>
            <w:vAlign w:val="center"/>
            <w:hideMark/>
          </w:tcPr>
          <w:p w14:paraId="5A6C26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w:t>
            </w:r>
          </w:p>
        </w:tc>
        <w:tc>
          <w:tcPr>
            <w:tcW w:w="553" w:type="pct"/>
            <w:noWrap/>
            <w:vAlign w:val="center"/>
            <w:hideMark/>
          </w:tcPr>
          <w:p w14:paraId="0213657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68.9%</w:t>
            </w:r>
          </w:p>
        </w:tc>
        <w:tc>
          <w:tcPr>
            <w:tcW w:w="607" w:type="pct"/>
            <w:noWrap/>
            <w:vAlign w:val="center"/>
            <w:hideMark/>
          </w:tcPr>
          <w:p w14:paraId="3D27E0F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14</w:t>
            </w:r>
          </w:p>
        </w:tc>
        <w:tc>
          <w:tcPr>
            <w:tcW w:w="607" w:type="pct"/>
            <w:noWrap/>
            <w:vAlign w:val="center"/>
            <w:hideMark/>
          </w:tcPr>
          <w:p w14:paraId="3DEF3F8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31.1%</w:t>
            </w:r>
          </w:p>
        </w:tc>
      </w:tr>
      <w:tr w:rsidR="004A2254" w:rsidRPr="004A2254" w14:paraId="0CA867D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BA4C5B" w14:textId="71685D6F" w:rsidR="004A2254" w:rsidRPr="004A2254" w:rsidRDefault="00C10F20" w:rsidP="00880D32">
            <w:pPr>
              <w:spacing w:before="0" w:afterLines="60" w:after="144"/>
              <w:jc w:val="left"/>
              <w:rPr>
                <w:sz w:val="18"/>
                <w:szCs w:val="18"/>
              </w:rPr>
            </w:pPr>
            <w:r w:rsidRPr="004A2254">
              <w:rPr>
                <w:sz w:val="18"/>
                <w:szCs w:val="18"/>
              </w:rPr>
              <w:t>Geriatría</w:t>
            </w:r>
          </w:p>
        </w:tc>
        <w:tc>
          <w:tcPr>
            <w:tcW w:w="723" w:type="pct"/>
            <w:noWrap/>
            <w:vAlign w:val="center"/>
            <w:hideMark/>
          </w:tcPr>
          <w:p w14:paraId="5D10260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193</w:t>
            </w:r>
          </w:p>
        </w:tc>
        <w:tc>
          <w:tcPr>
            <w:tcW w:w="479" w:type="pct"/>
            <w:noWrap/>
            <w:vAlign w:val="center"/>
            <w:hideMark/>
          </w:tcPr>
          <w:p w14:paraId="4F8F0A9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179</w:t>
            </w:r>
          </w:p>
        </w:tc>
        <w:tc>
          <w:tcPr>
            <w:tcW w:w="479" w:type="pct"/>
            <w:noWrap/>
            <w:vAlign w:val="center"/>
            <w:hideMark/>
          </w:tcPr>
          <w:p w14:paraId="3D964A5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92.7%</w:t>
            </w:r>
          </w:p>
        </w:tc>
        <w:tc>
          <w:tcPr>
            <w:tcW w:w="553" w:type="pct"/>
            <w:noWrap/>
            <w:vAlign w:val="center"/>
            <w:hideMark/>
          </w:tcPr>
          <w:p w14:paraId="49AE3B9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122</w:t>
            </w:r>
          </w:p>
        </w:tc>
        <w:tc>
          <w:tcPr>
            <w:tcW w:w="553" w:type="pct"/>
            <w:noWrap/>
            <w:vAlign w:val="center"/>
            <w:hideMark/>
          </w:tcPr>
          <w:p w14:paraId="3C3066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68.2%</w:t>
            </w:r>
          </w:p>
        </w:tc>
        <w:tc>
          <w:tcPr>
            <w:tcW w:w="607" w:type="pct"/>
            <w:noWrap/>
            <w:vAlign w:val="center"/>
            <w:hideMark/>
          </w:tcPr>
          <w:p w14:paraId="27C7A69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57</w:t>
            </w:r>
          </w:p>
        </w:tc>
        <w:tc>
          <w:tcPr>
            <w:tcW w:w="607" w:type="pct"/>
            <w:noWrap/>
            <w:vAlign w:val="center"/>
            <w:hideMark/>
          </w:tcPr>
          <w:p w14:paraId="314DB1B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31.8%</w:t>
            </w:r>
          </w:p>
        </w:tc>
      </w:tr>
      <w:tr w:rsidR="004A2254" w:rsidRPr="004A2254" w14:paraId="2E65280E"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3A393B2" w14:textId="527FEEC3" w:rsidR="004A2254" w:rsidRPr="004A2254" w:rsidRDefault="00C10F20" w:rsidP="00880D32">
            <w:pPr>
              <w:spacing w:before="0" w:afterLines="60" w:after="144"/>
              <w:jc w:val="left"/>
              <w:rPr>
                <w:sz w:val="18"/>
                <w:szCs w:val="18"/>
              </w:rPr>
            </w:pPr>
            <w:r w:rsidRPr="004A2254">
              <w:rPr>
                <w:sz w:val="18"/>
                <w:szCs w:val="18"/>
              </w:rPr>
              <w:t>Dermatología</w:t>
            </w:r>
          </w:p>
        </w:tc>
        <w:tc>
          <w:tcPr>
            <w:tcW w:w="723" w:type="pct"/>
            <w:noWrap/>
            <w:vAlign w:val="center"/>
            <w:hideMark/>
          </w:tcPr>
          <w:p w14:paraId="2565D42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363</w:t>
            </w:r>
          </w:p>
        </w:tc>
        <w:tc>
          <w:tcPr>
            <w:tcW w:w="479" w:type="pct"/>
            <w:noWrap/>
            <w:vAlign w:val="center"/>
            <w:hideMark/>
          </w:tcPr>
          <w:p w14:paraId="4E89AB3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345</w:t>
            </w:r>
          </w:p>
        </w:tc>
        <w:tc>
          <w:tcPr>
            <w:tcW w:w="479" w:type="pct"/>
            <w:noWrap/>
            <w:vAlign w:val="center"/>
            <w:hideMark/>
          </w:tcPr>
          <w:p w14:paraId="127B751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95.0%</w:t>
            </w:r>
          </w:p>
        </w:tc>
        <w:tc>
          <w:tcPr>
            <w:tcW w:w="553" w:type="pct"/>
            <w:noWrap/>
            <w:vAlign w:val="center"/>
            <w:hideMark/>
          </w:tcPr>
          <w:p w14:paraId="2548C29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234</w:t>
            </w:r>
          </w:p>
        </w:tc>
        <w:tc>
          <w:tcPr>
            <w:tcW w:w="553" w:type="pct"/>
            <w:noWrap/>
            <w:vAlign w:val="center"/>
            <w:hideMark/>
          </w:tcPr>
          <w:p w14:paraId="735DC14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67.8%</w:t>
            </w:r>
          </w:p>
        </w:tc>
        <w:tc>
          <w:tcPr>
            <w:tcW w:w="607" w:type="pct"/>
            <w:noWrap/>
            <w:vAlign w:val="center"/>
            <w:hideMark/>
          </w:tcPr>
          <w:p w14:paraId="6ECD3B0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111</w:t>
            </w:r>
          </w:p>
        </w:tc>
        <w:tc>
          <w:tcPr>
            <w:tcW w:w="607" w:type="pct"/>
            <w:noWrap/>
            <w:vAlign w:val="center"/>
            <w:hideMark/>
          </w:tcPr>
          <w:p w14:paraId="525F55A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32.2%</w:t>
            </w:r>
          </w:p>
        </w:tc>
      </w:tr>
      <w:tr w:rsidR="004A2254" w:rsidRPr="004A2254" w14:paraId="4179F3AB"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9BE72C1" w14:textId="03D5E64B" w:rsidR="004A2254" w:rsidRPr="004A2254" w:rsidRDefault="00C10F20" w:rsidP="00880D32">
            <w:pPr>
              <w:spacing w:before="0" w:afterLines="60" w:after="144"/>
              <w:jc w:val="left"/>
              <w:rPr>
                <w:sz w:val="18"/>
                <w:szCs w:val="18"/>
              </w:rPr>
            </w:pPr>
            <w:r w:rsidRPr="004A2254">
              <w:rPr>
                <w:sz w:val="18"/>
                <w:szCs w:val="18"/>
              </w:rPr>
              <w:t>Pediatría</w:t>
            </w:r>
          </w:p>
        </w:tc>
        <w:tc>
          <w:tcPr>
            <w:tcW w:w="723" w:type="pct"/>
            <w:noWrap/>
            <w:vAlign w:val="center"/>
            <w:hideMark/>
          </w:tcPr>
          <w:p w14:paraId="1A4555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1902</w:t>
            </w:r>
          </w:p>
        </w:tc>
        <w:tc>
          <w:tcPr>
            <w:tcW w:w="479" w:type="pct"/>
            <w:noWrap/>
            <w:vAlign w:val="center"/>
            <w:hideMark/>
          </w:tcPr>
          <w:p w14:paraId="70FBF3F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1730</w:t>
            </w:r>
          </w:p>
        </w:tc>
        <w:tc>
          <w:tcPr>
            <w:tcW w:w="479" w:type="pct"/>
            <w:noWrap/>
            <w:vAlign w:val="center"/>
            <w:hideMark/>
          </w:tcPr>
          <w:p w14:paraId="0CCA840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91.0%</w:t>
            </w:r>
          </w:p>
        </w:tc>
        <w:tc>
          <w:tcPr>
            <w:tcW w:w="553" w:type="pct"/>
            <w:noWrap/>
            <w:vAlign w:val="center"/>
            <w:hideMark/>
          </w:tcPr>
          <w:p w14:paraId="5036BBD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1129</w:t>
            </w:r>
          </w:p>
        </w:tc>
        <w:tc>
          <w:tcPr>
            <w:tcW w:w="553" w:type="pct"/>
            <w:noWrap/>
            <w:vAlign w:val="center"/>
            <w:hideMark/>
          </w:tcPr>
          <w:p w14:paraId="5ED1A1D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65.3%</w:t>
            </w:r>
          </w:p>
        </w:tc>
        <w:tc>
          <w:tcPr>
            <w:tcW w:w="607" w:type="pct"/>
            <w:noWrap/>
            <w:vAlign w:val="center"/>
            <w:hideMark/>
          </w:tcPr>
          <w:p w14:paraId="2B399FE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601</w:t>
            </w:r>
          </w:p>
        </w:tc>
        <w:tc>
          <w:tcPr>
            <w:tcW w:w="607" w:type="pct"/>
            <w:noWrap/>
            <w:vAlign w:val="center"/>
            <w:hideMark/>
          </w:tcPr>
          <w:p w14:paraId="5CB9082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34.7%</w:t>
            </w:r>
          </w:p>
        </w:tc>
      </w:tr>
      <w:tr w:rsidR="004A2254" w:rsidRPr="004A2254" w14:paraId="09092858"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E85AF80" w14:textId="5B889A51" w:rsidR="004A2254" w:rsidRPr="004A2254" w:rsidRDefault="00C10F20" w:rsidP="00880D32">
            <w:pPr>
              <w:spacing w:before="0" w:afterLines="60" w:after="144"/>
              <w:jc w:val="left"/>
              <w:rPr>
                <w:sz w:val="18"/>
                <w:szCs w:val="18"/>
              </w:rPr>
            </w:pPr>
            <w:r w:rsidRPr="004A2254">
              <w:rPr>
                <w:sz w:val="18"/>
                <w:szCs w:val="18"/>
              </w:rPr>
              <w:t>Cirugía</w:t>
            </w:r>
            <w:r w:rsidR="004A2254" w:rsidRPr="004A2254">
              <w:rPr>
                <w:sz w:val="18"/>
                <w:szCs w:val="18"/>
              </w:rPr>
              <w:t xml:space="preserve"> </w:t>
            </w:r>
            <w:r w:rsidRPr="004A2254">
              <w:rPr>
                <w:sz w:val="18"/>
                <w:szCs w:val="18"/>
              </w:rPr>
              <w:t>pediátrica</w:t>
            </w:r>
          </w:p>
        </w:tc>
        <w:tc>
          <w:tcPr>
            <w:tcW w:w="723" w:type="pct"/>
            <w:noWrap/>
            <w:vAlign w:val="center"/>
            <w:hideMark/>
          </w:tcPr>
          <w:p w14:paraId="69AAAD2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191</w:t>
            </w:r>
          </w:p>
        </w:tc>
        <w:tc>
          <w:tcPr>
            <w:tcW w:w="479" w:type="pct"/>
            <w:noWrap/>
            <w:vAlign w:val="center"/>
            <w:hideMark/>
          </w:tcPr>
          <w:p w14:paraId="53C24B9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173</w:t>
            </w:r>
          </w:p>
        </w:tc>
        <w:tc>
          <w:tcPr>
            <w:tcW w:w="479" w:type="pct"/>
            <w:noWrap/>
            <w:vAlign w:val="center"/>
            <w:hideMark/>
          </w:tcPr>
          <w:p w14:paraId="5FDA110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90.6%</w:t>
            </w:r>
          </w:p>
        </w:tc>
        <w:tc>
          <w:tcPr>
            <w:tcW w:w="553" w:type="pct"/>
            <w:noWrap/>
            <w:vAlign w:val="center"/>
            <w:hideMark/>
          </w:tcPr>
          <w:p w14:paraId="4BCC367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108</w:t>
            </w:r>
          </w:p>
        </w:tc>
        <w:tc>
          <w:tcPr>
            <w:tcW w:w="553" w:type="pct"/>
            <w:noWrap/>
            <w:vAlign w:val="center"/>
            <w:hideMark/>
          </w:tcPr>
          <w:p w14:paraId="7451ABB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62.4%</w:t>
            </w:r>
          </w:p>
        </w:tc>
        <w:tc>
          <w:tcPr>
            <w:tcW w:w="607" w:type="pct"/>
            <w:noWrap/>
            <w:vAlign w:val="center"/>
            <w:hideMark/>
          </w:tcPr>
          <w:p w14:paraId="7C36B3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65</w:t>
            </w:r>
          </w:p>
        </w:tc>
        <w:tc>
          <w:tcPr>
            <w:tcW w:w="607" w:type="pct"/>
            <w:noWrap/>
            <w:vAlign w:val="center"/>
            <w:hideMark/>
          </w:tcPr>
          <w:p w14:paraId="5996CB7C"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r>
      <w:tr w:rsidR="004A2254" w:rsidRPr="004A2254" w14:paraId="2C1CEF2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F5D78B5" w14:textId="4A8B88C2" w:rsidR="004A2254" w:rsidRPr="004A2254" w:rsidRDefault="00C10F20" w:rsidP="00880D32">
            <w:pPr>
              <w:spacing w:before="0" w:afterLines="60" w:after="144"/>
              <w:jc w:val="left"/>
              <w:rPr>
                <w:sz w:val="18"/>
                <w:szCs w:val="18"/>
              </w:rPr>
            </w:pPr>
            <w:r w:rsidRPr="004A2254">
              <w:rPr>
                <w:sz w:val="18"/>
                <w:szCs w:val="18"/>
              </w:rPr>
              <w:t>Hematología</w:t>
            </w:r>
          </w:p>
        </w:tc>
        <w:tc>
          <w:tcPr>
            <w:tcW w:w="723" w:type="pct"/>
            <w:noWrap/>
            <w:vAlign w:val="center"/>
            <w:hideMark/>
          </w:tcPr>
          <w:p w14:paraId="7FEC8F31"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129</w:t>
            </w:r>
          </w:p>
        </w:tc>
        <w:tc>
          <w:tcPr>
            <w:tcW w:w="479" w:type="pct"/>
            <w:noWrap/>
            <w:vAlign w:val="center"/>
            <w:hideMark/>
          </w:tcPr>
          <w:p w14:paraId="313E4A0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w:t>
            </w:r>
          </w:p>
        </w:tc>
        <w:tc>
          <w:tcPr>
            <w:tcW w:w="479" w:type="pct"/>
            <w:noWrap/>
            <w:vAlign w:val="center"/>
            <w:hideMark/>
          </w:tcPr>
          <w:p w14:paraId="3DAAD8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96.1%</w:t>
            </w:r>
          </w:p>
        </w:tc>
        <w:tc>
          <w:tcPr>
            <w:tcW w:w="553" w:type="pct"/>
            <w:noWrap/>
            <w:vAlign w:val="center"/>
            <w:hideMark/>
          </w:tcPr>
          <w:p w14:paraId="5E4E8CD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77</w:t>
            </w:r>
          </w:p>
        </w:tc>
        <w:tc>
          <w:tcPr>
            <w:tcW w:w="553" w:type="pct"/>
            <w:noWrap/>
            <w:vAlign w:val="center"/>
            <w:hideMark/>
          </w:tcPr>
          <w:p w14:paraId="067D3BC5"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62.1%</w:t>
            </w:r>
          </w:p>
        </w:tc>
        <w:tc>
          <w:tcPr>
            <w:tcW w:w="607" w:type="pct"/>
            <w:noWrap/>
            <w:vAlign w:val="center"/>
            <w:hideMark/>
          </w:tcPr>
          <w:p w14:paraId="0D6AA22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47</w:t>
            </w:r>
          </w:p>
        </w:tc>
        <w:tc>
          <w:tcPr>
            <w:tcW w:w="607" w:type="pct"/>
            <w:noWrap/>
            <w:vAlign w:val="center"/>
            <w:hideMark/>
          </w:tcPr>
          <w:p w14:paraId="4EDA69E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37.9%</w:t>
            </w:r>
          </w:p>
        </w:tc>
      </w:tr>
      <w:tr w:rsidR="004A2254" w:rsidRPr="004A2254" w14:paraId="258A873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D0F5BCB" w14:textId="34E71DE2" w:rsidR="004A2254" w:rsidRPr="004A2254" w:rsidRDefault="00C10F20" w:rsidP="00880D32">
            <w:pPr>
              <w:spacing w:before="0" w:afterLines="60" w:after="144"/>
              <w:jc w:val="left"/>
              <w:rPr>
                <w:sz w:val="18"/>
                <w:szCs w:val="18"/>
              </w:rPr>
            </w:pPr>
            <w:r w:rsidRPr="004A2254">
              <w:rPr>
                <w:sz w:val="18"/>
                <w:szCs w:val="18"/>
              </w:rPr>
              <w:t>Psiquiatría</w:t>
            </w:r>
          </w:p>
        </w:tc>
        <w:tc>
          <w:tcPr>
            <w:tcW w:w="723" w:type="pct"/>
            <w:noWrap/>
            <w:vAlign w:val="center"/>
            <w:hideMark/>
          </w:tcPr>
          <w:p w14:paraId="014176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668</w:t>
            </w:r>
          </w:p>
        </w:tc>
        <w:tc>
          <w:tcPr>
            <w:tcW w:w="479" w:type="pct"/>
            <w:noWrap/>
            <w:vAlign w:val="center"/>
            <w:hideMark/>
          </w:tcPr>
          <w:p w14:paraId="476CF59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622</w:t>
            </w:r>
          </w:p>
        </w:tc>
        <w:tc>
          <w:tcPr>
            <w:tcW w:w="479" w:type="pct"/>
            <w:noWrap/>
            <w:vAlign w:val="center"/>
            <w:hideMark/>
          </w:tcPr>
          <w:p w14:paraId="3A16151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C3509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c>
          <w:tcPr>
            <w:tcW w:w="553" w:type="pct"/>
            <w:noWrap/>
            <w:vAlign w:val="center"/>
            <w:hideMark/>
          </w:tcPr>
          <w:p w14:paraId="19C79D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60.5%</w:t>
            </w:r>
          </w:p>
        </w:tc>
        <w:tc>
          <w:tcPr>
            <w:tcW w:w="607" w:type="pct"/>
            <w:noWrap/>
            <w:vAlign w:val="center"/>
            <w:hideMark/>
          </w:tcPr>
          <w:p w14:paraId="19F319D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246</w:t>
            </w:r>
          </w:p>
        </w:tc>
        <w:tc>
          <w:tcPr>
            <w:tcW w:w="607" w:type="pct"/>
            <w:noWrap/>
            <w:vAlign w:val="center"/>
            <w:hideMark/>
          </w:tcPr>
          <w:p w14:paraId="1E32FFC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39.5%</w:t>
            </w:r>
          </w:p>
        </w:tc>
      </w:tr>
      <w:tr w:rsidR="004A2254" w:rsidRPr="004A2254" w14:paraId="555F23E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E727610" w14:textId="36FB91AE" w:rsidR="004A2254" w:rsidRPr="004A2254" w:rsidRDefault="00C10F20" w:rsidP="00880D32">
            <w:pPr>
              <w:spacing w:before="0" w:afterLines="60" w:after="144"/>
              <w:jc w:val="left"/>
              <w:rPr>
                <w:sz w:val="18"/>
                <w:szCs w:val="18"/>
              </w:rPr>
            </w:pPr>
            <w:r w:rsidRPr="004A2254">
              <w:rPr>
                <w:sz w:val="18"/>
                <w:szCs w:val="18"/>
              </w:rPr>
              <w:t>Anestesiología</w:t>
            </w:r>
          </w:p>
        </w:tc>
        <w:tc>
          <w:tcPr>
            <w:tcW w:w="723" w:type="pct"/>
            <w:noWrap/>
            <w:vAlign w:val="center"/>
            <w:hideMark/>
          </w:tcPr>
          <w:p w14:paraId="182834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1387</w:t>
            </w:r>
          </w:p>
        </w:tc>
        <w:tc>
          <w:tcPr>
            <w:tcW w:w="479" w:type="pct"/>
            <w:noWrap/>
            <w:vAlign w:val="center"/>
            <w:hideMark/>
          </w:tcPr>
          <w:p w14:paraId="596A7A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1249</w:t>
            </w:r>
          </w:p>
        </w:tc>
        <w:tc>
          <w:tcPr>
            <w:tcW w:w="479" w:type="pct"/>
            <w:noWrap/>
            <w:vAlign w:val="center"/>
            <w:hideMark/>
          </w:tcPr>
          <w:p w14:paraId="64E20AF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90.1%</w:t>
            </w:r>
          </w:p>
        </w:tc>
        <w:tc>
          <w:tcPr>
            <w:tcW w:w="553" w:type="pct"/>
            <w:noWrap/>
            <w:vAlign w:val="center"/>
            <w:hideMark/>
          </w:tcPr>
          <w:p w14:paraId="4ECBE51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750</w:t>
            </w:r>
          </w:p>
        </w:tc>
        <w:tc>
          <w:tcPr>
            <w:tcW w:w="553" w:type="pct"/>
            <w:noWrap/>
            <w:vAlign w:val="center"/>
            <w:hideMark/>
          </w:tcPr>
          <w:p w14:paraId="7F20C67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60.0%</w:t>
            </w:r>
          </w:p>
        </w:tc>
        <w:tc>
          <w:tcPr>
            <w:tcW w:w="607" w:type="pct"/>
            <w:noWrap/>
            <w:vAlign w:val="center"/>
            <w:hideMark/>
          </w:tcPr>
          <w:p w14:paraId="276AFA5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499</w:t>
            </w:r>
          </w:p>
        </w:tc>
        <w:tc>
          <w:tcPr>
            <w:tcW w:w="607" w:type="pct"/>
            <w:noWrap/>
            <w:vAlign w:val="center"/>
            <w:hideMark/>
          </w:tcPr>
          <w:p w14:paraId="4E134C3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40.0%</w:t>
            </w:r>
          </w:p>
        </w:tc>
      </w:tr>
      <w:tr w:rsidR="004A2254" w:rsidRPr="004A2254" w14:paraId="75CD54D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DF06965" w14:textId="310CF8C4" w:rsidR="004A2254" w:rsidRPr="004A2254" w:rsidRDefault="00C10F20" w:rsidP="00880D32">
            <w:pPr>
              <w:spacing w:before="0" w:afterLines="60" w:after="144"/>
              <w:jc w:val="left"/>
              <w:rPr>
                <w:sz w:val="18"/>
                <w:szCs w:val="18"/>
              </w:rPr>
            </w:pPr>
            <w:r w:rsidRPr="004A2254">
              <w:rPr>
                <w:sz w:val="18"/>
                <w:szCs w:val="18"/>
              </w:rPr>
              <w:t>Administración</w:t>
            </w:r>
            <w:r w:rsidR="004A2254" w:rsidRPr="004A2254">
              <w:rPr>
                <w:sz w:val="18"/>
                <w:szCs w:val="18"/>
              </w:rPr>
              <w:t xml:space="preserve"> y </w:t>
            </w:r>
            <w:r w:rsidRPr="004A2254">
              <w:rPr>
                <w:sz w:val="18"/>
                <w:szCs w:val="18"/>
              </w:rPr>
              <w:t>gestión</w:t>
            </w:r>
            <w:r w:rsidR="004A2254" w:rsidRPr="004A2254">
              <w:rPr>
                <w:sz w:val="18"/>
                <w:szCs w:val="18"/>
              </w:rPr>
              <w:t xml:space="preserve"> en salud</w:t>
            </w:r>
          </w:p>
        </w:tc>
        <w:tc>
          <w:tcPr>
            <w:tcW w:w="723" w:type="pct"/>
            <w:noWrap/>
            <w:vAlign w:val="center"/>
            <w:hideMark/>
          </w:tcPr>
          <w:p w14:paraId="4B082EC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189</w:t>
            </w:r>
          </w:p>
        </w:tc>
        <w:tc>
          <w:tcPr>
            <w:tcW w:w="479" w:type="pct"/>
            <w:noWrap/>
            <w:vAlign w:val="center"/>
            <w:hideMark/>
          </w:tcPr>
          <w:p w14:paraId="13F7F931"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176</w:t>
            </w:r>
          </w:p>
        </w:tc>
        <w:tc>
          <w:tcPr>
            <w:tcW w:w="479" w:type="pct"/>
            <w:noWrap/>
            <w:vAlign w:val="center"/>
            <w:hideMark/>
          </w:tcPr>
          <w:p w14:paraId="2B1F7F4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263972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103</w:t>
            </w:r>
          </w:p>
        </w:tc>
        <w:tc>
          <w:tcPr>
            <w:tcW w:w="553" w:type="pct"/>
            <w:noWrap/>
            <w:vAlign w:val="center"/>
            <w:hideMark/>
          </w:tcPr>
          <w:p w14:paraId="71AA4F0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58.5%</w:t>
            </w:r>
          </w:p>
        </w:tc>
        <w:tc>
          <w:tcPr>
            <w:tcW w:w="607" w:type="pct"/>
            <w:noWrap/>
            <w:vAlign w:val="center"/>
            <w:hideMark/>
          </w:tcPr>
          <w:p w14:paraId="2DA7225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73</w:t>
            </w:r>
          </w:p>
        </w:tc>
        <w:tc>
          <w:tcPr>
            <w:tcW w:w="607" w:type="pct"/>
            <w:noWrap/>
            <w:vAlign w:val="center"/>
            <w:hideMark/>
          </w:tcPr>
          <w:p w14:paraId="7FDDA9F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41.5%</w:t>
            </w:r>
          </w:p>
        </w:tc>
      </w:tr>
      <w:tr w:rsidR="004A2254" w:rsidRPr="004A2254" w14:paraId="063E7561"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13BE736" w14:textId="6F3230B9" w:rsidR="004A2254" w:rsidRPr="004A2254" w:rsidRDefault="004A2254" w:rsidP="00880D32">
            <w:pPr>
              <w:spacing w:before="0" w:afterLines="60" w:after="144"/>
              <w:jc w:val="left"/>
              <w:rPr>
                <w:sz w:val="18"/>
                <w:szCs w:val="18"/>
              </w:rPr>
            </w:pPr>
            <w:r w:rsidRPr="004A2254">
              <w:rPr>
                <w:sz w:val="18"/>
                <w:szCs w:val="18"/>
              </w:rPr>
              <w:t>Medicina familiar y comunitaria</w:t>
            </w:r>
          </w:p>
        </w:tc>
        <w:tc>
          <w:tcPr>
            <w:tcW w:w="723" w:type="pct"/>
            <w:noWrap/>
            <w:vAlign w:val="center"/>
            <w:hideMark/>
          </w:tcPr>
          <w:p w14:paraId="5221E43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177</w:t>
            </w:r>
          </w:p>
        </w:tc>
        <w:tc>
          <w:tcPr>
            <w:tcW w:w="479" w:type="pct"/>
            <w:noWrap/>
            <w:vAlign w:val="center"/>
            <w:hideMark/>
          </w:tcPr>
          <w:p w14:paraId="793E38B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168</w:t>
            </w:r>
          </w:p>
        </w:tc>
        <w:tc>
          <w:tcPr>
            <w:tcW w:w="479" w:type="pct"/>
            <w:noWrap/>
            <w:vAlign w:val="center"/>
            <w:hideMark/>
          </w:tcPr>
          <w:p w14:paraId="63130A5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94.9%</w:t>
            </w:r>
          </w:p>
        </w:tc>
        <w:tc>
          <w:tcPr>
            <w:tcW w:w="553" w:type="pct"/>
            <w:noWrap/>
            <w:vAlign w:val="center"/>
            <w:hideMark/>
          </w:tcPr>
          <w:p w14:paraId="6C8187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98</w:t>
            </w:r>
          </w:p>
        </w:tc>
        <w:tc>
          <w:tcPr>
            <w:tcW w:w="553" w:type="pct"/>
            <w:noWrap/>
            <w:vAlign w:val="center"/>
            <w:hideMark/>
          </w:tcPr>
          <w:p w14:paraId="4026BB7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58.3%</w:t>
            </w:r>
          </w:p>
        </w:tc>
        <w:tc>
          <w:tcPr>
            <w:tcW w:w="607" w:type="pct"/>
            <w:noWrap/>
            <w:vAlign w:val="center"/>
            <w:hideMark/>
          </w:tcPr>
          <w:p w14:paraId="28F2917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w:t>
            </w:r>
          </w:p>
        </w:tc>
        <w:tc>
          <w:tcPr>
            <w:tcW w:w="607" w:type="pct"/>
            <w:noWrap/>
            <w:vAlign w:val="center"/>
            <w:hideMark/>
          </w:tcPr>
          <w:p w14:paraId="7CC3FFE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41.7%</w:t>
            </w:r>
          </w:p>
        </w:tc>
      </w:tr>
    </w:tbl>
    <w:p w14:paraId="75D3558F" w14:textId="1ED5F221" w:rsidR="00C10F20" w:rsidRDefault="00C10F20" w:rsidP="00C10F20">
      <w:r>
        <w:lastRenderedPageBreak/>
        <w:t xml:space="preserve">En la tabla se representan el </w:t>
      </w:r>
      <w:r w:rsidRPr="005E297F">
        <w:t xml:space="preserve">número y </w:t>
      </w:r>
      <w:r>
        <w:t xml:space="preserve">la </w:t>
      </w:r>
      <w:r w:rsidRPr="005E297F">
        <w:t xml:space="preserve">distribución de género entre las 14 especialidades médicas con mayor porcentaje de género femenino de </w:t>
      </w:r>
      <w:r>
        <w:t>ingresantes</w:t>
      </w:r>
      <w:r w:rsidRPr="005E297F">
        <w:t xml:space="preserve"> al </w:t>
      </w:r>
      <w:proofErr w:type="spellStart"/>
      <w:r w:rsidRPr="005E297F">
        <w:t>residentado</w:t>
      </w:r>
      <w:proofErr w:type="spellEnd"/>
      <w:r w:rsidRPr="005E297F">
        <w:t xml:space="preserve"> médico del Perú entre los años 2013 y 2023</w:t>
      </w:r>
      <w:r>
        <w:t>.</w:t>
      </w:r>
    </w:p>
    <w:p w14:paraId="6B00AFE4" w14:textId="101A435D" w:rsidR="00C10F20" w:rsidRDefault="00C10F20" w:rsidP="00C10F20">
      <w:r>
        <w:t>Esta tabla es similar a la tabla 2.1 obtenida para postulantes. En esta tabla también solo se encuentra una especialidad quirúrgica: cirugía pediátrica, con un 62.4% de ingresantes de género femenino. Las demás especialidades fueron especialidades clínicas.</w:t>
      </w:r>
    </w:p>
    <w:p w14:paraId="4BF4A6B3" w14:textId="77777777" w:rsidR="00C10F20" w:rsidRDefault="00C10F20">
      <w:pPr>
        <w:spacing w:before="0" w:after="160" w:line="259" w:lineRule="auto"/>
        <w:jc w:val="left"/>
      </w:pPr>
      <w:r>
        <w:br w:type="page"/>
      </w:r>
    </w:p>
    <w:p w14:paraId="1EB0AD25" w14:textId="43578ABF" w:rsidR="006A54B5" w:rsidRPr="006A54B5" w:rsidRDefault="006A54B5" w:rsidP="006A54B5">
      <w:pPr>
        <w:jc w:val="center"/>
        <w:rPr>
          <w:b/>
          <w:bCs/>
          <w:lang w:val="es-MX"/>
        </w:rPr>
      </w:pPr>
      <w:bookmarkStart w:id="52" w:name="_Tabla_9:_número"/>
      <w:bookmarkEnd w:id="5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B34FC06" w14:textId="1F9E1F38" w:rsidR="00C10F20" w:rsidRDefault="00C10F20" w:rsidP="00C10F20">
      <w:pPr>
        <w:pStyle w:val="Ttulo2"/>
      </w:pPr>
      <w:bookmarkStart w:id="53" w:name="_Toc157702041"/>
      <w:r>
        <w:t xml:space="preserve">Tabla </w:t>
      </w:r>
      <w:r w:rsidR="00EC3A8E">
        <w:t>9</w:t>
      </w:r>
      <w:r>
        <w:t xml:space="preserve">: </w:t>
      </w:r>
      <w:r w:rsidRPr="00824940">
        <w:t xml:space="preserve">número y distribución de género </w:t>
      </w:r>
      <w:r>
        <w:t xml:space="preserve">entre las 14 especialidades médicas con mayor porcentaje de género </w:t>
      </w:r>
      <w:r>
        <w:rPr>
          <w:b/>
          <w:bCs/>
        </w:rPr>
        <w:t>masculino</w:t>
      </w:r>
      <w:r>
        <w:t xml:space="preserve"> de ingresantes al </w:t>
      </w:r>
      <w:proofErr w:type="spellStart"/>
      <w:r>
        <w:t>residentado</w:t>
      </w:r>
      <w:proofErr w:type="spellEnd"/>
      <w:r>
        <w:t xml:space="preserve"> médico</w:t>
      </w:r>
      <w:bookmarkEnd w:id="53"/>
    </w:p>
    <w:p w14:paraId="1AB550D1" w14:textId="77777777" w:rsid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206"/>
        <w:gridCol w:w="1464"/>
        <w:gridCol w:w="1015"/>
        <w:gridCol w:w="1016"/>
        <w:gridCol w:w="1004"/>
        <w:gridCol w:w="1003"/>
        <w:gridCol w:w="1019"/>
        <w:gridCol w:w="1019"/>
      </w:tblGrid>
      <w:tr w:rsidR="00C10F20" w:rsidRPr="00C10F20" w14:paraId="005E29F3"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2A46B964" w14:textId="07CAEC42" w:rsidR="00C10F20" w:rsidRPr="00C10F20" w:rsidRDefault="00C10F20" w:rsidP="00C10F20">
            <w:pPr>
              <w:spacing w:after="40"/>
              <w:jc w:val="left"/>
              <w:rPr>
                <w:sz w:val="18"/>
                <w:szCs w:val="18"/>
              </w:rPr>
            </w:pPr>
            <w:r>
              <w:rPr>
                <w:sz w:val="18"/>
                <w:szCs w:val="18"/>
              </w:rPr>
              <w:t>E</w:t>
            </w:r>
            <w:r w:rsidRPr="00C10F20">
              <w:rPr>
                <w:sz w:val="18"/>
                <w:szCs w:val="18"/>
              </w:rPr>
              <w:t>specialidad</w:t>
            </w:r>
          </w:p>
        </w:tc>
        <w:tc>
          <w:tcPr>
            <w:tcW w:w="736" w:type="pct"/>
            <w:vMerge w:val="restart"/>
            <w:noWrap/>
            <w:vAlign w:val="center"/>
            <w:hideMark/>
          </w:tcPr>
          <w:p w14:paraId="7642F6EF" w14:textId="6562AC42"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sidRPr="00C10F20">
              <w:rPr>
                <w:sz w:val="18"/>
                <w:szCs w:val="18"/>
              </w:rPr>
              <w:t>Número de ingresantes</w:t>
            </w:r>
          </w:p>
        </w:tc>
        <w:tc>
          <w:tcPr>
            <w:tcW w:w="949" w:type="pct"/>
            <w:gridSpan w:val="2"/>
            <w:noWrap/>
            <w:vAlign w:val="center"/>
            <w:hideMark/>
          </w:tcPr>
          <w:p w14:paraId="0D886229" w14:textId="65091904"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con género asignado</w:t>
            </w:r>
          </w:p>
        </w:tc>
        <w:tc>
          <w:tcPr>
            <w:tcW w:w="1102" w:type="pct"/>
            <w:gridSpan w:val="2"/>
            <w:noWrap/>
            <w:vAlign w:val="center"/>
            <w:hideMark/>
          </w:tcPr>
          <w:p w14:paraId="2BCBAB2E" w14:textId="05920EEC"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femenino</w:t>
            </w:r>
          </w:p>
        </w:tc>
        <w:tc>
          <w:tcPr>
            <w:tcW w:w="1214" w:type="pct"/>
            <w:gridSpan w:val="2"/>
            <w:noWrap/>
            <w:vAlign w:val="center"/>
            <w:hideMark/>
          </w:tcPr>
          <w:p w14:paraId="3157622D" w14:textId="181F3717"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masculino</w:t>
            </w:r>
          </w:p>
        </w:tc>
      </w:tr>
      <w:tr w:rsidR="00C10F20" w:rsidRPr="00C10F20" w14:paraId="4AB7D59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14E1249C" w14:textId="77777777" w:rsidR="00C10F20" w:rsidRDefault="00C10F20" w:rsidP="00C10F20">
            <w:pPr>
              <w:spacing w:after="40"/>
              <w:jc w:val="left"/>
              <w:rPr>
                <w:sz w:val="18"/>
                <w:szCs w:val="18"/>
              </w:rPr>
            </w:pPr>
          </w:p>
        </w:tc>
        <w:tc>
          <w:tcPr>
            <w:tcW w:w="736" w:type="pct"/>
            <w:vMerge/>
            <w:noWrap/>
            <w:vAlign w:val="center"/>
          </w:tcPr>
          <w:p w14:paraId="1C46416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4" w:type="pct"/>
            <w:noWrap/>
            <w:vAlign w:val="center"/>
          </w:tcPr>
          <w:p w14:paraId="4E47BFE5" w14:textId="098A963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474" w:type="pct"/>
            <w:noWrap/>
            <w:vAlign w:val="center"/>
          </w:tcPr>
          <w:p w14:paraId="319985DD" w14:textId="362F5EC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51" w:type="pct"/>
            <w:noWrap/>
            <w:vAlign w:val="center"/>
          </w:tcPr>
          <w:p w14:paraId="69B148AC" w14:textId="24B0AB7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51" w:type="pct"/>
            <w:noWrap/>
            <w:vAlign w:val="center"/>
          </w:tcPr>
          <w:p w14:paraId="513DE312" w14:textId="52533E7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607" w:type="pct"/>
            <w:noWrap/>
            <w:vAlign w:val="center"/>
          </w:tcPr>
          <w:p w14:paraId="4E3D1BA8" w14:textId="28ADFF7E"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607" w:type="pct"/>
            <w:noWrap/>
            <w:vAlign w:val="center"/>
          </w:tcPr>
          <w:p w14:paraId="195AC803" w14:textId="5E8F92EC"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r>
      <w:tr w:rsidR="00C10F20" w:rsidRPr="00C10F20" w14:paraId="2D17978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77BFB56" w14:textId="59AED065" w:rsidR="00C10F20" w:rsidRPr="00C10F20" w:rsidRDefault="00C10F20" w:rsidP="00C10F20">
            <w:pPr>
              <w:spacing w:after="40"/>
              <w:jc w:val="left"/>
              <w:rPr>
                <w:sz w:val="18"/>
                <w:szCs w:val="18"/>
              </w:rPr>
            </w:pPr>
            <w:r w:rsidRPr="00C10F20">
              <w:rPr>
                <w:sz w:val="18"/>
                <w:szCs w:val="18"/>
              </w:rPr>
              <w:t>Ortopedia y traumatología</w:t>
            </w:r>
          </w:p>
        </w:tc>
        <w:tc>
          <w:tcPr>
            <w:tcW w:w="736" w:type="pct"/>
            <w:noWrap/>
            <w:vAlign w:val="center"/>
            <w:hideMark/>
          </w:tcPr>
          <w:p w14:paraId="2A65E49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847</w:t>
            </w:r>
          </w:p>
        </w:tc>
        <w:tc>
          <w:tcPr>
            <w:tcW w:w="474" w:type="pct"/>
            <w:noWrap/>
            <w:vAlign w:val="center"/>
            <w:hideMark/>
          </w:tcPr>
          <w:p w14:paraId="21FF4E9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786</w:t>
            </w:r>
          </w:p>
        </w:tc>
        <w:tc>
          <w:tcPr>
            <w:tcW w:w="474" w:type="pct"/>
            <w:noWrap/>
            <w:vAlign w:val="center"/>
            <w:hideMark/>
          </w:tcPr>
          <w:p w14:paraId="5A77F47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46EA56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77</w:t>
            </w:r>
          </w:p>
        </w:tc>
        <w:tc>
          <w:tcPr>
            <w:tcW w:w="551" w:type="pct"/>
            <w:noWrap/>
            <w:vAlign w:val="center"/>
            <w:hideMark/>
          </w:tcPr>
          <w:p w14:paraId="270E84E0"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9.8%</w:t>
            </w:r>
          </w:p>
        </w:tc>
        <w:tc>
          <w:tcPr>
            <w:tcW w:w="607" w:type="pct"/>
            <w:noWrap/>
            <w:vAlign w:val="center"/>
            <w:hideMark/>
          </w:tcPr>
          <w:p w14:paraId="730C54A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709</w:t>
            </w:r>
          </w:p>
        </w:tc>
        <w:tc>
          <w:tcPr>
            <w:tcW w:w="607" w:type="pct"/>
            <w:noWrap/>
            <w:vAlign w:val="center"/>
            <w:hideMark/>
          </w:tcPr>
          <w:p w14:paraId="3B1844E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90.2%</w:t>
            </w:r>
          </w:p>
        </w:tc>
      </w:tr>
      <w:tr w:rsidR="00C10F20" w:rsidRPr="00C10F20" w14:paraId="2B8C614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D1DC2F4" w14:textId="48454F65" w:rsidR="00C10F20" w:rsidRPr="00C10F20" w:rsidRDefault="00C10F20" w:rsidP="00C10F20">
            <w:pPr>
              <w:spacing w:after="40"/>
              <w:jc w:val="left"/>
              <w:rPr>
                <w:sz w:val="18"/>
                <w:szCs w:val="18"/>
              </w:rPr>
            </w:pPr>
            <w:r w:rsidRPr="00C10F20">
              <w:rPr>
                <w:sz w:val="18"/>
                <w:szCs w:val="18"/>
              </w:rPr>
              <w:t>Urología</w:t>
            </w:r>
          </w:p>
        </w:tc>
        <w:tc>
          <w:tcPr>
            <w:tcW w:w="736" w:type="pct"/>
            <w:noWrap/>
            <w:vAlign w:val="center"/>
            <w:hideMark/>
          </w:tcPr>
          <w:p w14:paraId="79CCF6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384</w:t>
            </w:r>
          </w:p>
        </w:tc>
        <w:tc>
          <w:tcPr>
            <w:tcW w:w="474" w:type="pct"/>
            <w:noWrap/>
            <w:vAlign w:val="center"/>
            <w:hideMark/>
          </w:tcPr>
          <w:p w14:paraId="4717F56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356</w:t>
            </w:r>
          </w:p>
        </w:tc>
        <w:tc>
          <w:tcPr>
            <w:tcW w:w="474" w:type="pct"/>
            <w:noWrap/>
            <w:vAlign w:val="center"/>
            <w:hideMark/>
          </w:tcPr>
          <w:p w14:paraId="7D2DE6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92.7%</w:t>
            </w:r>
          </w:p>
        </w:tc>
        <w:tc>
          <w:tcPr>
            <w:tcW w:w="551" w:type="pct"/>
            <w:noWrap/>
            <w:vAlign w:val="center"/>
            <w:hideMark/>
          </w:tcPr>
          <w:p w14:paraId="64E3446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63</w:t>
            </w:r>
          </w:p>
        </w:tc>
        <w:tc>
          <w:tcPr>
            <w:tcW w:w="551" w:type="pct"/>
            <w:noWrap/>
            <w:vAlign w:val="center"/>
            <w:hideMark/>
          </w:tcPr>
          <w:p w14:paraId="7DC4F6E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17.7%</w:t>
            </w:r>
          </w:p>
        </w:tc>
        <w:tc>
          <w:tcPr>
            <w:tcW w:w="607" w:type="pct"/>
            <w:noWrap/>
            <w:vAlign w:val="center"/>
            <w:hideMark/>
          </w:tcPr>
          <w:p w14:paraId="08416FB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293</w:t>
            </w:r>
          </w:p>
        </w:tc>
        <w:tc>
          <w:tcPr>
            <w:tcW w:w="607" w:type="pct"/>
            <w:noWrap/>
            <w:vAlign w:val="center"/>
            <w:hideMark/>
          </w:tcPr>
          <w:p w14:paraId="51685B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82.3%</w:t>
            </w:r>
          </w:p>
        </w:tc>
      </w:tr>
      <w:tr w:rsidR="00C10F20" w:rsidRPr="00C10F20" w14:paraId="5BEBE02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7B9CDB" w14:textId="748BFBEE" w:rsidR="00C10F20" w:rsidRPr="00C10F20" w:rsidRDefault="00C10F20" w:rsidP="00C10F20">
            <w:pPr>
              <w:spacing w:after="40"/>
              <w:jc w:val="left"/>
              <w:rPr>
                <w:sz w:val="18"/>
                <w:szCs w:val="18"/>
              </w:rPr>
            </w:pPr>
            <w:r w:rsidRPr="00C10F20">
              <w:rPr>
                <w:sz w:val="18"/>
                <w:szCs w:val="18"/>
              </w:rPr>
              <w:t>Neurocirugía</w:t>
            </w:r>
          </w:p>
        </w:tc>
        <w:tc>
          <w:tcPr>
            <w:tcW w:w="736" w:type="pct"/>
            <w:noWrap/>
            <w:vAlign w:val="center"/>
            <w:hideMark/>
          </w:tcPr>
          <w:p w14:paraId="783D57C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291</w:t>
            </w:r>
          </w:p>
        </w:tc>
        <w:tc>
          <w:tcPr>
            <w:tcW w:w="474" w:type="pct"/>
            <w:noWrap/>
            <w:vAlign w:val="center"/>
            <w:hideMark/>
          </w:tcPr>
          <w:p w14:paraId="645D1514"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270</w:t>
            </w:r>
          </w:p>
        </w:tc>
        <w:tc>
          <w:tcPr>
            <w:tcW w:w="474" w:type="pct"/>
            <w:noWrap/>
            <w:vAlign w:val="center"/>
            <w:hideMark/>
          </w:tcPr>
          <w:p w14:paraId="61FE8B7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7D3A117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50</w:t>
            </w:r>
          </w:p>
        </w:tc>
        <w:tc>
          <w:tcPr>
            <w:tcW w:w="551" w:type="pct"/>
            <w:noWrap/>
            <w:vAlign w:val="center"/>
            <w:hideMark/>
          </w:tcPr>
          <w:p w14:paraId="37BD51B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18.5%</w:t>
            </w:r>
          </w:p>
        </w:tc>
        <w:tc>
          <w:tcPr>
            <w:tcW w:w="607" w:type="pct"/>
            <w:noWrap/>
            <w:vAlign w:val="center"/>
            <w:hideMark/>
          </w:tcPr>
          <w:p w14:paraId="74F465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220</w:t>
            </w:r>
          </w:p>
        </w:tc>
        <w:tc>
          <w:tcPr>
            <w:tcW w:w="607" w:type="pct"/>
            <w:noWrap/>
            <w:vAlign w:val="center"/>
            <w:hideMark/>
          </w:tcPr>
          <w:p w14:paraId="5EDCE93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81.5%</w:t>
            </w:r>
          </w:p>
        </w:tc>
      </w:tr>
      <w:tr w:rsidR="00C10F20" w:rsidRPr="00C10F20" w14:paraId="780BC41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30458EC" w14:textId="4E9B2AB9" w:rsidR="00C10F20" w:rsidRPr="00C10F20" w:rsidRDefault="00C10F20" w:rsidP="00C10F20">
            <w:pPr>
              <w:spacing w:after="40"/>
              <w:jc w:val="left"/>
              <w:rPr>
                <w:sz w:val="18"/>
                <w:szCs w:val="18"/>
              </w:rPr>
            </w:pPr>
            <w:r w:rsidRPr="00C10F20">
              <w:rPr>
                <w:sz w:val="18"/>
                <w:szCs w:val="18"/>
              </w:rPr>
              <w:t>Cirugía de tórax y cardiovascular</w:t>
            </w:r>
          </w:p>
        </w:tc>
        <w:tc>
          <w:tcPr>
            <w:tcW w:w="736" w:type="pct"/>
            <w:noWrap/>
            <w:vAlign w:val="center"/>
            <w:hideMark/>
          </w:tcPr>
          <w:p w14:paraId="58D414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182</w:t>
            </w:r>
          </w:p>
        </w:tc>
        <w:tc>
          <w:tcPr>
            <w:tcW w:w="474" w:type="pct"/>
            <w:noWrap/>
            <w:vAlign w:val="center"/>
            <w:hideMark/>
          </w:tcPr>
          <w:p w14:paraId="5B15DB6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172</w:t>
            </w:r>
          </w:p>
        </w:tc>
        <w:tc>
          <w:tcPr>
            <w:tcW w:w="474" w:type="pct"/>
            <w:noWrap/>
            <w:vAlign w:val="center"/>
            <w:hideMark/>
          </w:tcPr>
          <w:p w14:paraId="708F214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94.5%</w:t>
            </w:r>
          </w:p>
        </w:tc>
        <w:tc>
          <w:tcPr>
            <w:tcW w:w="551" w:type="pct"/>
            <w:noWrap/>
            <w:vAlign w:val="center"/>
            <w:hideMark/>
          </w:tcPr>
          <w:p w14:paraId="3DFDCF8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w:t>
            </w:r>
          </w:p>
        </w:tc>
        <w:tc>
          <w:tcPr>
            <w:tcW w:w="551" w:type="pct"/>
            <w:noWrap/>
            <w:vAlign w:val="center"/>
            <w:hideMark/>
          </w:tcPr>
          <w:p w14:paraId="4D105E2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19.8%</w:t>
            </w:r>
          </w:p>
        </w:tc>
        <w:tc>
          <w:tcPr>
            <w:tcW w:w="607" w:type="pct"/>
            <w:noWrap/>
            <w:vAlign w:val="center"/>
            <w:hideMark/>
          </w:tcPr>
          <w:p w14:paraId="07F95A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138</w:t>
            </w:r>
          </w:p>
        </w:tc>
        <w:tc>
          <w:tcPr>
            <w:tcW w:w="607" w:type="pct"/>
            <w:noWrap/>
            <w:vAlign w:val="center"/>
            <w:hideMark/>
          </w:tcPr>
          <w:p w14:paraId="0410153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80.2%</w:t>
            </w:r>
          </w:p>
        </w:tc>
      </w:tr>
      <w:tr w:rsidR="00C10F20" w:rsidRPr="00C10F20" w14:paraId="66A9D406"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66E74A7" w14:textId="1A0F638F" w:rsidR="00C10F20" w:rsidRPr="00C10F20" w:rsidRDefault="00C10F20" w:rsidP="00C10F20">
            <w:pPr>
              <w:spacing w:after="40"/>
              <w:jc w:val="left"/>
              <w:rPr>
                <w:sz w:val="18"/>
                <w:szCs w:val="18"/>
              </w:rPr>
            </w:pPr>
            <w:r w:rsidRPr="00C10F20">
              <w:rPr>
                <w:sz w:val="18"/>
                <w:szCs w:val="18"/>
              </w:rPr>
              <w:t>Cardiología</w:t>
            </w:r>
          </w:p>
        </w:tc>
        <w:tc>
          <w:tcPr>
            <w:tcW w:w="736" w:type="pct"/>
            <w:noWrap/>
            <w:vAlign w:val="center"/>
            <w:hideMark/>
          </w:tcPr>
          <w:p w14:paraId="067E23D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578</w:t>
            </w:r>
          </w:p>
        </w:tc>
        <w:tc>
          <w:tcPr>
            <w:tcW w:w="474" w:type="pct"/>
            <w:noWrap/>
            <w:vAlign w:val="center"/>
            <w:hideMark/>
          </w:tcPr>
          <w:p w14:paraId="30314AE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537</w:t>
            </w:r>
          </w:p>
        </w:tc>
        <w:tc>
          <w:tcPr>
            <w:tcW w:w="474" w:type="pct"/>
            <w:noWrap/>
            <w:vAlign w:val="center"/>
            <w:hideMark/>
          </w:tcPr>
          <w:p w14:paraId="6E13D71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0A3040C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140</w:t>
            </w:r>
          </w:p>
        </w:tc>
        <w:tc>
          <w:tcPr>
            <w:tcW w:w="551" w:type="pct"/>
            <w:noWrap/>
            <w:vAlign w:val="center"/>
            <w:hideMark/>
          </w:tcPr>
          <w:p w14:paraId="7832435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26.1%</w:t>
            </w:r>
          </w:p>
        </w:tc>
        <w:tc>
          <w:tcPr>
            <w:tcW w:w="607" w:type="pct"/>
            <w:noWrap/>
            <w:vAlign w:val="center"/>
            <w:hideMark/>
          </w:tcPr>
          <w:p w14:paraId="3B4E8F7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397</w:t>
            </w:r>
          </w:p>
        </w:tc>
        <w:tc>
          <w:tcPr>
            <w:tcW w:w="607" w:type="pct"/>
            <w:noWrap/>
            <w:vAlign w:val="center"/>
            <w:hideMark/>
          </w:tcPr>
          <w:p w14:paraId="4FE3867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73.9%</w:t>
            </w:r>
          </w:p>
        </w:tc>
      </w:tr>
      <w:tr w:rsidR="00C10F20" w:rsidRPr="00C10F20" w14:paraId="250E53A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C37D9C0" w14:textId="3AE1CDBD" w:rsidR="00C10F20" w:rsidRPr="00C10F20" w:rsidRDefault="00C10F20" w:rsidP="00C10F20">
            <w:pPr>
              <w:spacing w:after="40"/>
              <w:jc w:val="left"/>
              <w:rPr>
                <w:sz w:val="18"/>
                <w:szCs w:val="18"/>
              </w:rPr>
            </w:pPr>
            <w:r w:rsidRPr="00C10F20">
              <w:rPr>
                <w:sz w:val="18"/>
                <w:szCs w:val="18"/>
              </w:rPr>
              <w:t>Cirugía general</w:t>
            </w:r>
          </w:p>
        </w:tc>
        <w:tc>
          <w:tcPr>
            <w:tcW w:w="736" w:type="pct"/>
            <w:noWrap/>
            <w:vAlign w:val="center"/>
            <w:hideMark/>
          </w:tcPr>
          <w:p w14:paraId="25A95FFC"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1429</w:t>
            </w:r>
          </w:p>
        </w:tc>
        <w:tc>
          <w:tcPr>
            <w:tcW w:w="474" w:type="pct"/>
            <w:noWrap/>
            <w:vAlign w:val="center"/>
            <w:hideMark/>
          </w:tcPr>
          <w:p w14:paraId="6DD41A1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1327</w:t>
            </w:r>
          </w:p>
        </w:tc>
        <w:tc>
          <w:tcPr>
            <w:tcW w:w="474" w:type="pct"/>
            <w:noWrap/>
            <w:vAlign w:val="center"/>
            <w:hideMark/>
          </w:tcPr>
          <w:p w14:paraId="7CF9D27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170D52F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348</w:t>
            </w:r>
          </w:p>
        </w:tc>
        <w:tc>
          <w:tcPr>
            <w:tcW w:w="551" w:type="pct"/>
            <w:noWrap/>
            <w:vAlign w:val="center"/>
            <w:hideMark/>
          </w:tcPr>
          <w:p w14:paraId="7533A45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26.2%</w:t>
            </w:r>
          </w:p>
        </w:tc>
        <w:tc>
          <w:tcPr>
            <w:tcW w:w="607" w:type="pct"/>
            <w:noWrap/>
            <w:vAlign w:val="center"/>
            <w:hideMark/>
          </w:tcPr>
          <w:p w14:paraId="59339D2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979</w:t>
            </w:r>
          </w:p>
        </w:tc>
        <w:tc>
          <w:tcPr>
            <w:tcW w:w="607" w:type="pct"/>
            <w:noWrap/>
            <w:vAlign w:val="center"/>
            <w:hideMark/>
          </w:tcPr>
          <w:p w14:paraId="2C21BA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73.8%</w:t>
            </w:r>
          </w:p>
        </w:tc>
      </w:tr>
      <w:tr w:rsidR="00C10F20" w:rsidRPr="00C10F20" w14:paraId="06D0EEE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1AAD5F3" w14:textId="3D85B73B" w:rsidR="00C10F20" w:rsidRPr="00C10F20" w:rsidRDefault="00C10F20" w:rsidP="00C10F20">
            <w:pPr>
              <w:spacing w:after="40"/>
              <w:jc w:val="left"/>
              <w:rPr>
                <w:sz w:val="18"/>
                <w:szCs w:val="18"/>
              </w:rPr>
            </w:pPr>
            <w:r w:rsidRPr="00C10F20">
              <w:rPr>
                <w:sz w:val="18"/>
                <w:szCs w:val="18"/>
              </w:rPr>
              <w:t>Cirugía oncológica</w:t>
            </w:r>
          </w:p>
        </w:tc>
        <w:tc>
          <w:tcPr>
            <w:tcW w:w="736" w:type="pct"/>
            <w:noWrap/>
            <w:vAlign w:val="center"/>
            <w:hideMark/>
          </w:tcPr>
          <w:p w14:paraId="01DEA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230</w:t>
            </w:r>
          </w:p>
        </w:tc>
        <w:tc>
          <w:tcPr>
            <w:tcW w:w="474" w:type="pct"/>
            <w:noWrap/>
            <w:vAlign w:val="center"/>
            <w:hideMark/>
          </w:tcPr>
          <w:p w14:paraId="55C49DD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215</w:t>
            </w:r>
          </w:p>
        </w:tc>
        <w:tc>
          <w:tcPr>
            <w:tcW w:w="474" w:type="pct"/>
            <w:noWrap/>
            <w:vAlign w:val="center"/>
            <w:hideMark/>
          </w:tcPr>
          <w:p w14:paraId="72E7564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93.5%</w:t>
            </w:r>
          </w:p>
        </w:tc>
        <w:tc>
          <w:tcPr>
            <w:tcW w:w="551" w:type="pct"/>
            <w:noWrap/>
            <w:vAlign w:val="center"/>
            <w:hideMark/>
          </w:tcPr>
          <w:p w14:paraId="2FE5121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w:t>
            </w:r>
          </w:p>
        </w:tc>
        <w:tc>
          <w:tcPr>
            <w:tcW w:w="551" w:type="pct"/>
            <w:noWrap/>
            <w:vAlign w:val="center"/>
            <w:hideMark/>
          </w:tcPr>
          <w:p w14:paraId="01F30C3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26.5%</w:t>
            </w:r>
          </w:p>
        </w:tc>
        <w:tc>
          <w:tcPr>
            <w:tcW w:w="607" w:type="pct"/>
            <w:noWrap/>
            <w:vAlign w:val="center"/>
            <w:hideMark/>
          </w:tcPr>
          <w:p w14:paraId="64276A7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158</w:t>
            </w:r>
          </w:p>
        </w:tc>
        <w:tc>
          <w:tcPr>
            <w:tcW w:w="607" w:type="pct"/>
            <w:noWrap/>
            <w:vAlign w:val="center"/>
            <w:hideMark/>
          </w:tcPr>
          <w:p w14:paraId="572D7AE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73.5%</w:t>
            </w:r>
          </w:p>
        </w:tc>
      </w:tr>
      <w:tr w:rsidR="00C10F20" w:rsidRPr="00C10F20" w14:paraId="228E3435"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6AA901" w14:textId="3E7192B8" w:rsidR="00C10F20" w:rsidRPr="00C10F20" w:rsidRDefault="00C10F20" w:rsidP="00C10F20">
            <w:pPr>
              <w:spacing w:after="40"/>
              <w:jc w:val="left"/>
              <w:rPr>
                <w:sz w:val="18"/>
                <w:szCs w:val="18"/>
              </w:rPr>
            </w:pPr>
            <w:r w:rsidRPr="00C10F20">
              <w:rPr>
                <w:sz w:val="18"/>
                <w:szCs w:val="18"/>
              </w:rPr>
              <w:t>Cirugía plástica y reconstructiva</w:t>
            </w:r>
          </w:p>
        </w:tc>
        <w:tc>
          <w:tcPr>
            <w:tcW w:w="736" w:type="pct"/>
            <w:noWrap/>
            <w:vAlign w:val="center"/>
            <w:hideMark/>
          </w:tcPr>
          <w:p w14:paraId="4EE259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213</w:t>
            </w:r>
          </w:p>
        </w:tc>
        <w:tc>
          <w:tcPr>
            <w:tcW w:w="474" w:type="pct"/>
            <w:noWrap/>
            <w:vAlign w:val="center"/>
            <w:hideMark/>
          </w:tcPr>
          <w:p w14:paraId="5CA220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202</w:t>
            </w:r>
          </w:p>
        </w:tc>
        <w:tc>
          <w:tcPr>
            <w:tcW w:w="474" w:type="pct"/>
            <w:noWrap/>
            <w:vAlign w:val="center"/>
            <w:hideMark/>
          </w:tcPr>
          <w:p w14:paraId="52D75B1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94.8%</w:t>
            </w:r>
          </w:p>
        </w:tc>
        <w:tc>
          <w:tcPr>
            <w:tcW w:w="551" w:type="pct"/>
            <w:noWrap/>
            <w:vAlign w:val="center"/>
            <w:hideMark/>
          </w:tcPr>
          <w:p w14:paraId="2ACED73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w:t>
            </w:r>
          </w:p>
        </w:tc>
        <w:tc>
          <w:tcPr>
            <w:tcW w:w="551" w:type="pct"/>
            <w:noWrap/>
            <w:vAlign w:val="center"/>
            <w:hideMark/>
          </w:tcPr>
          <w:p w14:paraId="5C22A8C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28.7%</w:t>
            </w:r>
          </w:p>
        </w:tc>
        <w:tc>
          <w:tcPr>
            <w:tcW w:w="607" w:type="pct"/>
            <w:noWrap/>
            <w:vAlign w:val="center"/>
            <w:hideMark/>
          </w:tcPr>
          <w:p w14:paraId="38B2A22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144</w:t>
            </w:r>
          </w:p>
        </w:tc>
        <w:tc>
          <w:tcPr>
            <w:tcW w:w="607" w:type="pct"/>
            <w:noWrap/>
            <w:vAlign w:val="center"/>
            <w:hideMark/>
          </w:tcPr>
          <w:p w14:paraId="3804932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71.3%</w:t>
            </w:r>
          </w:p>
        </w:tc>
      </w:tr>
      <w:tr w:rsidR="00C10F20" w:rsidRPr="00C10F20" w14:paraId="5400EE2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75A474" w14:textId="38B89692" w:rsidR="00C10F20" w:rsidRPr="00C10F20" w:rsidRDefault="00C10F20" w:rsidP="00C10F20">
            <w:pPr>
              <w:spacing w:after="40"/>
              <w:jc w:val="left"/>
              <w:rPr>
                <w:sz w:val="18"/>
                <w:szCs w:val="18"/>
              </w:rPr>
            </w:pPr>
            <w:r w:rsidRPr="00C10F20">
              <w:rPr>
                <w:sz w:val="18"/>
                <w:szCs w:val="18"/>
              </w:rPr>
              <w:t>Medicina intensiva</w:t>
            </w:r>
          </w:p>
        </w:tc>
        <w:tc>
          <w:tcPr>
            <w:tcW w:w="736" w:type="pct"/>
            <w:noWrap/>
            <w:vAlign w:val="center"/>
            <w:hideMark/>
          </w:tcPr>
          <w:p w14:paraId="7032CFC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471</w:t>
            </w:r>
          </w:p>
        </w:tc>
        <w:tc>
          <w:tcPr>
            <w:tcW w:w="474" w:type="pct"/>
            <w:noWrap/>
            <w:vAlign w:val="center"/>
            <w:hideMark/>
          </w:tcPr>
          <w:p w14:paraId="685902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430</w:t>
            </w:r>
          </w:p>
        </w:tc>
        <w:tc>
          <w:tcPr>
            <w:tcW w:w="474" w:type="pct"/>
            <w:noWrap/>
            <w:vAlign w:val="center"/>
            <w:hideMark/>
          </w:tcPr>
          <w:p w14:paraId="39B7EA5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91.3%</w:t>
            </w:r>
          </w:p>
        </w:tc>
        <w:tc>
          <w:tcPr>
            <w:tcW w:w="551" w:type="pct"/>
            <w:noWrap/>
            <w:vAlign w:val="center"/>
            <w:hideMark/>
          </w:tcPr>
          <w:p w14:paraId="5FA652C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164</w:t>
            </w:r>
          </w:p>
        </w:tc>
        <w:tc>
          <w:tcPr>
            <w:tcW w:w="551" w:type="pct"/>
            <w:noWrap/>
            <w:vAlign w:val="center"/>
            <w:hideMark/>
          </w:tcPr>
          <w:p w14:paraId="0AC1FB6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38.1%</w:t>
            </w:r>
          </w:p>
        </w:tc>
        <w:tc>
          <w:tcPr>
            <w:tcW w:w="607" w:type="pct"/>
            <w:noWrap/>
            <w:vAlign w:val="center"/>
            <w:hideMark/>
          </w:tcPr>
          <w:p w14:paraId="4ED65BD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266</w:t>
            </w:r>
          </w:p>
        </w:tc>
        <w:tc>
          <w:tcPr>
            <w:tcW w:w="607" w:type="pct"/>
            <w:noWrap/>
            <w:vAlign w:val="center"/>
            <w:hideMark/>
          </w:tcPr>
          <w:p w14:paraId="108EDE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61.9%</w:t>
            </w:r>
          </w:p>
        </w:tc>
      </w:tr>
      <w:tr w:rsidR="00C10F20" w:rsidRPr="00C10F20" w14:paraId="590D27E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2BC680A" w14:textId="46B16ACC" w:rsidR="00C10F20" w:rsidRPr="00C10F20" w:rsidRDefault="00C10F20" w:rsidP="00C10F20">
            <w:pPr>
              <w:spacing w:after="40"/>
              <w:jc w:val="left"/>
              <w:rPr>
                <w:sz w:val="18"/>
                <w:szCs w:val="18"/>
              </w:rPr>
            </w:pPr>
            <w:r w:rsidRPr="00C10F20">
              <w:rPr>
                <w:sz w:val="18"/>
                <w:szCs w:val="18"/>
              </w:rPr>
              <w:t>Radiología</w:t>
            </w:r>
          </w:p>
        </w:tc>
        <w:tc>
          <w:tcPr>
            <w:tcW w:w="736" w:type="pct"/>
            <w:noWrap/>
            <w:vAlign w:val="center"/>
            <w:hideMark/>
          </w:tcPr>
          <w:p w14:paraId="50F031BB"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968</w:t>
            </w:r>
          </w:p>
        </w:tc>
        <w:tc>
          <w:tcPr>
            <w:tcW w:w="474" w:type="pct"/>
            <w:noWrap/>
            <w:vAlign w:val="center"/>
            <w:hideMark/>
          </w:tcPr>
          <w:p w14:paraId="29B0B49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908</w:t>
            </w:r>
          </w:p>
        </w:tc>
        <w:tc>
          <w:tcPr>
            <w:tcW w:w="474" w:type="pct"/>
            <w:noWrap/>
            <w:vAlign w:val="center"/>
            <w:hideMark/>
          </w:tcPr>
          <w:p w14:paraId="7B0BEC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93.8%</w:t>
            </w:r>
          </w:p>
        </w:tc>
        <w:tc>
          <w:tcPr>
            <w:tcW w:w="551" w:type="pct"/>
            <w:noWrap/>
            <w:vAlign w:val="center"/>
            <w:hideMark/>
          </w:tcPr>
          <w:p w14:paraId="136F66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375</w:t>
            </w:r>
          </w:p>
        </w:tc>
        <w:tc>
          <w:tcPr>
            <w:tcW w:w="551" w:type="pct"/>
            <w:noWrap/>
            <w:vAlign w:val="center"/>
            <w:hideMark/>
          </w:tcPr>
          <w:p w14:paraId="33CDE0A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41.3%</w:t>
            </w:r>
          </w:p>
        </w:tc>
        <w:tc>
          <w:tcPr>
            <w:tcW w:w="607" w:type="pct"/>
            <w:noWrap/>
            <w:vAlign w:val="center"/>
            <w:hideMark/>
          </w:tcPr>
          <w:p w14:paraId="7C2F649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533</w:t>
            </w:r>
          </w:p>
        </w:tc>
        <w:tc>
          <w:tcPr>
            <w:tcW w:w="607" w:type="pct"/>
            <w:noWrap/>
            <w:vAlign w:val="center"/>
            <w:hideMark/>
          </w:tcPr>
          <w:p w14:paraId="4132E87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58.7%</w:t>
            </w:r>
          </w:p>
        </w:tc>
      </w:tr>
      <w:tr w:rsidR="00C10F20" w:rsidRPr="00C10F20" w14:paraId="1D386E6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8C16AE3" w14:textId="1A1ABB40" w:rsidR="00C10F20" w:rsidRPr="00C10F20" w:rsidRDefault="00C10F20" w:rsidP="00C10F20">
            <w:pPr>
              <w:spacing w:after="40"/>
              <w:jc w:val="left"/>
              <w:rPr>
                <w:sz w:val="18"/>
                <w:szCs w:val="18"/>
              </w:rPr>
            </w:pPr>
            <w:r w:rsidRPr="00C10F20">
              <w:rPr>
                <w:sz w:val="18"/>
                <w:szCs w:val="18"/>
              </w:rPr>
              <w:t>Medicina de emergencias y desastres</w:t>
            </w:r>
          </w:p>
        </w:tc>
        <w:tc>
          <w:tcPr>
            <w:tcW w:w="736" w:type="pct"/>
            <w:noWrap/>
            <w:vAlign w:val="center"/>
            <w:hideMark/>
          </w:tcPr>
          <w:p w14:paraId="5F2E84B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376</w:t>
            </w:r>
          </w:p>
        </w:tc>
        <w:tc>
          <w:tcPr>
            <w:tcW w:w="474" w:type="pct"/>
            <w:noWrap/>
            <w:vAlign w:val="center"/>
            <w:hideMark/>
          </w:tcPr>
          <w:p w14:paraId="16A6632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344</w:t>
            </w:r>
          </w:p>
        </w:tc>
        <w:tc>
          <w:tcPr>
            <w:tcW w:w="474" w:type="pct"/>
            <w:noWrap/>
            <w:vAlign w:val="center"/>
            <w:hideMark/>
          </w:tcPr>
          <w:p w14:paraId="0836C6F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91.5%</w:t>
            </w:r>
          </w:p>
        </w:tc>
        <w:tc>
          <w:tcPr>
            <w:tcW w:w="551" w:type="pct"/>
            <w:noWrap/>
            <w:vAlign w:val="center"/>
            <w:hideMark/>
          </w:tcPr>
          <w:p w14:paraId="387C4F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143</w:t>
            </w:r>
          </w:p>
        </w:tc>
        <w:tc>
          <w:tcPr>
            <w:tcW w:w="551" w:type="pct"/>
            <w:noWrap/>
            <w:vAlign w:val="center"/>
            <w:hideMark/>
          </w:tcPr>
          <w:p w14:paraId="14092DB6"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41.6%</w:t>
            </w:r>
          </w:p>
        </w:tc>
        <w:tc>
          <w:tcPr>
            <w:tcW w:w="607" w:type="pct"/>
            <w:noWrap/>
            <w:vAlign w:val="center"/>
            <w:hideMark/>
          </w:tcPr>
          <w:p w14:paraId="3F2B69B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201</w:t>
            </w:r>
          </w:p>
        </w:tc>
        <w:tc>
          <w:tcPr>
            <w:tcW w:w="607" w:type="pct"/>
            <w:noWrap/>
            <w:vAlign w:val="center"/>
            <w:hideMark/>
          </w:tcPr>
          <w:p w14:paraId="7F849AE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58.4%</w:t>
            </w:r>
          </w:p>
        </w:tc>
      </w:tr>
      <w:tr w:rsidR="00C10F20" w:rsidRPr="00C10F20" w14:paraId="1EE8DB1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F16760" w14:textId="052ED95F" w:rsidR="00C10F20" w:rsidRPr="00C10F20" w:rsidRDefault="00C10F20" w:rsidP="00C10F20">
            <w:pPr>
              <w:spacing w:after="40"/>
              <w:jc w:val="left"/>
              <w:rPr>
                <w:sz w:val="18"/>
                <w:szCs w:val="18"/>
              </w:rPr>
            </w:pPr>
            <w:r w:rsidRPr="00C10F20">
              <w:rPr>
                <w:sz w:val="18"/>
                <w:szCs w:val="18"/>
              </w:rPr>
              <w:t>Medicina interna</w:t>
            </w:r>
          </w:p>
        </w:tc>
        <w:tc>
          <w:tcPr>
            <w:tcW w:w="736" w:type="pct"/>
            <w:noWrap/>
            <w:vAlign w:val="center"/>
            <w:hideMark/>
          </w:tcPr>
          <w:p w14:paraId="0017998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718</w:t>
            </w:r>
          </w:p>
        </w:tc>
        <w:tc>
          <w:tcPr>
            <w:tcW w:w="474" w:type="pct"/>
            <w:noWrap/>
            <w:vAlign w:val="center"/>
            <w:hideMark/>
          </w:tcPr>
          <w:p w14:paraId="246AA19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655</w:t>
            </w:r>
          </w:p>
        </w:tc>
        <w:tc>
          <w:tcPr>
            <w:tcW w:w="474" w:type="pct"/>
            <w:noWrap/>
            <w:vAlign w:val="center"/>
            <w:hideMark/>
          </w:tcPr>
          <w:p w14:paraId="29C6293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91.2%</w:t>
            </w:r>
          </w:p>
        </w:tc>
        <w:tc>
          <w:tcPr>
            <w:tcW w:w="551" w:type="pct"/>
            <w:noWrap/>
            <w:vAlign w:val="center"/>
            <w:hideMark/>
          </w:tcPr>
          <w:p w14:paraId="3228517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279</w:t>
            </w:r>
          </w:p>
        </w:tc>
        <w:tc>
          <w:tcPr>
            <w:tcW w:w="551" w:type="pct"/>
            <w:noWrap/>
            <w:vAlign w:val="center"/>
            <w:hideMark/>
          </w:tcPr>
          <w:p w14:paraId="4FCB03D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42.6%</w:t>
            </w:r>
          </w:p>
        </w:tc>
        <w:tc>
          <w:tcPr>
            <w:tcW w:w="607" w:type="pct"/>
            <w:noWrap/>
            <w:vAlign w:val="center"/>
            <w:hideMark/>
          </w:tcPr>
          <w:p w14:paraId="3A5E803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376</w:t>
            </w:r>
          </w:p>
        </w:tc>
        <w:tc>
          <w:tcPr>
            <w:tcW w:w="607" w:type="pct"/>
            <w:noWrap/>
            <w:vAlign w:val="center"/>
            <w:hideMark/>
          </w:tcPr>
          <w:p w14:paraId="566940D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57.4%</w:t>
            </w:r>
          </w:p>
        </w:tc>
      </w:tr>
      <w:tr w:rsidR="00C10F20" w:rsidRPr="00C10F20" w14:paraId="7226A7B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62A8FB2" w14:textId="7FFF8295" w:rsidR="00C10F20" w:rsidRPr="00C10F20" w:rsidRDefault="00C10F20" w:rsidP="00C10F20">
            <w:pPr>
              <w:spacing w:after="40"/>
              <w:jc w:val="left"/>
              <w:rPr>
                <w:sz w:val="18"/>
                <w:szCs w:val="18"/>
              </w:rPr>
            </w:pPr>
            <w:r w:rsidRPr="00C10F20">
              <w:rPr>
                <w:sz w:val="18"/>
                <w:szCs w:val="18"/>
              </w:rPr>
              <w:t>Gastroenterología</w:t>
            </w:r>
          </w:p>
        </w:tc>
        <w:tc>
          <w:tcPr>
            <w:tcW w:w="736" w:type="pct"/>
            <w:noWrap/>
            <w:vAlign w:val="center"/>
            <w:hideMark/>
          </w:tcPr>
          <w:p w14:paraId="09D78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653</w:t>
            </w:r>
          </w:p>
        </w:tc>
        <w:tc>
          <w:tcPr>
            <w:tcW w:w="474" w:type="pct"/>
            <w:noWrap/>
            <w:vAlign w:val="center"/>
            <w:hideMark/>
          </w:tcPr>
          <w:p w14:paraId="2C6E03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605</w:t>
            </w:r>
          </w:p>
        </w:tc>
        <w:tc>
          <w:tcPr>
            <w:tcW w:w="474" w:type="pct"/>
            <w:noWrap/>
            <w:vAlign w:val="center"/>
            <w:hideMark/>
          </w:tcPr>
          <w:p w14:paraId="13924C0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92.6%</w:t>
            </w:r>
          </w:p>
        </w:tc>
        <w:tc>
          <w:tcPr>
            <w:tcW w:w="551" w:type="pct"/>
            <w:noWrap/>
            <w:vAlign w:val="center"/>
            <w:hideMark/>
          </w:tcPr>
          <w:p w14:paraId="6E7C086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259</w:t>
            </w:r>
          </w:p>
        </w:tc>
        <w:tc>
          <w:tcPr>
            <w:tcW w:w="551" w:type="pct"/>
            <w:noWrap/>
            <w:vAlign w:val="center"/>
            <w:hideMark/>
          </w:tcPr>
          <w:p w14:paraId="275C33E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42.8%</w:t>
            </w:r>
          </w:p>
        </w:tc>
        <w:tc>
          <w:tcPr>
            <w:tcW w:w="607" w:type="pct"/>
            <w:noWrap/>
            <w:vAlign w:val="center"/>
            <w:hideMark/>
          </w:tcPr>
          <w:p w14:paraId="174044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346</w:t>
            </w:r>
          </w:p>
        </w:tc>
        <w:tc>
          <w:tcPr>
            <w:tcW w:w="607" w:type="pct"/>
            <w:noWrap/>
            <w:vAlign w:val="center"/>
            <w:hideMark/>
          </w:tcPr>
          <w:p w14:paraId="1788B22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57.2%</w:t>
            </w:r>
          </w:p>
        </w:tc>
      </w:tr>
      <w:tr w:rsidR="00C10F20" w:rsidRPr="00C10F20" w14:paraId="2DCF718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FFD818E" w14:textId="62778E9B" w:rsidR="00C10F20" w:rsidRPr="00C10F20" w:rsidRDefault="00C10F20" w:rsidP="00C10F20">
            <w:pPr>
              <w:spacing w:after="40"/>
              <w:jc w:val="left"/>
              <w:rPr>
                <w:sz w:val="18"/>
                <w:szCs w:val="18"/>
              </w:rPr>
            </w:pPr>
            <w:r w:rsidRPr="00C10F20">
              <w:rPr>
                <w:sz w:val="18"/>
                <w:szCs w:val="18"/>
              </w:rPr>
              <w:t>Radioterapia</w:t>
            </w:r>
          </w:p>
        </w:tc>
        <w:tc>
          <w:tcPr>
            <w:tcW w:w="736" w:type="pct"/>
            <w:noWrap/>
            <w:vAlign w:val="center"/>
            <w:hideMark/>
          </w:tcPr>
          <w:p w14:paraId="4B600F8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55</w:t>
            </w:r>
          </w:p>
        </w:tc>
        <w:tc>
          <w:tcPr>
            <w:tcW w:w="474" w:type="pct"/>
            <w:noWrap/>
            <w:vAlign w:val="center"/>
            <w:hideMark/>
          </w:tcPr>
          <w:p w14:paraId="3F3FCFC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w:t>
            </w:r>
          </w:p>
        </w:tc>
        <w:tc>
          <w:tcPr>
            <w:tcW w:w="474" w:type="pct"/>
            <w:noWrap/>
            <w:vAlign w:val="center"/>
            <w:hideMark/>
          </w:tcPr>
          <w:p w14:paraId="0E1318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96.4%</w:t>
            </w:r>
          </w:p>
        </w:tc>
        <w:tc>
          <w:tcPr>
            <w:tcW w:w="551" w:type="pct"/>
            <w:noWrap/>
            <w:vAlign w:val="center"/>
            <w:hideMark/>
          </w:tcPr>
          <w:p w14:paraId="0DA0C9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23</w:t>
            </w:r>
          </w:p>
        </w:tc>
        <w:tc>
          <w:tcPr>
            <w:tcW w:w="551" w:type="pct"/>
            <w:noWrap/>
            <w:vAlign w:val="center"/>
            <w:hideMark/>
          </w:tcPr>
          <w:p w14:paraId="6C70B0D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43.4%</w:t>
            </w:r>
          </w:p>
        </w:tc>
        <w:tc>
          <w:tcPr>
            <w:tcW w:w="607" w:type="pct"/>
            <w:noWrap/>
            <w:vAlign w:val="center"/>
            <w:hideMark/>
          </w:tcPr>
          <w:p w14:paraId="3A3C229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30</w:t>
            </w:r>
          </w:p>
        </w:tc>
        <w:tc>
          <w:tcPr>
            <w:tcW w:w="607" w:type="pct"/>
            <w:noWrap/>
            <w:vAlign w:val="center"/>
            <w:hideMark/>
          </w:tcPr>
          <w:p w14:paraId="3007944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56.6%</w:t>
            </w:r>
          </w:p>
        </w:tc>
      </w:tr>
    </w:tbl>
    <w:p w14:paraId="3C0F6E63" w14:textId="03ABF1E1" w:rsidR="00C10F20" w:rsidRDefault="00C10F20">
      <w:pPr>
        <w:spacing w:before="0" w:after="160" w:line="259" w:lineRule="auto"/>
        <w:jc w:val="left"/>
      </w:pPr>
      <w:r>
        <w:br w:type="page"/>
      </w:r>
    </w:p>
    <w:p w14:paraId="50E9EC62" w14:textId="4A9FE915" w:rsidR="00C10F20" w:rsidRDefault="00C10F20" w:rsidP="00C10F20">
      <w:r>
        <w:lastRenderedPageBreak/>
        <w:t xml:space="preserve">En la tabla se representan el número y la distribución de género entre las 14 especialidades médicas con mayor porcentaje de género masculino de ingresantes al </w:t>
      </w:r>
      <w:proofErr w:type="spellStart"/>
      <w:r>
        <w:t>residentado</w:t>
      </w:r>
      <w:proofErr w:type="spellEnd"/>
      <w:r>
        <w:t xml:space="preserve"> médico del Perú entre los años 2013 y 2023</w:t>
      </w:r>
    </w:p>
    <w:p w14:paraId="686AAF19" w14:textId="1E40C5C1" w:rsidR="004C3DB2" w:rsidRDefault="00C10F20" w:rsidP="00C10F20">
      <w:r>
        <w:t>Se observa que, entre estas especialidades médicas,</w:t>
      </w:r>
      <w:r w:rsidR="004C3DB2">
        <w:t xml:space="preserve"> 7 fueron quirúrgicas. Esto contrasta con lo encontrado en el género femenino. Estos hallazgos concuerdan con los hallazgos obtenidos en los postulantes, mostrados en la tabla 2.2.</w:t>
      </w:r>
    </w:p>
    <w:p w14:paraId="766AF7D6" w14:textId="482921DA" w:rsidR="004A2254" w:rsidRPr="004A2254" w:rsidRDefault="00C10F20" w:rsidP="004A2254">
      <w:r>
        <w:t xml:space="preserve">La especialidad con mayor porcentaje de </w:t>
      </w:r>
      <w:r w:rsidR="004C3DB2">
        <w:t>ingresantes</w:t>
      </w:r>
      <w:r>
        <w:t xml:space="preserve"> representada en la tabla fue ortopedia y traumatología, llegando a </w:t>
      </w:r>
      <w:r w:rsidR="004C3DB2">
        <w:t>90.2</w:t>
      </w:r>
      <w:r>
        <w:t xml:space="preserve">% de </w:t>
      </w:r>
      <w:r w:rsidR="004C3DB2">
        <w:t>ingresantes</w:t>
      </w:r>
      <w:r>
        <w:t xml:space="preserve"> de género masculino.</w:t>
      </w:r>
    </w:p>
    <w:p w14:paraId="526B15A3" w14:textId="77777777" w:rsidR="00551F11" w:rsidRDefault="00551F11">
      <w:pPr>
        <w:spacing w:before="0" w:after="160" w:line="259" w:lineRule="auto"/>
        <w:jc w:val="left"/>
      </w:pPr>
      <w:r>
        <w:br w:type="page"/>
      </w:r>
    </w:p>
    <w:p w14:paraId="1718D8FD" w14:textId="177E5377" w:rsidR="006A54B5" w:rsidRPr="006A54B5" w:rsidRDefault="006A54B5" w:rsidP="006A54B5">
      <w:pPr>
        <w:jc w:val="center"/>
        <w:rPr>
          <w:b/>
          <w:bCs/>
          <w:lang w:val="es-MX"/>
        </w:rPr>
      </w:pPr>
      <w:bookmarkStart w:id="54" w:name="_Figura_9:_número"/>
      <w:bookmarkEnd w:id="54"/>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6D5B57" w14:textId="1F1EA6BB" w:rsidR="008444FE" w:rsidRDefault="008444FE" w:rsidP="008444FE">
      <w:pPr>
        <w:pStyle w:val="Ttulo2"/>
      </w:pPr>
      <w:bookmarkStart w:id="55" w:name="_Toc157702042"/>
      <w:r>
        <w:t xml:space="preserve">Figura </w:t>
      </w:r>
      <w:r w:rsidR="00EC3A8E">
        <w:t>9</w:t>
      </w:r>
      <w:r>
        <w:t xml:space="preserve">: número de ingresantes y no ingresantes al programa de </w:t>
      </w:r>
      <w:proofErr w:type="spellStart"/>
      <w:r>
        <w:t>residentado</w:t>
      </w:r>
      <w:proofErr w:type="spellEnd"/>
      <w:r>
        <w:t xml:space="preserve"> médico en</w:t>
      </w:r>
      <w:r w:rsidR="00880D32">
        <w:t xml:space="preserve"> los distintos años</w:t>
      </w:r>
      <w:bookmarkEnd w:id="55"/>
    </w:p>
    <w:p w14:paraId="496D80BB" w14:textId="77777777" w:rsidR="00880D32" w:rsidRPr="00880D32" w:rsidRDefault="00880D32" w:rsidP="00880D32"/>
    <w:p w14:paraId="3C74533F" w14:textId="4F676C0A" w:rsidR="0064318A" w:rsidRDefault="0064318A" w:rsidP="0064318A">
      <w:pPr>
        <w:pStyle w:val="NormalWeb"/>
      </w:pPr>
      <w:r>
        <w:rPr>
          <w:noProof/>
        </w:rPr>
        <w:drawing>
          <wp:inline distT="0" distB="0" distL="0" distR="0" wp14:anchorId="5049DB71" wp14:editId="5FE066C8">
            <wp:extent cx="6141720" cy="3791631"/>
            <wp:effectExtent l="0" t="0" r="0" b="0"/>
            <wp:docPr id="14145497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1982" cy="3797966"/>
                    </a:xfrm>
                    <a:prstGeom prst="rect">
                      <a:avLst/>
                    </a:prstGeom>
                    <a:noFill/>
                    <a:ln>
                      <a:noFill/>
                    </a:ln>
                  </pic:spPr>
                </pic:pic>
              </a:graphicData>
            </a:graphic>
          </wp:inline>
        </w:drawing>
      </w:r>
    </w:p>
    <w:p w14:paraId="07608E93" w14:textId="77777777" w:rsidR="00880D32" w:rsidRDefault="00880D32" w:rsidP="0064318A">
      <w:pPr>
        <w:pStyle w:val="NormalWeb"/>
      </w:pPr>
    </w:p>
    <w:p w14:paraId="3697CE0D" w14:textId="58DA4096" w:rsidR="00337D1A" w:rsidRPr="00337D1A" w:rsidRDefault="00337D1A" w:rsidP="00337D1A">
      <w:r w:rsidRPr="00337D1A">
        <w:t xml:space="preserve">En la figura se muestra el número de ingresantes y de no ingresantes al programa de </w:t>
      </w:r>
      <w:proofErr w:type="spellStart"/>
      <w:r w:rsidRPr="00337D1A">
        <w:t>residentado</w:t>
      </w:r>
      <w:proofErr w:type="spellEnd"/>
      <w:r w:rsidRPr="00337D1A">
        <w:t xml:space="preserve"> médico del Perú entre el 2016 y 2023.</w:t>
      </w:r>
    </w:p>
    <w:p w14:paraId="7FD2AC79" w14:textId="78C8A81A" w:rsidR="008444FE" w:rsidRPr="00337D1A" w:rsidRDefault="00337D1A" w:rsidP="00337D1A">
      <w:r w:rsidRPr="00337D1A">
        <w:t>Se observó el mismo patrón durante la mayoría de años, habiendo una mayor proporción de no ingresantes que de ingresantes. Sin embargo, el año 2020 se observa que existe una mayor proporción de ingresantes que los demás años, y el año 2021 esto se hace incluso más notorio, alcanzando el número de ingresantes casi el número de no ingresantes.</w:t>
      </w:r>
    </w:p>
    <w:p w14:paraId="5149EEDD" w14:textId="2F73E9CA" w:rsidR="008444FE" w:rsidRDefault="008444FE">
      <w:pPr>
        <w:spacing w:before="0" w:after="160" w:line="259" w:lineRule="auto"/>
        <w:jc w:val="left"/>
      </w:pPr>
      <w:r>
        <w:br w:type="page"/>
      </w:r>
    </w:p>
    <w:p w14:paraId="202A8153" w14:textId="594B627C" w:rsidR="006A54B5" w:rsidRPr="006A54B5" w:rsidRDefault="006A54B5" w:rsidP="006A54B5">
      <w:pPr>
        <w:jc w:val="center"/>
        <w:rPr>
          <w:b/>
          <w:bCs/>
          <w:lang w:val="es-MX"/>
        </w:rPr>
      </w:pPr>
      <w:bookmarkStart w:id="56" w:name="_Figura_10:_distribución"/>
      <w:bookmarkEnd w:id="56"/>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DCBCA8" w14:textId="2D688C2D" w:rsidR="00726BF9" w:rsidRDefault="008444FE" w:rsidP="008444FE">
      <w:pPr>
        <w:pStyle w:val="Ttulo2"/>
      </w:pPr>
      <w:bookmarkStart w:id="57" w:name="_Toc157702043"/>
      <w:r>
        <w:t xml:space="preserve">Figura </w:t>
      </w:r>
      <w:r w:rsidR="00EC3A8E">
        <w:t>10</w:t>
      </w:r>
      <w:r>
        <w:t xml:space="preserve">: distribución de género de ingresantes al programa de </w:t>
      </w:r>
      <w:proofErr w:type="spellStart"/>
      <w:r>
        <w:t>residentado</w:t>
      </w:r>
      <w:proofErr w:type="spellEnd"/>
      <w:r>
        <w:t xml:space="preserve"> médico </w:t>
      </w:r>
      <w:r w:rsidR="00880D32">
        <w:t>en los distintos años</w:t>
      </w:r>
      <w:bookmarkEnd w:id="57"/>
    </w:p>
    <w:p w14:paraId="2370AFE8" w14:textId="77777777" w:rsidR="00880D32" w:rsidRPr="00880D32" w:rsidRDefault="00880D32" w:rsidP="00880D32"/>
    <w:p w14:paraId="327B7728" w14:textId="4D0717DA" w:rsidR="0064318A" w:rsidRDefault="0064318A" w:rsidP="0064318A">
      <w:pPr>
        <w:pStyle w:val="NormalWeb"/>
      </w:pPr>
      <w:r>
        <w:rPr>
          <w:noProof/>
        </w:rPr>
        <w:drawing>
          <wp:inline distT="0" distB="0" distL="0" distR="0" wp14:anchorId="0B5AB918" wp14:editId="7891C96C">
            <wp:extent cx="6196160" cy="3825240"/>
            <wp:effectExtent l="0" t="0" r="0" b="3810"/>
            <wp:docPr id="335298324"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2939" cy="3829425"/>
                    </a:xfrm>
                    <a:prstGeom prst="rect">
                      <a:avLst/>
                    </a:prstGeom>
                    <a:noFill/>
                    <a:ln>
                      <a:noFill/>
                    </a:ln>
                  </pic:spPr>
                </pic:pic>
              </a:graphicData>
            </a:graphic>
          </wp:inline>
        </w:drawing>
      </w:r>
    </w:p>
    <w:p w14:paraId="1E6DB2C0" w14:textId="77777777" w:rsidR="00880D32" w:rsidRDefault="00880D32" w:rsidP="0064318A">
      <w:pPr>
        <w:pStyle w:val="NormalWeb"/>
      </w:pPr>
    </w:p>
    <w:p w14:paraId="5B248E12" w14:textId="6D09DEF8" w:rsidR="00337D1A" w:rsidRPr="00337D1A" w:rsidRDefault="00337D1A" w:rsidP="00337D1A">
      <w:r w:rsidRPr="00337D1A">
        <w:t xml:space="preserve">En la figura se observa la distribución de género de ingresantes al programa de </w:t>
      </w:r>
      <w:proofErr w:type="spellStart"/>
      <w:r w:rsidRPr="00337D1A">
        <w:t>residentado</w:t>
      </w:r>
      <w:proofErr w:type="spellEnd"/>
      <w:r w:rsidRPr="00337D1A">
        <w:t xml:space="preserve"> médico del Perú entre los años 2016 y 2023.</w:t>
      </w:r>
    </w:p>
    <w:p w14:paraId="74ABBF08" w14:textId="2EBBB519" w:rsidR="008444FE" w:rsidRPr="008444FE" w:rsidRDefault="00337D1A" w:rsidP="008444FE">
      <w:r w:rsidRPr="00337D1A">
        <w:t>Se observa que en el año 2020 hubo un menor número de ingresantes. No se aprecian diferencias notables en el gráfico en cuanto a la distribución de género.</w:t>
      </w:r>
    </w:p>
    <w:p w14:paraId="6DC7EBAB" w14:textId="75DFF1D7" w:rsidR="00A67485" w:rsidRDefault="00A67485">
      <w:pPr>
        <w:spacing w:before="0" w:after="160" w:line="259" w:lineRule="auto"/>
        <w:jc w:val="left"/>
      </w:pPr>
      <w:r>
        <w:br w:type="page"/>
      </w:r>
    </w:p>
    <w:p w14:paraId="02D94E3C" w14:textId="15C3B839" w:rsidR="006A54B5" w:rsidRPr="006A54B5" w:rsidRDefault="006A54B5" w:rsidP="006A54B5">
      <w:pPr>
        <w:jc w:val="center"/>
        <w:rPr>
          <w:b/>
          <w:bCs/>
          <w:lang w:val="es-MX"/>
        </w:rPr>
      </w:pPr>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B4DC89B" w14:textId="2431C5F7" w:rsidR="008444FE" w:rsidRDefault="00A67485" w:rsidP="00A67485">
      <w:pPr>
        <w:pStyle w:val="Ttulo2"/>
      </w:pPr>
      <w:bookmarkStart w:id="58" w:name="_Toc157702044"/>
      <w:r>
        <w:t xml:space="preserve">Figura </w:t>
      </w:r>
      <w:r w:rsidR="00EC3A8E">
        <w:t>11</w:t>
      </w:r>
      <w:r>
        <w:t xml:space="preserve">: número de ingresantes al programa de </w:t>
      </w:r>
      <w:proofErr w:type="spellStart"/>
      <w:r>
        <w:t>residentado</w:t>
      </w:r>
      <w:proofErr w:type="spellEnd"/>
      <w:r>
        <w:t xml:space="preserve"> médico a especialidades clínicas y quirúrgicas en los distintos años</w:t>
      </w:r>
      <w:bookmarkEnd w:id="58"/>
    </w:p>
    <w:p w14:paraId="0678F564" w14:textId="77777777" w:rsidR="00880D32" w:rsidRPr="00880D32" w:rsidRDefault="00880D32" w:rsidP="00880D32"/>
    <w:p w14:paraId="40C6202E" w14:textId="4B8A7393" w:rsidR="0064318A" w:rsidRDefault="0064318A" w:rsidP="0064318A">
      <w:pPr>
        <w:pStyle w:val="NormalWeb"/>
      </w:pPr>
      <w:r>
        <w:rPr>
          <w:noProof/>
        </w:rPr>
        <w:drawing>
          <wp:inline distT="0" distB="0" distL="0" distR="0" wp14:anchorId="719A1FE2" wp14:editId="6A19CED7">
            <wp:extent cx="6122102" cy="3779520"/>
            <wp:effectExtent l="0" t="0" r="0" b="0"/>
            <wp:docPr id="71668318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8820" cy="3783667"/>
                    </a:xfrm>
                    <a:prstGeom prst="rect">
                      <a:avLst/>
                    </a:prstGeom>
                    <a:noFill/>
                    <a:ln>
                      <a:noFill/>
                    </a:ln>
                  </pic:spPr>
                </pic:pic>
              </a:graphicData>
            </a:graphic>
          </wp:inline>
        </w:drawing>
      </w:r>
    </w:p>
    <w:p w14:paraId="3A44C095" w14:textId="77777777" w:rsidR="00880D32" w:rsidRDefault="00880D32" w:rsidP="0064318A">
      <w:pPr>
        <w:pStyle w:val="NormalWeb"/>
      </w:pPr>
    </w:p>
    <w:p w14:paraId="28881C84" w14:textId="7F1F9C62" w:rsidR="00337D1A" w:rsidRPr="00337D1A" w:rsidRDefault="00337D1A" w:rsidP="00337D1A">
      <w:r w:rsidRPr="00337D1A">
        <w:t xml:space="preserve">En la figura se representa el número de ingresantes al programa de </w:t>
      </w:r>
      <w:proofErr w:type="spellStart"/>
      <w:r w:rsidRPr="00337D1A">
        <w:t>residentado</w:t>
      </w:r>
      <w:proofErr w:type="spellEnd"/>
      <w:r w:rsidRPr="00337D1A">
        <w:t xml:space="preserve"> médico del Perú a especialidades clínicas y quirúrgicas en los distintos años entre 2016 y 2023.</w:t>
      </w:r>
    </w:p>
    <w:p w14:paraId="0A51E539" w14:textId="0A807DB8" w:rsidR="00A67485" w:rsidRPr="00337D1A" w:rsidRDefault="00337D1A" w:rsidP="00337D1A">
      <w:r w:rsidRPr="00337D1A">
        <w:t>Se observa que las especialidades clínicas abarcan al mayor número de ingresantes. En el año 2020 se observa un menor número de postulantes</w:t>
      </w:r>
      <w:r>
        <w:t xml:space="preserve"> </w:t>
      </w:r>
      <w:r w:rsidRPr="00337D1A">
        <w:t>y este año también se observa una disminución de la proporción de ingresantes a especialidades quirúrgicas en comparación a otros años.</w:t>
      </w:r>
    </w:p>
    <w:p w14:paraId="4F8FDBF4" w14:textId="1DBC49AC" w:rsidR="00A67485" w:rsidRPr="00337D1A" w:rsidRDefault="00A67485">
      <w:pPr>
        <w:spacing w:before="0" w:after="160" w:line="259" w:lineRule="auto"/>
        <w:jc w:val="left"/>
        <w:rPr>
          <w:rFonts w:ascii="Times New Roman" w:eastAsia="Times New Roman" w:hAnsi="Times New Roman" w:cs="Times New Roman"/>
          <w:szCs w:val="24"/>
        </w:rPr>
      </w:pPr>
      <w:r>
        <w:br w:type="page"/>
      </w:r>
    </w:p>
    <w:p w14:paraId="76ADF8CE" w14:textId="38D234C1" w:rsidR="006A54B5" w:rsidRPr="006A54B5" w:rsidRDefault="006A54B5" w:rsidP="006A54B5">
      <w:pPr>
        <w:jc w:val="center"/>
        <w:rPr>
          <w:b/>
          <w:bCs/>
          <w:lang w:val="es-MX"/>
        </w:rPr>
      </w:pPr>
      <w:bookmarkStart w:id="59" w:name="_Figura_12:_proporción"/>
      <w:bookmarkEnd w:id="59"/>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D53E397" w14:textId="39C7C1FA" w:rsidR="00A67485" w:rsidRDefault="00A67485" w:rsidP="00A67485">
      <w:pPr>
        <w:pStyle w:val="Ttulo2"/>
      </w:pPr>
      <w:bookmarkStart w:id="60" w:name="_Toc157702045"/>
      <w:r>
        <w:t xml:space="preserve">Figura </w:t>
      </w:r>
      <w:r w:rsidR="00EC3A8E">
        <w:t>12</w:t>
      </w:r>
      <w:r>
        <w:t>: proporción de ingresantes</w:t>
      </w:r>
      <w:r w:rsidR="00195497">
        <w:t xml:space="preserve"> de género femenino</w:t>
      </w:r>
      <w:r>
        <w:t xml:space="preserve"> al programa de </w:t>
      </w:r>
      <w:proofErr w:type="spellStart"/>
      <w:r>
        <w:t>residentado</w:t>
      </w:r>
      <w:proofErr w:type="spellEnd"/>
      <w:r>
        <w:t xml:space="preserve"> médico separada por especialidades clínicas y quirúrgicas </w:t>
      </w:r>
      <w:r w:rsidR="00195497">
        <w:t>en los distintos años</w:t>
      </w:r>
      <w:bookmarkEnd w:id="60"/>
    </w:p>
    <w:p w14:paraId="5B630986" w14:textId="500E75DD" w:rsidR="00A67485" w:rsidRDefault="00A67485" w:rsidP="00A67485">
      <w:r>
        <w:t>La línea negra del gráfico muestra la proporción global de ingresantes</w:t>
      </w:r>
      <w:r w:rsidR="00195497">
        <w:t xml:space="preserve"> de género femenino</w:t>
      </w:r>
    </w:p>
    <w:p w14:paraId="29F0B4EF" w14:textId="3E955B49" w:rsidR="0064318A" w:rsidRDefault="00E63952" w:rsidP="0064318A">
      <w:pPr>
        <w:pStyle w:val="NormalWeb"/>
      </w:pPr>
      <w:r>
        <w:rPr>
          <w:noProof/>
        </w:rPr>
        <w:drawing>
          <wp:inline distT="0" distB="0" distL="0" distR="0" wp14:anchorId="12F5535B" wp14:editId="1A763CA0">
            <wp:extent cx="6048045" cy="3733800"/>
            <wp:effectExtent l="0" t="0" r="0" b="0"/>
            <wp:docPr id="854789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1449" cy="3735902"/>
                    </a:xfrm>
                    <a:prstGeom prst="rect">
                      <a:avLst/>
                    </a:prstGeom>
                    <a:noFill/>
                    <a:ln>
                      <a:noFill/>
                    </a:ln>
                  </pic:spPr>
                </pic:pic>
              </a:graphicData>
            </a:graphic>
          </wp:inline>
        </w:drawing>
      </w:r>
    </w:p>
    <w:p w14:paraId="3F6DED4C" w14:textId="77777777" w:rsidR="00195497" w:rsidRDefault="00195497" w:rsidP="0064318A">
      <w:pPr>
        <w:pStyle w:val="NormalWeb"/>
      </w:pPr>
    </w:p>
    <w:p w14:paraId="52D0DCE8" w14:textId="4FD402B3" w:rsidR="00D90E93" w:rsidRPr="00D90E93" w:rsidRDefault="00D90E93" w:rsidP="00D90E93">
      <w:r w:rsidRPr="00D90E93">
        <w:t xml:space="preserve">En la figura se representa la proporción global de mujeres ingresantes al programa de </w:t>
      </w:r>
      <w:proofErr w:type="spellStart"/>
      <w:r w:rsidRPr="00D90E93">
        <w:t>residentado</w:t>
      </w:r>
      <w:proofErr w:type="spellEnd"/>
      <w:r w:rsidRPr="00D90E93">
        <w:t xml:space="preserve"> médico del Perú y separada por especialidades clínicas y quirúrgicas entre los años 2016 y 2023.</w:t>
      </w:r>
    </w:p>
    <w:p w14:paraId="531A608F" w14:textId="4F91C41E" w:rsidR="007C1908" w:rsidRDefault="00D90E93" w:rsidP="006E1FB1">
      <w:r w:rsidRPr="00D90E93">
        <w:t xml:space="preserve">Al igual que lo encontrado en los postulantes, se observa una </w:t>
      </w:r>
      <w:r w:rsidR="000013E6" w:rsidRPr="00D90E93">
        <w:t>diferencia</w:t>
      </w:r>
      <w:r w:rsidRPr="00D90E93">
        <w:t xml:space="preserve"> en la proporción de mujeres ingresantes a especialidades clínicas y quirúrgicas. También se observa una tendencia hacia el aumento de la proporción de mujeres, que es más notoria en los </w:t>
      </w:r>
      <w:r w:rsidR="00091FE2" w:rsidRPr="00D90E93">
        <w:t>ingresantes</w:t>
      </w:r>
      <w:r w:rsidRPr="00D90E93">
        <w:t xml:space="preserve"> a especialidades quirúrgicas.</w:t>
      </w:r>
      <w:r w:rsidR="007C1908">
        <w:br w:type="page"/>
      </w:r>
    </w:p>
    <w:p w14:paraId="7718B5D1" w14:textId="305463DF" w:rsidR="006A54B5" w:rsidRPr="006A54B5" w:rsidRDefault="006A54B5" w:rsidP="006A54B5">
      <w:pPr>
        <w:jc w:val="center"/>
        <w:rPr>
          <w:b/>
          <w:bCs/>
          <w:lang w:val="es-MX"/>
        </w:rPr>
      </w:pPr>
      <w:bookmarkStart w:id="61" w:name="_Tabla_10:_comparación"/>
      <w:bookmarkEnd w:id="61"/>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485D1E2" w14:textId="42BBDCFC" w:rsidR="00CC6A17" w:rsidRDefault="00A67485" w:rsidP="00CC6A17">
      <w:pPr>
        <w:pStyle w:val="Ttulo2"/>
      </w:pPr>
      <w:bookmarkStart w:id="62" w:name="_Toc157702046"/>
      <w:r>
        <w:t xml:space="preserve">Tabla </w:t>
      </w:r>
      <w:r w:rsidR="00EC3A8E">
        <w:t>10</w:t>
      </w:r>
      <w:r w:rsidR="00CC6A17">
        <w:t xml:space="preserve">: comparación en el número y porcentaje de ingresantes y no ingresantes al </w:t>
      </w:r>
      <w:proofErr w:type="spellStart"/>
      <w:r w:rsidR="00CC6A17">
        <w:t>residentado</w:t>
      </w:r>
      <w:proofErr w:type="spellEnd"/>
      <w:r w:rsidR="00CC6A17">
        <w:t xml:space="preserve"> médico entre mujeres y </w:t>
      </w:r>
      <w:r w:rsidR="00D277E7">
        <w:t>varones</w:t>
      </w:r>
      <w:r w:rsidR="00CC6A17">
        <w:t xml:space="preserve"> </w:t>
      </w:r>
      <w:r w:rsidR="00195497">
        <w:t>en los distintos años</w:t>
      </w:r>
      <w:bookmarkEnd w:id="62"/>
    </w:p>
    <w:p w14:paraId="7967E573" w14:textId="05C0FB6E" w:rsidR="00A67485" w:rsidRDefault="00CC6A17" w:rsidP="00CC6A17">
      <w:r>
        <w:t>Para esta tabla se excluyeron aquellos que no tenían género asignado.</w:t>
      </w:r>
    </w:p>
    <w:tbl>
      <w:tblPr>
        <w:tblStyle w:val="Tablanormal2"/>
        <w:tblW w:w="5000" w:type="pct"/>
        <w:tblLook w:val="04A0" w:firstRow="1" w:lastRow="0" w:firstColumn="1" w:lastColumn="0" w:noHBand="0" w:noVBand="1"/>
      </w:tblPr>
      <w:tblGrid>
        <w:gridCol w:w="989"/>
        <w:gridCol w:w="1179"/>
        <w:gridCol w:w="1080"/>
        <w:gridCol w:w="1056"/>
        <w:gridCol w:w="1072"/>
        <w:gridCol w:w="1150"/>
        <w:gridCol w:w="1080"/>
        <w:gridCol w:w="1070"/>
        <w:gridCol w:w="1070"/>
      </w:tblGrid>
      <w:tr w:rsidR="00FD478D" w14:paraId="127C683A"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val="restart"/>
            <w:tcBorders>
              <w:right w:val="single" w:sz="4" w:space="0" w:color="auto"/>
            </w:tcBorders>
            <w:vAlign w:val="center"/>
          </w:tcPr>
          <w:p w14:paraId="5157B298" w14:textId="6873B027" w:rsidR="00FD478D" w:rsidRDefault="00FD478D" w:rsidP="00FD478D">
            <w:pPr>
              <w:jc w:val="center"/>
            </w:pPr>
            <w:r>
              <w:t>Año</w:t>
            </w:r>
          </w:p>
        </w:tc>
        <w:tc>
          <w:tcPr>
            <w:tcW w:w="2250" w:type="pct"/>
            <w:gridSpan w:val="4"/>
            <w:tcBorders>
              <w:left w:val="single" w:sz="4" w:space="0" w:color="auto"/>
              <w:right w:val="single" w:sz="4" w:space="0" w:color="auto"/>
            </w:tcBorders>
            <w:vAlign w:val="center"/>
          </w:tcPr>
          <w:p w14:paraId="1D9E9B7C" w14:textId="6C66711D"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Postulantes de género femenino</w:t>
            </w:r>
          </w:p>
        </w:tc>
        <w:tc>
          <w:tcPr>
            <w:tcW w:w="2242" w:type="pct"/>
            <w:gridSpan w:val="4"/>
            <w:tcBorders>
              <w:left w:val="single" w:sz="4" w:space="0" w:color="auto"/>
            </w:tcBorders>
            <w:vAlign w:val="center"/>
          </w:tcPr>
          <w:p w14:paraId="40BFA07B" w14:textId="30EA3300"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Postulantes de género masculino</w:t>
            </w:r>
          </w:p>
        </w:tc>
      </w:tr>
      <w:tr w:rsidR="00FD478D" w14:paraId="45A3F7C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49B72EDE" w14:textId="77777777" w:rsidR="00FD478D" w:rsidRDefault="00FD478D" w:rsidP="00FD478D">
            <w:pPr>
              <w:jc w:val="center"/>
            </w:pPr>
          </w:p>
        </w:tc>
        <w:tc>
          <w:tcPr>
            <w:tcW w:w="1159" w:type="pct"/>
            <w:gridSpan w:val="2"/>
            <w:tcBorders>
              <w:left w:val="single" w:sz="4" w:space="0" w:color="auto"/>
            </w:tcBorders>
            <w:vAlign w:val="center"/>
          </w:tcPr>
          <w:p w14:paraId="4584B568" w14:textId="64AC26DF"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1" w:type="pct"/>
            <w:gridSpan w:val="2"/>
            <w:tcBorders>
              <w:right w:val="single" w:sz="4" w:space="0" w:color="auto"/>
            </w:tcBorders>
            <w:vAlign w:val="center"/>
          </w:tcPr>
          <w:p w14:paraId="46C6156F" w14:textId="661E1630"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c>
          <w:tcPr>
            <w:tcW w:w="1144" w:type="pct"/>
            <w:gridSpan w:val="2"/>
            <w:tcBorders>
              <w:left w:val="single" w:sz="4" w:space="0" w:color="auto"/>
            </w:tcBorders>
            <w:vAlign w:val="center"/>
          </w:tcPr>
          <w:p w14:paraId="4F2766B4" w14:textId="6FEE0DF4"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9" w:type="pct"/>
            <w:gridSpan w:val="2"/>
            <w:vAlign w:val="center"/>
          </w:tcPr>
          <w:p w14:paraId="3BBFBC34" w14:textId="7B8425A6"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r>
      <w:tr w:rsidR="00EB1047" w14:paraId="67D20AE4" w14:textId="77777777" w:rsidTr="00195497">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3E653B73" w14:textId="77777777" w:rsidR="00FD478D" w:rsidRDefault="00FD478D" w:rsidP="00FD478D">
            <w:pPr>
              <w:jc w:val="center"/>
            </w:pPr>
          </w:p>
        </w:tc>
        <w:tc>
          <w:tcPr>
            <w:tcW w:w="605" w:type="pct"/>
            <w:tcBorders>
              <w:left w:val="single" w:sz="4" w:space="0" w:color="auto"/>
            </w:tcBorders>
            <w:vAlign w:val="center"/>
          </w:tcPr>
          <w:p w14:paraId="4CA6806C" w14:textId="628EB53D"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2A997A50" w14:textId="7C3F0EF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2" w:type="pct"/>
            <w:vAlign w:val="center"/>
          </w:tcPr>
          <w:p w14:paraId="5CF6290D" w14:textId="17CBD3D5"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tcBorders>
              <w:right w:val="single" w:sz="4" w:space="0" w:color="auto"/>
            </w:tcBorders>
            <w:vAlign w:val="center"/>
          </w:tcPr>
          <w:p w14:paraId="6A91B754" w14:textId="1A2E29C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90" w:type="pct"/>
            <w:tcBorders>
              <w:left w:val="single" w:sz="4" w:space="0" w:color="auto"/>
            </w:tcBorders>
            <w:vAlign w:val="center"/>
          </w:tcPr>
          <w:p w14:paraId="73330906" w14:textId="018A50B9"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07EE2085" w14:textId="7805AC41"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9" w:type="pct"/>
            <w:vAlign w:val="center"/>
          </w:tcPr>
          <w:p w14:paraId="5562532D" w14:textId="3247817B"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vAlign w:val="center"/>
          </w:tcPr>
          <w:p w14:paraId="381DBC6A" w14:textId="0CAE2836"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r>
      <w:tr w:rsidR="0064318A" w14:paraId="333A638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8B6DFB5" w14:textId="726F9BA0" w:rsidR="0064318A" w:rsidRDefault="0064318A" w:rsidP="0064318A">
            <w:pPr>
              <w:jc w:val="center"/>
            </w:pPr>
            <w:r w:rsidRPr="00292A9F">
              <w:t>2016</w:t>
            </w:r>
          </w:p>
        </w:tc>
        <w:tc>
          <w:tcPr>
            <w:tcW w:w="605" w:type="pct"/>
            <w:tcBorders>
              <w:left w:val="single" w:sz="4" w:space="0" w:color="auto"/>
            </w:tcBorders>
          </w:tcPr>
          <w:p w14:paraId="3AB0CF90" w14:textId="3FDD7D7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1576</w:t>
            </w:r>
          </w:p>
        </w:tc>
        <w:tc>
          <w:tcPr>
            <w:tcW w:w="554" w:type="pct"/>
          </w:tcPr>
          <w:p w14:paraId="2C17929E" w14:textId="7322AB9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62.3%</w:t>
            </w:r>
          </w:p>
        </w:tc>
        <w:tc>
          <w:tcPr>
            <w:tcW w:w="542" w:type="pct"/>
          </w:tcPr>
          <w:p w14:paraId="1F607FEE" w14:textId="05D7374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953</w:t>
            </w:r>
          </w:p>
        </w:tc>
        <w:tc>
          <w:tcPr>
            <w:tcW w:w="550" w:type="pct"/>
            <w:tcBorders>
              <w:right w:val="single" w:sz="4" w:space="0" w:color="auto"/>
            </w:tcBorders>
          </w:tcPr>
          <w:p w14:paraId="5418A0B5" w14:textId="66020B9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37.7%</w:t>
            </w:r>
          </w:p>
        </w:tc>
        <w:tc>
          <w:tcPr>
            <w:tcW w:w="590" w:type="pct"/>
            <w:tcBorders>
              <w:left w:val="single" w:sz="4" w:space="0" w:color="auto"/>
            </w:tcBorders>
          </w:tcPr>
          <w:p w14:paraId="4FDA1206" w14:textId="78E3D75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1935</w:t>
            </w:r>
          </w:p>
        </w:tc>
        <w:tc>
          <w:tcPr>
            <w:tcW w:w="554" w:type="pct"/>
          </w:tcPr>
          <w:p w14:paraId="7BF25AF3" w14:textId="1DF6789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61.4%</w:t>
            </w:r>
          </w:p>
        </w:tc>
        <w:tc>
          <w:tcPr>
            <w:tcW w:w="549" w:type="pct"/>
          </w:tcPr>
          <w:p w14:paraId="1B981643" w14:textId="11E2D82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1214</w:t>
            </w:r>
          </w:p>
        </w:tc>
        <w:tc>
          <w:tcPr>
            <w:tcW w:w="550" w:type="pct"/>
          </w:tcPr>
          <w:p w14:paraId="349AD717" w14:textId="1625899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38.6%</w:t>
            </w:r>
          </w:p>
        </w:tc>
      </w:tr>
      <w:tr w:rsidR="0064318A" w14:paraId="52680B0B"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208E12C" w14:textId="3EB22FB4" w:rsidR="0064318A" w:rsidRDefault="0064318A" w:rsidP="0064318A">
            <w:pPr>
              <w:jc w:val="center"/>
            </w:pPr>
            <w:r w:rsidRPr="00292A9F">
              <w:t>2017</w:t>
            </w:r>
          </w:p>
        </w:tc>
        <w:tc>
          <w:tcPr>
            <w:tcW w:w="605" w:type="pct"/>
            <w:tcBorders>
              <w:left w:val="single" w:sz="4" w:space="0" w:color="auto"/>
            </w:tcBorders>
          </w:tcPr>
          <w:p w14:paraId="09B3387E" w14:textId="4CE3D4E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1759</w:t>
            </w:r>
          </w:p>
        </w:tc>
        <w:tc>
          <w:tcPr>
            <w:tcW w:w="554" w:type="pct"/>
          </w:tcPr>
          <w:p w14:paraId="3B8AF5A4" w14:textId="6666417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64.9%</w:t>
            </w:r>
          </w:p>
        </w:tc>
        <w:tc>
          <w:tcPr>
            <w:tcW w:w="542" w:type="pct"/>
          </w:tcPr>
          <w:p w14:paraId="5CFE7370" w14:textId="4DE80E1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953</w:t>
            </w:r>
          </w:p>
        </w:tc>
        <w:tc>
          <w:tcPr>
            <w:tcW w:w="550" w:type="pct"/>
            <w:tcBorders>
              <w:right w:val="single" w:sz="4" w:space="0" w:color="auto"/>
            </w:tcBorders>
          </w:tcPr>
          <w:p w14:paraId="289F67E1" w14:textId="6EBCCBE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35.1%</w:t>
            </w:r>
          </w:p>
        </w:tc>
        <w:tc>
          <w:tcPr>
            <w:tcW w:w="590" w:type="pct"/>
            <w:tcBorders>
              <w:left w:val="single" w:sz="4" w:space="0" w:color="auto"/>
            </w:tcBorders>
          </w:tcPr>
          <w:p w14:paraId="0660F490" w14:textId="4101D18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2011</w:t>
            </w:r>
          </w:p>
        </w:tc>
        <w:tc>
          <w:tcPr>
            <w:tcW w:w="554" w:type="pct"/>
          </w:tcPr>
          <w:p w14:paraId="5092F946" w14:textId="64E9623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61.6%</w:t>
            </w:r>
          </w:p>
        </w:tc>
        <w:tc>
          <w:tcPr>
            <w:tcW w:w="549" w:type="pct"/>
          </w:tcPr>
          <w:p w14:paraId="3171DEC7" w14:textId="34E51D1C"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1253</w:t>
            </w:r>
          </w:p>
        </w:tc>
        <w:tc>
          <w:tcPr>
            <w:tcW w:w="550" w:type="pct"/>
          </w:tcPr>
          <w:p w14:paraId="787C44CB" w14:textId="0E4284A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38.4%</w:t>
            </w:r>
          </w:p>
        </w:tc>
      </w:tr>
      <w:tr w:rsidR="0064318A" w14:paraId="0FC8F7C0"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7C7C8307" w14:textId="54DCD97E" w:rsidR="0064318A" w:rsidRDefault="0064318A" w:rsidP="0064318A">
            <w:pPr>
              <w:jc w:val="center"/>
            </w:pPr>
            <w:r w:rsidRPr="00292A9F">
              <w:t>2018</w:t>
            </w:r>
          </w:p>
        </w:tc>
        <w:tc>
          <w:tcPr>
            <w:tcW w:w="605" w:type="pct"/>
            <w:tcBorders>
              <w:left w:val="single" w:sz="4" w:space="0" w:color="auto"/>
            </w:tcBorders>
          </w:tcPr>
          <w:p w14:paraId="4FBBA22C" w14:textId="2582C33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1775</w:t>
            </w:r>
          </w:p>
        </w:tc>
        <w:tc>
          <w:tcPr>
            <w:tcW w:w="554" w:type="pct"/>
          </w:tcPr>
          <w:p w14:paraId="6C494AEC" w14:textId="1830436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64.1%</w:t>
            </w:r>
          </w:p>
        </w:tc>
        <w:tc>
          <w:tcPr>
            <w:tcW w:w="542" w:type="pct"/>
          </w:tcPr>
          <w:p w14:paraId="52CC30E0" w14:textId="64D23E5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996</w:t>
            </w:r>
          </w:p>
        </w:tc>
        <w:tc>
          <w:tcPr>
            <w:tcW w:w="550" w:type="pct"/>
            <w:tcBorders>
              <w:right w:val="single" w:sz="4" w:space="0" w:color="auto"/>
            </w:tcBorders>
          </w:tcPr>
          <w:p w14:paraId="7E7BE600" w14:textId="650951E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35.9%</w:t>
            </w:r>
          </w:p>
        </w:tc>
        <w:tc>
          <w:tcPr>
            <w:tcW w:w="590" w:type="pct"/>
            <w:tcBorders>
              <w:left w:val="single" w:sz="4" w:space="0" w:color="auto"/>
            </w:tcBorders>
          </w:tcPr>
          <w:p w14:paraId="72338C07" w14:textId="51AE67A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1992</w:t>
            </w:r>
          </w:p>
        </w:tc>
        <w:tc>
          <w:tcPr>
            <w:tcW w:w="554" w:type="pct"/>
          </w:tcPr>
          <w:p w14:paraId="3E8FD677" w14:textId="3BEE3EE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61.1%</w:t>
            </w:r>
          </w:p>
        </w:tc>
        <w:tc>
          <w:tcPr>
            <w:tcW w:w="549" w:type="pct"/>
          </w:tcPr>
          <w:p w14:paraId="2F2358B1" w14:textId="4A02BDD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1267</w:t>
            </w:r>
          </w:p>
        </w:tc>
        <w:tc>
          <w:tcPr>
            <w:tcW w:w="550" w:type="pct"/>
          </w:tcPr>
          <w:p w14:paraId="7A0E4062" w14:textId="39611717"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38.9%</w:t>
            </w:r>
          </w:p>
        </w:tc>
      </w:tr>
      <w:tr w:rsidR="0064318A" w14:paraId="0363415A"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BD535E0" w14:textId="37908D17" w:rsidR="0064318A" w:rsidRDefault="0064318A" w:rsidP="0064318A">
            <w:pPr>
              <w:jc w:val="center"/>
            </w:pPr>
            <w:r w:rsidRPr="00292A9F">
              <w:t>2019</w:t>
            </w:r>
          </w:p>
        </w:tc>
        <w:tc>
          <w:tcPr>
            <w:tcW w:w="605" w:type="pct"/>
            <w:tcBorders>
              <w:left w:val="single" w:sz="4" w:space="0" w:color="auto"/>
            </w:tcBorders>
          </w:tcPr>
          <w:p w14:paraId="2D80A3E6" w14:textId="0678955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1839</w:t>
            </w:r>
          </w:p>
        </w:tc>
        <w:tc>
          <w:tcPr>
            <w:tcW w:w="554" w:type="pct"/>
          </w:tcPr>
          <w:p w14:paraId="3B1C7A02" w14:textId="674F39D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61.7%</w:t>
            </w:r>
          </w:p>
        </w:tc>
        <w:tc>
          <w:tcPr>
            <w:tcW w:w="542" w:type="pct"/>
          </w:tcPr>
          <w:p w14:paraId="4E817531" w14:textId="4CB6CC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1140</w:t>
            </w:r>
          </w:p>
        </w:tc>
        <w:tc>
          <w:tcPr>
            <w:tcW w:w="550" w:type="pct"/>
            <w:tcBorders>
              <w:right w:val="single" w:sz="4" w:space="0" w:color="auto"/>
            </w:tcBorders>
          </w:tcPr>
          <w:p w14:paraId="5779CA2B" w14:textId="5C836005"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38.3%</w:t>
            </w:r>
          </w:p>
        </w:tc>
        <w:tc>
          <w:tcPr>
            <w:tcW w:w="590" w:type="pct"/>
            <w:tcBorders>
              <w:left w:val="single" w:sz="4" w:space="0" w:color="auto"/>
            </w:tcBorders>
          </w:tcPr>
          <w:p w14:paraId="764DA6A3" w14:textId="35F9670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2022</w:t>
            </w:r>
          </w:p>
        </w:tc>
        <w:tc>
          <w:tcPr>
            <w:tcW w:w="554" w:type="pct"/>
          </w:tcPr>
          <w:p w14:paraId="1BFEC54F" w14:textId="40B20A6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62.8%</w:t>
            </w:r>
          </w:p>
        </w:tc>
        <w:tc>
          <w:tcPr>
            <w:tcW w:w="549" w:type="pct"/>
          </w:tcPr>
          <w:p w14:paraId="17E4388D" w14:textId="0044990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1198</w:t>
            </w:r>
          </w:p>
        </w:tc>
        <w:tc>
          <w:tcPr>
            <w:tcW w:w="550" w:type="pct"/>
          </w:tcPr>
          <w:p w14:paraId="295A2C53" w14:textId="40F3AA0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37.2%</w:t>
            </w:r>
          </w:p>
        </w:tc>
      </w:tr>
      <w:tr w:rsidR="0064318A" w14:paraId="2177DBD7"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1CEBAF7" w14:textId="3F818EC9" w:rsidR="0064318A" w:rsidRDefault="0064318A" w:rsidP="0064318A">
            <w:pPr>
              <w:jc w:val="center"/>
            </w:pPr>
            <w:r w:rsidRPr="00292A9F">
              <w:t>2020</w:t>
            </w:r>
          </w:p>
        </w:tc>
        <w:tc>
          <w:tcPr>
            <w:tcW w:w="605" w:type="pct"/>
            <w:tcBorders>
              <w:left w:val="single" w:sz="4" w:space="0" w:color="auto"/>
            </w:tcBorders>
          </w:tcPr>
          <w:p w14:paraId="42E76215" w14:textId="6DC02FE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1317</w:t>
            </w:r>
          </w:p>
        </w:tc>
        <w:tc>
          <w:tcPr>
            <w:tcW w:w="554" w:type="pct"/>
          </w:tcPr>
          <w:p w14:paraId="41AA9CFD" w14:textId="7FDD727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57.1%</w:t>
            </w:r>
          </w:p>
        </w:tc>
        <w:tc>
          <w:tcPr>
            <w:tcW w:w="542" w:type="pct"/>
          </w:tcPr>
          <w:p w14:paraId="49557C30" w14:textId="4991E09C"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988</w:t>
            </w:r>
          </w:p>
        </w:tc>
        <w:tc>
          <w:tcPr>
            <w:tcW w:w="550" w:type="pct"/>
            <w:tcBorders>
              <w:right w:val="single" w:sz="4" w:space="0" w:color="auto"/>
            </w:tcBorders>
          </w:tcPr>
          <w:p w14:paraId="6F8A14F3" w14:textId="354E8E2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42.9%</w:t>
            </w:r>
          </w:p>
        </w:tc>
        <w:tc>
          <w:tcPr>
            <w:tcW w:w="590" w:type="pct"/>
            <w:tcBorders>
              <w:left w:val="single" w:sz="4" w:space="0" w:color="auto"/>
            </w:tcBorders>
          </w:tcPr>
          <w:p w14:paraId="1F52B47A" w14:textId="3F3064E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1303</w:t>
            </w:r>
          </w:p>
        </w:tc>
        <w:tc>
          <w:tcPr>
            <w:tcW w:w="554" w:type="pct"/>
          </w:tcPr>
          <w:p w14:paraId="42E26C16" w14:textId="6ED46904"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56.8%</w:t>
            </w:r>
          </w:p>
        </w:tc>
        <w:tc>
          <w:tcPr>
            <w:tcW w:w="549" w:type="pct"/>
          </w:tcPr>
          <w:p w14:paraId="03595193" w14:textId="014E0E1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989</w:t>
            </w:r>
          </w:p>
        </w:tc>
        <w:tc>
          <w:tcPr>
            <w:tcW w:w="550" w:type="pct"/>
          </w:tcPr>
          <w:p w14:paraId="149B361E" w14:textId="338149F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43.2%</w:t>
            </w:r>
          </w:p>
        </w:tc>
      </w:tr>
      <w:tr w:rsidR="0064318A" w14:paraId="18431427"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E3990C3" w14:textId="684F9048" w:rsidR="0064318A" w:rsidRDefault="0064318A" w:rsidP="0064318A">
            <w:pPr>
              <w:jc w:val="center"/>
            </w:pPr>
            <w:r w:rsidRPr="00292A9F">
              <w:t>2021</w:t>
            </w:r>
          </w:p>
        </w:tc>
        <w:tc>
          <w:tcPr>
            <w:tcW w:w="605" w:type="pct"/>
            <w:tcBorders>
              <w:left w:val="single" w:sz="4" w:space="0" w:color="auto"/>
            </w:tcBorders>
          </w:tcPr>
          <w:p w14:paraId="51735185" w14:textId="7FADC73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1084</w:t>
            </w:r>
          </w:p>
        </w:tc>
        <w:tc>
          <w:tcPr>
            <w:tcW w:w="554" w:type="pct"/>
          </w:tcPr>
          <w:p w14:paraId="500B3C7F" w14:textId="233AF04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48.5%</w:t>
            </w:r>
          </w:p>
        </w:tc>
        <w:tc>
          <w:tcPr>
            <w:tcW w:w="542" w:type="pct"/>
          </w:tcPr>
          <w:p w14:paraId="5A1CC487" w14:textId="6F5B136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1149</w:t>
            </w:r>
          </w:p>
        </w:tc>
        <w:tc>
          <w:tcPr>
            <w:tcW w:w="550" w:type="pct"/>
            <w:tcBorders>
              <w:right w:val="single" w:sz="4" w:space="0" w:color="auto"/>
            </w:tcBorders>
          </w:tcPr>
          <w:p w14:paraId="1CAC5A91" w14:textId="73A7549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51.5%</w:t>
            </w:r>
          </w:p>
        </w:tc>
        <w:tc>
          <w:tcPr>
            <w:tcW w:w="590" w:type="pct"/>
            <w:tcBorders>
              <w:left w:val="single" w:sz="4" w:space="0" w:color="auto"/>
            </w:tcBorders>
          </w:tcPr>
          <w:p w14:paraId="1B1B3941" w14:textId="0B3ADB7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1213</w:t>
            </w:r>
          </w:p>
        </w:tc>
        <w:tc>
          <w:tcPr>
            <w:tcW w:w="554" w:type="pct"/>
          </w:tcPr>
          <w:p w14:paraId="7E703E83" w14:textId="1CDF356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50.4%</w:t>
            </w:r>
          </w:p>
        </w:tc>
        <w:tc>
          <w:tcPr>
            <w:tcW w:w="549" w:type="pct"/>
          </w:tcPr>
          <w:p w14:paraId="331B27DE" w14:textId="5FFE6F2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1192</w:t>
            </w:r>
          </w:p>
        </w:tc>
        <w:tc>
          <w:tcPr>
            <w:tcW w:w="550" w:type="pct"/>
          </w:tcPr>
          <w:p w14:paraId="33D5484A" w14:textId="137C702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49.6%</w:t>
            </w:r>
          </w:p>
        </w:tc>
      </w:tr>
      <w:tr w:rsidR="0064318A" w14:paraId="154EC40C"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068EAC4" w14:textId="4F5EFD23" w:rsidR="0064318A" w:rsidRDefault="0064318A" w:rsidP="0064318A">
            <w:pPr>
              <w:jc w:val="center"/>
            </w:pPr>
            <w:r w:rsidRPr="00292A9F">
              <w:t>2022</w:t>
            </w:r>
          </w:p>
        </w:tc>
        <w:tc>
          <w:tcPr>
            <w:tcW w:w="605" w:type="pct"/>
            <w:tcBorders>
              <w:left w:val="single" w:sz="4" w:space="0" w:color="auto"/>
            </w:tcBorders>
          </w:tcPr>
          <w:p w14:paraId="34034FCC" w14:textId="40A636D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1702</w:t>
            </w:r>
          </w:p>
        </w:tc>
        <w:tc>
          <w:tcPr>
            <w:tcW w:w="554" w:type="pct"/>
          </w:tcPr>
          <w:p w14:paraId="7E1922D7" w14:textId="3BFFB5B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60.9%</w:t>
            </w:r>
          </w:p>
        </w:tc>
        <w:tc>
          <w:tcPr>
            <w:tcW w:w="542" w:type="pct"/>
          </w:tcPr>
          <w:p w14:paraId="255A9B3A" w14:textId="11ECD43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1095</w:t>
            </w:r>
          </w:p>
        </w:tc>
        <w:tc>
          <w:tcPr>
            <w:tcW w:w="550" w:type="pct"/>
            <w:tcBorders>
              <w:right w:val="single" w:sz="4" w:space="0" w:color="auto"/>
            </w:tcBorders>
          </w:tcPr>
          <w:p w14:paraId="2001C322" w14:textId="4DFC32A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39.1%</w:t>
            </w:r>
          </w:p>
        </w:tc>
        <w:tc>
          <w:tcPr>
            <w:tcW w:w="590" w:type="pct"/>
            <w:tcBorders>
              <w:left w:val="single" w:sz="4" w:space="0" w:color="auto"/>
            </w:tcBorders>
          </w:tcPr>
          <w:p w14:paraId="7EA7B8A1" w14:textId="33917F7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1836</w:t>
            </w:r>
          </w:p>
        </w:tc>
        <w:tc>
          <w:tcPr>
            <w:tcW w:w="554" w:type="pct"/>
          </w:tcPr>
          <w:p w14:paraId="0362EB0F" w14:textId="2ACDD289"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60.8%</w:t>
            </w:r>
          </w:p>
        </w:tc>
        <w:tc>
          <w:tcPr>
            <w:tcW w:w="549" w:type="pct"/>
          </w:tcPr>
          <w:p w14:paraId="04E04797" w14:textId="20C8FB2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1184</w:t>
            </w:r>
          </w:p>
        </w:tc>
        <w:tc>
          <w:tcPr>
            <w:tcW w:w="550" w:type="pct"/>
          </w:tcPr>
          <w:p w14:paraId="2B27149E" w14:textId="5337398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39.2%</w:t>
            </w:r>
          </w:p>
        </w:tc>
      </w:tr>
      <w:tr w:rsidR="0064318A" w14:paraId="4B2997BF"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9C3C140" w14:textId="0A21FF89" w:rsidR="0064318A" w:rsidRDefault="0064318A" w:rsidP="0064318A">
            <w:pPr>
              <w:jc w:val="center"/>
            </w:pPr>
            <w:r w:rsidRPr="00292A9F">
              <w:t>2023</w:t>
            </w:r>
          </w:p>
        </w:tc>
        <w:tc>
          <w:tcPr>
            <w:tcW w:w="605" w:type="pct"/>
            <w:tcBorders>
              <w:left w:val="single" w:sz="4" w:space="0" w:color="auto"/>
            </w:tcBorders>
          </w:tcPr>
          <w:p w14:paraId="35D97344" w14:textId="472201F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2094</w:t>
            </w:r>
          </w:p>
        </w:tc>
        <w:tc>
          <w:tcPr>
            <w:tcW w:w="554" w:type="pct"/>
          </w:tcPr>
          <w:p w14:paraId="7227C853" w14:textId="0AD416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66.8%</w:t>
            </w:r>
          </w:p>
        </w:tc>
        <w:tc>
          <w:tcPr>
            <w:tcW w:w="542" w:type="pct"/>
          </w:tcPr>
          <w:p w14:paraId="7B3D0312" w14:textId="2B8DAF4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1041</w:t>
            </w:r>
          </w:p>
        </w:tc>
        <w:tc>
          <w:tcPr>
            <w:tcW w:w="550" w:type="pct"/>
            <w:tcBorders>
              <w:right w:val="single" w:sz="4" w:space="0" w:color="auto"/>
            </w:tcBorders>
          </w:tcPr>
          <w:p w14:paraId="6EABD188" w14:textId="6049BF8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33.2%</w:t>
            </w:r>
          </w:p>
        </w:tc>
        <w:tc>
          <w:tcPr>
            <w:tcW w:w="590" w:type="pct"/>
            <w:tcBorders>
              <w:left w:val="single" w:sz="4" w:space="0" w:color="auto"/>
            </w:tcBorders>
          </w:tcPr>
          <w:p w14:paraId="50924252" w14:textId="25D9972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2101</w:t>
            </w:r>
          </w:p>
        </w:tc>
        <w:tc>
          <w:tcPr>
            <w:tcW w:w="554" w:type="pct"/>
          </w:tcPr>
          <w:p w14:paraId="16071DA2" w14:textId="2377691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66.2%</w:t>
            </w:r>
          </w:p>
        </w:tc>
        <w:tc>
          <w:tcPr>
            <w:tcW w:w="549" w:type="pct"/>
          </w:tcPr>
          <w:p w14:paraId="2A087B29" w14:textId="4844165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1073</w:t>
            </w:r>
          </w:p>
        </w:tc>
        <w:tc>
          <w:tcPr>
            <w:tcW w:w="550" w:type="pct"/>
          </w:tcPr>
          <w:p w14:paraId="2269AD49" w14:textId="6DAD7A5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33.8%</w:t>
            </w:r>
          </w:p>
        </w:tc>
      </w:tr>
      <w:tr w:rsidR="00B73C1E" w14:paraId="4A9FBF4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DA025E2" w14:textId="1787E206" w:rsidR="00B73C1E" w:rsidRPr="00292A9F" w:rsidRDefault="00B73C1E" w:rsidP="00CC6A17">
            <w:pPr>
              <w:jc w:val="center"/>
            </w:pPr>
            <w:r>
              <w:t>TOTAL</w:t>
            </w:r>
          </w:p>
        </w:tc>
        <w:tc>
          <w:tcPr>
            <w:tcW w:w="605" w:type="pct"/>
            <w:tcBorders>
              <w:left w:val="single" w:sz="4" w:space="0" w:color="auto"/>
            </w:tcBorders>
            <w:vAlign w:val="center"/>
          </w:tcPr>
          <w:p w14:paraId="73DA07E5" w14:textId="6E5A171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13146</w:t>
            </w:r>
          </w:p>
        </w:tc>
        <w:tc>
          <w:tcPr>
            <w:tcW w:w="554" w:type="pct"/>
          </w:tcPr>
          <w:p w14:paraId="0E6DD042" w14:textId="1135D25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61.3%</w:t>
            </w:r>
          </w:p>
        </w:tc>
        <w:tc>
          <w:tcPr>
            <w:tcW w:w="542" w:type="pct"/>
            <w:vAlign w:val="center"/>
          </w:tcPr>
          <w:p w14:paraId="25DB3564" w14:textId="0FCE8FB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8315</w:t>
            </w:r>
          </w:p>
        </w:tc>
        <w:tc>
          <w:tcPr>
            <w:tcW w:w="550" w:type="pct"/>
            <w:tcBorders>
              <w:right w:val="single" w:sz="4" w:space="0" w:color="auto"/>
            </w:tcBorders>
          </w:tcPr>
          <w:p w14:paraId="659C06C2" w14:textId="5152A2E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38.</w:t>
            </w:r>
            <w:r w:rsidR="00A027EA" w:rsidRPr="00A027EA">
              <w:rPr>
                <w:b/>
                <w:bCs/>
                <w:i/>
                <w:iCs/>
              </w:rPr>
              <w:t>7</w:t>
            </w:r>
            <w:r w:rsidRPr="00A027EA">
              <w:rPr>
                <w:b/>
                <w:bCs/>
                <w:i/>
                <w:iCs/>
              </w:rPr>
              <w:t>%</w:t>
            </w:r>
          </w:p>
        </w:tc>
        <w:tc>
          <w:tcPr>
            <w:tcW w:w="590" w:type="pct"/>
            <w:tcBorders>
              <w:left w:val="single" w:sz="4" w:space="0" w:color="auto"/>
            </w:tcBorders>
            <w:vAlign w:val="center"/>
          </w:tcPr>
          <w:p w14:paraId="2DBC1A9E" w14:textId="209265F5"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14413</w:t>
            </w:r>
          </w:p>
        </w:tc>
        <w:tc>
          <w:tcPr>
            <w:tcW w:w="554" w:type="pct"/>
          </w:tcPr>
          <w:p w14:paraId="2455E695" w14:textId="6AC4A7A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60.</w:t>
            </w:r>
            <w:r w:rsidR="00A027EA" w:rsidRPr="00A027EA">
              <w:rPr>
                <w:i/>
                <w:iCs/>
              </w:rPr>
              <w:t>6</w:t>
            </w:r>
            <w:r w:rsidRPr="00A027EA">
              <w:rPr>
                <w:i/>
                <w:iCs/>
              </w:rPr>
              <w:t>%</w:t>
            </w:r>
          </w:p>
        </w:tc>
        <w:tc>
          <w:tcPr>
            <w:tcW w:w="549" w:type="pct"/>
            <w:vAlign w:val="center"/>
          </w:tcPr>
          <w:p w14:paraId="0E7BAB0A" w14:textId="22E3B577"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9370</w:t>
            </w:r>
          </w:p>
        </w:tc>
        <w:tc>
          <w:tcPr>
            <w:tcW w:w="550" w:type="pct"/>
          </w:tcPr>
          <w:p w14:paraId="395D47FE" w14:textId="529BF79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39.</w:t>
            </w:r>
            <w:r w:rsidR="00A027EA" w:rsidRPr="00A027EA">
              <w:rPr>
                <w:b/>
                <w:bCs/>
                <w:i/>
                <w:iCs/>
              </w:rPr>
              <w:t>4</w:t>
            </w:r>
            <w:r w:rsidRPr="00A027EA">
              <w:rPr>
                <w:b/>
                <w:bCs/>
                <w:i/>
                <w:iCs/>
              </w:rPr>
              <w:t>%</w:t>
            </w:r>
          </w:p>
        </w:tc>
      </w:tr>
    </w:tbl>
    <w:p w14:paraId="4B168DB4" w14:textId="77777777" w:rsidR="00D90E93" w:rsidRDefault="00D90E93">
      <w:pPr>
        <w:spacing w:before="0" w:after="160" w:line="259" w:lineRule="auto"/>
        <w:jc w:val="left"/>
      </w:pPr>
      <w:r>
        <w:br w:type="page"/>
      </w:r>
    </w:p>
    <w:p w14:paraId="0E1562EF" w14:textId="009C00AB" w:rsidR="00D90E93" w:rsidRDefault="00D90E93" w:rsidP="00D90E93">
      <w:r>
        <w:lastRenderedPageBreak/>
        <w:t xml:space="preserve">En la tabla se realiza una comparación en el número y porcentaje de ingresantes y no ingresantes al </w:t>
      </w:r>
      <w:proofErr w:type="spellStart"/>
      <w:r>
        <w:t>residentado</w:t>
      </w:r>
      <w:proofErr w:type="spellEnd"/>
      <w:r>
        <w:t xml:space="preserve"> médico del Perú entre mujeres y </w:t>
      </w:r>
      <w:r w:rsidR="00D277E7">
        <w:t>varones</w:t>
      </w:r>
      <w:r>
        <w:t xml:space="preserve"> entre los años 2016 y 2023.</w:t>
      </w:r>
    </w:p>
    <w:p w14:paraId="28E999D0" w14:textId="2D05BD57" w:rsidR="00D90E93" w:rsidRDefault="00D90E93" w:rsidP="00D90E93">
      <w:r>
        <w:t>Entre los postulantes de género femenino se encontró que el porcentaje más alto de ingresantes fue en el año 2021, llegando a 51.5%, mientras que el porcentaje más bajo fue el último año, 2023, llegando a 33.2%.</w:t>
      </w:r>
    </w:p>
    <w:p w14:paraId="3EA6798E" w14:textId="68840D79" w:rsidR="00D90E93" w:rsidRDefault="00D90E93" w:rsidP="00D90E93">
      <w:r>
        <w:t>Entre los postulantes de género masculino, se tuvo hallazgos similares. El porcentaje más alto fue en el año 2021, llegando a 49.6%, mientras que el porcentaje más bajo fue el último año, 2023, con 39.4%.</w:t>
      </w:r>
    </w:p>
    <w:p w14:paraId="7A5C7D09" w14:textId="77777777" w:rsidR="009F75E5" w:rsidRDefault="00D90E93" w:rsidP="00993DE0">
      <w:r>
        <w:t>En la comparación global (incluyendo todos los años) entre ambos géneros se encontró que los postulantes de género masculino lograron ingresar en un 39.4%, mientras que en el género femenino lograron ingresar en un 38.7%.</w:t>
      </w:r>
    </w:p>
    <w:p w14:paraId="4DCC380E" w14:textId="18E09262" w:rsidR="00CC6A17" w:rsidRDefault="00CC6A17" w:rsidP="00993DE0">
      <w:r>
        <w:br w:type="page"/>
      </w:r>
    </w:p>
    <w:p w14:paraId="755E8C83" w14:textId="1D1DA846" w:rsidR="006A54B5" w:rsidRPr="006A54B5" w:rsidRDefault="006A54B5" w:rsidP="006A54B5">
      <w:pPr>
        <w:jc w:val="center"/>
        <w:rPr>
          <w:b/>
          <w:bCs/>
          <w:lang w:val="es-MX"/>
        </w:rPr>
      </w:pPr>
      <w:bookmarkStart w:id="63" w:name="_Figura_13:_distribución"/>
      <w:bookmarkEnd w:id="63"/>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3BB071" w14:textId="4506549B" w:rsidR="00E83391" w:rsidRDefault="00E83391" w:rsidP="00E83391">
      <w:pPr>
        <w:pStyle w:val="Ttulo2"/>
      </w:pPr>
      <w:bookmarkStart w:id="64" w:name="_Toc157702047"/>
      <w:r>
        <w:t>Figura 1</w:t>
      </w:r>
      <w:r w:rsidR="00EC3A8E">
        <w:t>3</w:t>
      </w:r>
      <w:r>
        <w:t xml:space="preserve">: distribución de género de acuerdo a región de postulación entre los postulantes al programa de </w:t>
      </w:r>
      <w:proofErr w:type="spellStart"/>
      <w:r>
        <w:t>residentado</w:t>
      </w:r>
      <w:proofErr w:type="spellEnd"/>
      <w:r>
        <w:t xml:space="preserve"> médico</w:t>
      </w:r>
      <w:bookmarkEnd w:id="64"/>
    </w:p>
    <w:p w14:paraId="3C68CB38" w14:textId="58421AD9" w:rsidR="00AE71F3" w:rsidRPr="00AE71F3" w:rsidRDefault="00AE71F3" w:rsidP="00AE71F3">
      <w:r>
        <w:t>Como “NA” se muestran aquellos que no tuvieron alguna universidad o región asignada (algunos postulantes en los años 2021 y 2022).</w:t>
      </w:r>
    </w:p>
    <w:p w14:paraId="688316DE" w14:textId="6FBD39A8" w:rsidR="00AE71F3" w:rsidRDefault="00AE71F3" w:rsidP="00AE71F3">
      <w:pPr>
        <w:pStyle w:val="NormalWeb"/>
      </w:pPr>
      <w:r>
        <w:rPr>
          <w:noProof/>
        </w:rPr>
        <w:drawing>
          <wp:inline distT="0" distB="0" distL="0" distR="0" wp14:anchorId="3A018CCB" wp14:editId="0967A5FE">
            <wp:extent cx="6220846" cy="3840480"/>
            <wp:effectExtent l="0" t="0" r="8890" b="7620"/>
            <wp:docPr id="70309960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4386" cy="3842666"/>
                    </a:xfrm>
                    <a:prstGeom prst="rect">
                      <a:avLst/>
                    </a:prstGeom>
                    <a:noFill/>
                    <a:ln>
                      <a:noFill/>
                    </a:ln>
                  </pic:spPr>
                </pic:pic>
              </a:graphicData>
            </a:graphic>
          </wp:inline>
        </w:drawing>
      </w:r>
    </w:p>
    <w:p w14:paraId="74A8C765" w14:textId="3C021F45" w:rsidR="00827FF9" w:rsidRPr="00827FF9" w:rsidRDefault="00827FF9" w:rsidP="00827FF9">
      <w:r w:rsidRPr="00827FF9">
        <w:t xml:space="preserve">En la figura se representa la distribución de género de acuerdo a región de postulación entre los postulantes al programa de </w:t>
      </w:r>
      <w:proofErr w:type="spellStart"/>
      <w:r w:rsidRPr="00827FF9">
        <w:t>residentado</w:t>
      </w:r>
      <w:proofErr w:type="spellEnd"/>
      <w:r w:rsidRPr="00827FF9">
        <w:t xml:space="preserve"> médico del Perú entre los años 2013 y 2023.</w:t>
      </w:r>
    </w:p>
    <w:p w14:paraId="41FBC6A9" w14:textId="09F664AE" w:rsidR="00E83391" w:rsidRPr="00827FF9" w:rsidRDefault="00827FF9" w:rsidP="00827FF9">
      <w:r w:rsidRPr="00827FF9">
        <w:t>Se observa que Lima es la región que abarca la mayoría de postulaciones, seguido del norte, el sur, el centro y finalmente el oriente. En cuanto a la distribución de género se encontró que en las distintas regiones predominó el género masculino entre los postulantes.</w:t>
      </w:r>
    </w:p>
    <w:p w14:paraId="4448814C" w14:textId="73785D48" w:rsidR="004C3DB2" w:rsidRDefault="004C3DB2">
      <w:pPr>
        <w:spacing w:before="0" w:after="160" w:line="259" w:lineRule="auto"/>
        <w:jc w:val="left"/>
      </w:pPr>
      <w:r>
        <w:br w:type="page"/>
      </w:r>
    </w:p>
    <w:p w14:paraId="7D40AB9F" w14:textId="5BCC22E8" w:rsidR="006A54B5" w:rsidRPr="006A54B5" w:rsidRDefault="006A54B5" w:rsidP="006A54B5">
      <w:pPr>
        <w:jc w:val="center"/>
        <w:rPr>
          <w:b/>
          <w:bCs/>
          <w:lang w:val="es-MX"/>
        </w:rPr>
      </w:pPr>
      <w:bookmarkStart w:id="65" w:name="_Tabla_11:_número"/>
      <w:bookmarkEnd w:id="65"/>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9F7875" w14:textId="62C4576E" w:rsidR="009505C3" w:rsidRDefault="004C3DB2" w:rsidP="004C3DB2">
      <w:pPr>
        <w:pStyle w:val="Ttulo2"/>
      </w:pPr>
      <w:bookmarkStart w:id="66" w:name="_Toc157702048"/>
      <w:r>
        <w:t xml:space="preserve">Tabla </w:t>
      </w:r>
      <w:r w:rsidR="00EC3A8E">
        <w:t>11</w:t>
      </w:r>
      <w:r>
        <w:t xml:space="preserve">: número y distribución de género en la región </w:t>
      </w:r>
      <w:r w:rsidRPr="004C3DB2">
        <w:rPr>
          <w:b/>
          <w:bCs/>
        </w:rPr>
        <w:t>Lima</w:t>
      </w:r>
      <w:r>
        <w:t xml:space="preserve"> de los postulantes al programa de </w:t>
      </w:r>
      <w:proofErr w:type="spellStart"/>
      <w:r>
        <w:t>residentado</w:t>
      </w:r>
      <w:proofErr w:type="spellEnd"/>
      <w:r>
        <w:t xml:space="preserve"> médico e</w:t>
      </w:r>
      <w:r w:rsidR="00195497">
        <w:t>n los distintos años</w:t>
      </w:r>
      <w:bookmarkEnd w:id="66"/>
    </w:p>
    <w:tbl>
      <w:tblPr>
        <w:tblStyle w:val="Tablanormal2"/>
        <w:tblW w:w="5000" w:type="pct"/>
        <w:tblLook w:val="04A0" w:firstRow="1" w:lastRow="0" w:firstColumn="1" w:lastColumn="0" w:noHBand="0" w:noVBand="1"/>
      </w:tblPr>
      <w:tblGrid>
        <w:gridCol w:w="2197"/>
        <w:gridCol w:w="2197"/>
        <w:gridCol w:w="1265"/>
        <w:gridCol w:w="1409"/>
        <w:gridCol w:w="1265"/>
        <w:gridCol w:w="1413"/>
      </w:tblGrid>
      <w:tr w:rsidR="004C3DB2" w:rsidRPr="004C3DB2" w14:paraId="1EB19785"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restart"/>
            <w:vAlign w:val="center"/>
          </w:tcPr>
          <w:p w14:paraId="2685A9C7" w14:textId="4CD8F507" w:rsidR="004C3DB2" w:rsidRPr="004C3DB2" w:rsidRDefault="004C3DB2" w:rsidP="004C3DB2">
            <w:pPr>
              <w:jc w:val="center"/>
              <w:rPr>
                <w:sz w:val="22"/>
              </w:rPr>
            </w:pPr>
            <w:r w:rsidRPr="004C3DB2">
              <w:rPr>
                <w:sz w:val="22"/>
              </w:rPr>
              <w:t>Año</w:t>
            </w:r>
          </w:p>
        </w:tc>
        <w:tc>
          <w:tcPr>
            <w:tcW w:w="1127" w:type="pct"/>
            <w:vMerge w:val="restart"/>
            <w:vAlign w:val="center"/>
          </w:tcPr>
          <w:p w14:paraId="021BEB59" w14:textId="1375BA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72" w:type="pct"/>
            <w:gridSpan w:val="2"/>
            <w:vAlign w:val="center"/>
          </w:tcPr>
          <w:p w14:paraId="0420649E"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74" w:type="pct"/>
            <w:gridSpan w:val="2"/>
            <w:vAlign w:val="center"/>
          </w:tcPr>
          <w:p w14:paraId="69C0A61D"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5AD9903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ign w:val="center"/>
          </w:tcPr>
          <w:p w14:paraId="4E0E4DDB" w14:textId="77777777" w:rsidR="004C3DB2" w:rsidRPr="004C3DB2" w:rsidRDefault="004C3DB2" w:rsidP="004C3DB2">
            <w:pPr>
              <w:jc w:val="center"/>
              <w:rPr>
                <w:sz w:val="22"/>
              </w:rPr>
            </w:pPr>
          </w:p>
        </w:tc>
        <w:tc>
          <w:tcPr>
            <w:tcW w:w="1127" w:type="pct"/>
            <w:vMerge/>
            <w:vAlign w:val="center"/>
          </w:tcPr>
          <w:p w14:paraId="1E0E9093" w14:textId="70CEF15C"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sz w:val="22"/>
              </w:rPr>
            </w:pPr>
          </w:p>
        </w:tc>
        <w:tc>
          <w:tcPr>
            <w:tcW w:w="649" w:type="pct"/>
            <w:vAlign w:val="center"/>
          </w:tcPr>
          <w:p w14:paraId="2FCD274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3" w:type="pct"/>
            <w:vAlign w:val="center"/>
          </w:tcPr>
          <w:p w14:paraId="6C689A65"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49" w:type="pct"/>
            <w:vAlign w:val="center"/>
          </w:tcPr>
          <w:p w14:paraId="03F7F91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5" w:type="pct"/>
            <w:vAlign w:val="center"/>
          </w:tcPr>
          <w:p w14:paraId="5B1BF6D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EAD1972"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0420B09" w14:textId="10A0DF93" w:rsidR="004C3DB2" w:rsidRPr="004C3DB2" w:rsidRDefault="004C3DB2" w:rsidP="00195497">
            <w:pPr>
              <w:spacing w:after="80"/>
              <w:jc w:val="center"/>
              <w:rPr>
                <w:sz w:val="22"/>
              </w:rPr>
            </w:pPr>
            <w:r w:rsidRPr="004C3DB2">
              <w:rPr>
                <w:sz w:val="22"/>
              </w:rPr>
              <w:t>2013</w:t>
            </w:r>
          </w:p>
        </w:tc>
        <w:tc>
          <w:tcPr>
            <w:tcW w:w="1127" w:type="pct"/>
            <w:vAlign w:val="center"/>
          </w:tcPr>
          <w:p w14:paraId="677F50D8" w14:textId="15CDB91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3874</w:t>
            </w:r>
          </w:p>
        </w:tc>
        <w:tc>
          <w:tcPr>
            <w:tcW w:w="649" w:type="pct"/>
            <w:vAlign w:val="center"/>
          </w:tcPr>
          <w:p w14:paraId="1A4D62C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3706</w:t>
            </w:r>
          </w:p>
        </w:tc>
        <w:tc>
          <w:tcPr>
            <w:tcW w:w="723" w:type="pct"/>
            <w:vAlign w:val="center"/>
          </w:tcPr>
          <w:p w14:paraId="25D282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95.7%</w:t>
            </w:r>
          </w:p>
        </w:tc>
        <w:tc>
          <w:tcPr>
            <w:tcW w:w="649" w:type="pct"/>
            <w:vAlign w:val="center"/>
          </w:tcPr>
          <w:p w14:paraId="17EDA94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1678</w:t>
            </w:r>
          </w:p>
        </w:tc>
        <w:tc>
          <w:tcPr>
            <w:tcW w:w="725" w:type="pct"/>
            <w:vAlign w:val="center"/>
          </w:tcPr>
          <w:p w14:paraId="1384F4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45.3%</w:t>
            </w:r>
          </w:p>
        </w:tc>
      </w:tr>
      <w:tr w:rsidR="004C3DB2" w:rsidRPr="004C3DB2" w14:paraId="3CC07F3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41F9998E" w14:textId="5511D31D" w:rsidR="004C3DB2" w:rsidRPr="004C3DB2" w:rsidRDefault="004C3DB2" w:rsidP="00195497">
            <w:pPr>
              <w:spacing w:after="80"/>
              <w:jc w:val="center"/>
              <w:rPr>
                <w:sz w:val="22"/>
              </w:rPr>
            </w:pPr>
            <w:r w:rsidRPr="004C3DB2">
              <w:rPr>
                <w:sz w:val="22"/>
              </w:rPr>
              <w:t>2014</w:t>
            </w:r>
          </w:p>
        </w:tc>
        <w:tc>
          <w:tcPr>
            <w:tcW w:w="1127" w:type="pct"/>
            <w:vAlign w:val="center"/>
          </w:tcPr>
          <w:p w14:paraId="01B62C1E" w14:textId="50AE18C8"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4649</w:t>
            </w:r>
          </w:p>
        </w:tc>
        <w:tc>
          <w:tcPr>
            <w:tcW w:w="649" w:type="pct"/>
            <w:vAlign w:val="center"/>
          </w:tcPr>
          <w:p w14:paraId="44C73E8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4396</w:t>
            </w:r>
          </w:p>
        </w:tc>
        <w:tc>
          <w:tcPr>
            <w:tcW w:w="723" w:type="pct"/>
            <w:vAlign w:val="center"/>
          </w:tcPr>
          <w:p w14:paraId="2AB7CE9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94.6%</w:t>
            </w:r>
          </w:p>
        </w:tc>
        <w:tc>
          <w:tcPr>
            <w:tcW w:w="649" w:type="pct"/>
            <w:vAlign w:val="center"/>
          </w:tcPr>
          <w:p w14:paraId="687E45A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1936</w:t>
            </w:r>
          </w:p>
        </w:tc>
        <w:tc>
          <w:tcPr>
            <w:tcW w:w="725" w:type="pct"/>
            <w:vAlign w:val="center"/>
          </w:tcPr>
          <w:p w14:paraId="4F42479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17151D79"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430C319D" w14:textId="27DCD914" w:rsidR="004C3DB2" w:rsidRPr="004C3DB2" w:rsidRDefault="004C3DB2" w:rsidP="00195497">
            <w:pPr>
              <w:spacing w:after="80"/>
              <w:jc w:val="center"/>
              <w:rPr>
                <w:sz w:val="22"/>
              </w:rPr>
            </w:pPr>
            <w:r w:rsidRPr="004C3DB2">
              <w:rPr>
                <w:sz w:val="22"/>
              </w:rPr>
              <w:t>2015</w:t>
            </w:r>
          </w:p>
        </w:tc>
        <w:tc>
          <w:tcPr>
            <w:tcW w:w="1127" w:type="pct"/>
            <w:vAlign w:val="center"/>
          </w:tcPr>
          <w:p w14:paraId="3FDD05EC" w14:textId="1F84C1D1"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4634</w:t>
            </w:r>
          </w:p>
        </w:tc>
        <w:tc>
          <w:tcPr>
            <w:tcW w:w="649" w:type="pct"/>
            <w:vAlign w:val="center"/>
          </w:tcPr>
          <w:p w14:paraId="1D38F7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4394</w:t>
            </w:r>
          </w:p>
        </w:tc>
        <w:tc>
          <w:tcPr>
            <w:tcW w:w="723" w:type="pct"/>
            <w:vAlign w:val="center"/>
          </w:tcPr>
          <w:p w14:paraId="2D72BEF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49" w:type="pct"/>
            <w:vAlign w:val="center"/>
          </w:tcPr>
          <w:p w14:paraId="2614428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1960</w:t>
            </w:r>
          </w:p>
        </w:tc>
        <w:tc>
          <w:tcPr>
            <w:tcW w:w="725" w:type="pct"/>
            <w:vAlign w:val="center"/>
          </w:tcPr>
          <w:p w14:paraId="7249DFA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44.6%</w:t>
            </w:r>
          </w:p>
        </w:tc>
      </w:tr>
      <w:tr w:rsidR="004C3DB2" w:rsidRPr="004C3DB2" w14:paraId="491E07B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0F70928E" w14:textId="5E808A10" w:rsidR="004C3DB2" w:rsidRPr="004C3DB2" w:rsidRDefault="004C3DB2" w:rsidP="00195497">
            <w:pPr>
              <w:spacing w:after="80"/>
              <w:jc w:val="center"/>
              <w:rPr>
                <w:sz w:val="22"/>
              </w:rPr>
            </w:pPr>
            <w:r w:rsidRPr="004C3DB2">
              <w:rPr>
                <w:sz w:val="22"/>
              </w:rPr>
              <w:t>2016</w:t>
            </w:r>
          </w:p>
        </w:tc>
        <w:tc>
          <w:tcPr>
            <w:tcW w:w="1127" w:type="pct"/>
            <w:vAlign w:val="center"/>
          </w:tcPr>
          <w:p w14:paraId="201879B5" w14:textId="45D820D6"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4448</w:t>
            </w:r>
          </w:p>
        </w:tc>
        <w:tc>
          <w:tcPr>
            <w:tcW w:w="649" w:type="pct"/>
            <w:vAlign w:val="center"/>
          </w:tcPr>
          <w:p w14:paraId="6601EAE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4222</w:t>
            </w:r>
          </w:p>
        </w:tc>
        <w:tc>
          <w:tcPr>
            <w:tcW w:w="723" w:type="pct"/>
            <w:vAlign w:val="center"/>
          </w:tcPr>
          <w:p w14:paraId="729E353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94.9%</w:t>
            </w:r>
          </w:p>
        </w:tc>
        <w:tc>
          <w:tcPr>
            <w:tcW w:w="649" w:type="pct"/>
            <w:vAlign w:val="center"/>
          </w:tcPr>
          <w:p w14:paraId="3A6CD593"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1942</w:t>
            </w:r>
          </w:p>
        </w:tc>
        <w:tc>
          <w:tcPr>
            <w:tcW w:w="725" w:type="pct"/>
            <w:vAlign w:val="center"/>
          </w:tcPr>
          <w:p w14:paraId="7C4A4AA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46.0%</w:t>
            </w:r>
          </w:p>
        </w:tc>
      </w:tr>
      <w:tr w:rsidR="004C3DB2" w:rsidRPr="004C3DB2" w14:paraId="6B20EBC4"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28FE9DB2" w14:textId="043D71B1" w:rsidR="004C3DB2" w:rsidRPr="004C3DB2" w:rsidRDefault="004C3DB2" w:rsidP="00195497">
            <w:pPr>
              <w:spacing w:after="80"/>
              <w:jc w:val="center"/>
              <w:rPr>
                <w:sz w:val="22"/>
              </w:rPr>
            </w:pPr>
            <w:r w:rsidRPr="004C3DB2">
              <w:rPr>
                <w:sz w:val="22"/>
              </w:rPr>
              <w:t>2017</w:t>
            </w:r>
          </w:p>
        </w:tc>
        <w:tc>
          <w:tcPr>
            <w:tcW w:w="1127" w:type="pct"/>
            <w:vAlign w:val="center"/>
          </w:tcPr>
          <w:p w14:paraId="201AA976" w14:textId="6CB2F8C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4660</w:t>
            </w:r>
          </w:p>
        </w:tc>
        <w:tc>
          <w:tcPr>
            <w:tcW w:w="649" w:type="pct"/>
            <w:vAlign w:val="center"/>
          </w:tcPr>
          <w:p w14:paraId="39E3CD4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4373</w:t>
            </w:r>
          </w:p>
        </w:tc>
        <w:tc>
          <w:tcPr>
            <w:tcW w:w="723" w:type="pct"/>
            <w:vAlign w:val="center"/>
          </w:tcPr>
          <w:p w14:paraId="7346626C"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93.8%</w:t>
            </w:r>
          </w:p>
        </w:tc>
        <w:tc>
          <w:tcPr>
            <w:tcW w:w="649" w:type="pct"/>
            <w:vAlign w:val="center"/>
          </w:tcPr>
          <w:p w14:paraId="6E3AB65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2075</w:t>
            </w:r>
          </w:p>
        </w:tc>
        <w:tc>
          <w:tcPr>
            <w:tcW w:w="725" w:type="pct"/>
            <w:vAlign w:val="center"/>
          </w:tcPr>
          <w:p w14:paraId="5D71A05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47.5%</w:t>
            </w:r>
          </w:p>
        </w:tc>
      </w:tr>
      <w:tr w:rsidR="004C3DB2" w:rsidRPr="004C3DB2" w14:paraId="13445018"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0F33367" w14:textId="443F39AA" w:rsidR="004C3DB2" w:rsidRPr="004C3DB2" w:rsidRDefault="004C3DB2" w:rsidP="00195497">
            <w:pPr>
              <w:spacing w:after="80"/>
              <w:jc w:val="center"/>
              <w:rPr>
                <w:sz w:val="22"/>
              </w:rPr>
            </w:pPr>
            <w:r w:rsidRPr="004C3DB2">
              <w:rPr>
                <w:sz w:val="22"/>
              </w:rPr>
              <w:t>2018</w:t>
            </w:r>
          </w:p>
        </w:tc>
        <w:tc>
          <w:tcPr>
            <w:tcW w:w="1127" w:type="pct"/>
            <w:vAlign w:val="center"/>
          </w:tcPr>
          <w:p w14:paraId="6901A6F3" w14:textId="4AF48084"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4776</w:t>
            </w:r>
          </w:p>
        </w:tc>
        <w:tc>
          <w:tcPr>
            <w:tcW w:w="649" w:type="pct"/>
            <w:vAlign w:val="center"/>
          </w:tcPr>
          <w:p w14:paraId="7F6EB61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4460</w:t>
            </w:r>
          </w:p>
        </w:tc>
        <w:tc>
          <w:tcPr>
            <w:tcW w:w="723" w:type="pct"/>
            <w:vAlign w:val="center"/>
          </w:tcPr>
          <w:p w14:paraId="554C1C7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93.4%</w:t>
            </w:r>
          </w:p>
        </w:tc>
        <w:tc>
          <w:tcPr>
            <w:tcW w:w="649" w:type="pct"/>
            <w:vAlign w:val="center"/>
          </w:tcPr>
          <w:p w14:paraId="63EDF81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2118</w:t>
            </w:r>
          </w:p>
        </w:tc>
        <w:tc>
          <w:tcPr>
            <w:tcW w:w="725" w:type="pct"/>
            <w:vAlign w:val="center"/>
          </w:tcPr>
          <w:p w14:paraId="3B53A74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47.5%</w:t>
            </w:r>
          </w:p>
        </w:tc>
      </w:tr>
      <w:tr w:rsidR="004C3DB2" w:rsidRPr="004C3DB2" w14:paraId="7A8061AE"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CC52892" w14:textId="48940899" w:rsidR="004C3DB2" w:rsidRPr="004C3DB2" w:rsidRDefault="004C3DB2" w:rsidP="00195497">
            <w:pPr>
              <w:spacing w:after="80"/>
              <w:jc w:val="center"/>
              <w:rPr>
                <w:sz w:val="22"/>
              </w:rPr>
            </w:pPr>
            <w:r w:rsidRPr="004C3DB2">
              <w:rPr>
                <w:sz w:val="22"/>
              </w:rPr>
              <w:t>2019</w:t>
            </w:r>
          </w:p>
        </w:tc>
        <w:tc>
          <w:tcPr>
            <w:tcW w:w="1127" w:type="pct"/>
            <w:vAlign w:val="center"/>
          </w:tcPr>
          <w:p w14:paraId="3EC15647" w14:textId="2D07BC0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4512</w:t>
            </w:r>
          </w:p>
        </w:tc>
        <w:tc>
          <w:tcPr>
            <w:tcW w:w="649" w:type="pct"/>
            <w:vAlign w:val="center"/>
          </w:tcPr>
          <w:p w14:paraId="1A17A60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4207</w:t>
            </w:r>
          </w:p>
        </w:tc>
        <w:tc>
          <w:tcPr>
            <w:tcW w:w="723" w:type="pct"/>
            <w:vAlign w:val="center"/>
          </w:tcPr>
          <w:p w14:paraId="184A2CC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649" w:type="pct"/>
            <w:vAlign w:val="center"/>
          </w:tcPr>
          <w:p w14:paraId="70A4588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2078</w:t>
            </w:r>
          </w:p>
        </w:tc>
        <w:tc>
          <w:tcPr>
            <w:tcW w:w="725" w:type="pct"/>
            <w:vAlign w:val="center"/>
          </w:tcPr>
          <w:p w14:paraId="6BE63B5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49.4%</w:t>
            </w:r>
          </w:p>
        </w:tc>
      </w:tr>
      <w:tr w:rsidR="004C3DB2" w:rsidRPr="004C3DB2" w14:paraId="02ECFECB"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15F14625" w14:textId="721AA740" w:rsidR="004C3DB2" w:rsidRPr="004C3DB2" w:rsidRDefault="004C3DB2" w:rsidP="00195497">
            <w:pPr>
              <w:spacing w:after="80"/>
              <w:jc w:val="center"/>
              <w:rPr>
                <w:sz w:val="22"/>
              </w:rPr>
            </w:pPr>
            <w:r w:rsidRPr="004C3DB2">
              <w:rPr>
                <w:sz w:val="22"/>
              </w:rPr>
              <w:t>2020</w:t>
            </w:r>
          </w:p>
        </w:tc>
        <w:tc>
          <w:tcPr>
            <w:tcW w:w="1127" w:type="pct"/>
            <w:vAlign w:val="center"/>
          </w:tcPr>
          <w:p w14:paraId="2A305D01" w14:textId="52B21C3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3846</w:t>
            </w:r>
          </w:p>
        </w:tc>
        <w:tc>
          <w:tcPr>
            <w:tcW w:w="649" w:type="pct"/>
            <w:vAlign w:val="center"/>
          </w:tcPr>
          <w:p w14:paraId="1C6CAE8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3581</w:t>
            </w:r>
          </w:p>
        </w:tc>
        <w:tc>
          <w:tcPr>
            <w:tcW w:w="723" w:type="pct"/>
            <w:vAlign w:val="center"/>
          </w:tcPr>
          <w:p w14:paraId="10704F9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93.1%</w:t>
            </w:r>
          </w:p>
        </w:tc>
        <w:tc>
          <w:tcPr>
            <w:tcW w:w="649" w:type="pct"/>
            <w:vAlign w:val="center"/>
          </w:tcPr>
          <w:p w14:paraId="3FAAA9A0"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1855</w:t>
            </w:r>
          </w:p>
        </w:tc>
        <w:tc>
          <w:tcPr>
            <w:tcW w:w="725" w:type="pct"/>
            <w:vAlign w:val="center"/>
          </w:tcPr>
          <w:p w14:paraId="113A416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51.8%</w:t>
            </w:r>
          </w:p>
        </w:tc>
      </w:tr>
      <w:tr w:rsidR="004C3DB2" w:rsidRPr="004C3DB2" w14:paraId="5C3A954D"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3D89A95E" w14:textId="038F4202" w:rsidR="004C3DB2" w:rsidRPr="004C3DB2" w:rsidRDefault="004C3DB2" w:rsidP="00195497">
            <w:pPr>
              <w:spacing w:after="80"/>
              <w:jc w:val="center"/>
              <w:rPr>
                <w:sz w:val="22"/>
              </w:rPr>
            </w:pPr>
            <w:r w:rsidRPr="004C3DB2">
              <w:rPr>
                <w:sz w:val="22"/>
              </w:rPr>
              <w:t>2021</w:t>
            </w:r>
          </w:p>
        </w:tc>
        <w:tc>
          <w:tcPr>
            <w:tcW w:w="1127" w:type="pct"/>
            <w:vAlign w:val="center"/>
          </w:tcPr>
          <w:p w14:paraId="58F75F73" w14:textId="641CBCF3"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2911</w:t>
            </w:r>
          </w:p>
        </w:tc>
        <w:tc>
          <w:tcPr>
            <w:tcW w:w="649" w:type="pct"/>
            <w:vAlign w:val="center"/>
          </w:tcPr>
          <w:p w14:paraId="2515B757"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2653</w:t>
            </w:r>
          </w:p>
        </w:tc>
        <w:tc>
          <w:tcPr>
            <w:tcW w:w="723" w:type="pct"/>
            <w:vAlign w:val="center"/>
          </w:tcPr>
          <w:p w14:paraId="4D27590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91.1%</w:t>
            </w:r>
          </w:p>
        </w:tc>
        <w:tc>
          <w:tcPr>
            <w:tcW w:w="649" w:type="pct"/>
            <w:vAlign w:val="center"/>
          </w:tcPr>
          <w:p w14:paraId="79901665"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1278</w:t>
            </w:r>
          </w:p>
        </w:tc>
        <w:tc>
          <w:tcPr>
            <w:tcW w:w="725" w:type="pct"/>
            <w:vAlign w:val="center"/>
          </w:tcPr>
          <w:p w14:paraId="27B8164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48.2%</w:t>
            </w:r>
          </w:p>
        </w:tc>
      </w:tr>
      <w:tr w:rsidR="004C3DB2" w:rsidRPr="004C3DB2" w14:paraId="66146DE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7D503F94" w14:textId="29E3EEAA" w:rsidR="004C3DB2" w:rsidRPr="004C3DB2" w:rsidRDefault="004C3DB2" w:rsidP="00195497">
            <w:pPr>
              <w:spacing w:after="80"/>
              <w:jc w:val="center"/>
              <w:rPr>
                <w:sz w:val="22"/>
              </w:rPr>
            </w:pPr>
            <w:r w:rsidRPr="004C3DB2">
              <w:rPr>
                <w:sz w:val="22"/>
              </w:rPr>
              <w:t>2022</w:t>
            </w:r>
          </w:p>
        </w:tc>
        <w:tc>
          <w:tcPr>
            <w:tcW w:w="1127" w:type="pct"/>
            <w:vAlign w:val="center"/>
          </w:tcPr>
          <w:p w14:paraId="4E7E9512" w14:textId="653354FC"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3708</w:t>
            </w:r>
          </w:p>
        </w:tc>
        <w:tc>
          <w:tcPr>
            <w:tcW w:w="649" w:type="pct"/>
            <w:vAlign w:val="center"/>
          </w:tcPr>
          <w:p w14:paraId="6929B52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3297</w:t>
            </w:r>
          </w:p>
        </w:tc>
        <w:tc>
          <w:tcPr>
            <w:tcW w:w="723" w:type="pct"/>
            <w:vAlign w:val="center"/>
          </w:tcPr>
          <w:p w14:paraId="0018267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88.9%</w:t>
            </w:r>
          </w:p>
        </w:tc>
        <w:tc>
          <w:tcPr>
            <w:tcW w:w="649" w:type="pct"/>
            <w:vAlign w:val="center"/>
          </w:tcPr>
          <w:p w14:paraId="39884FA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1548</w:t>
            </w:r>
          </w:p>
        </w:tc>
        <w:tc>
          <w:tcPr>
            <w:tcW w:w="725" w:type="pct"/>
            <w:vAlign w:val="center"/>
          </w:tcPr>
          <w:p w14:paraId="3D64FB96"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47.0%</w:t>
            </w:r>
          </w:p>
        </w:tc>
      </w:tr>
      <w:tr w:rsidR="004C3DB2" w:rsidRPr="004C3DB2" w14:paraId="44833F5F"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531A8C9E" w14:textId="2847C27B" w:rsidR="004C3DB2" w:rsidRPr="004C3DB2" w:rsidRDefault="004C3DB2" w:rsidP="00195497">
            <w:pPr>
              <w:spacing w:after="80"/>
              <w:jc w:val="center"/>
              <w:rPr>
                <w:sz w:val="22"/>
              </w:rPr>
            </w:pPr>
            <w:r w:rsidRPr="004C3DB2">
              <w:rPr>
                <w:sz w:val="22"/>
              </w:rPr>
              <w:t>2023</w:t>
            </w:r>
          </w:p>
        </w:tc>
        <w:tc>
          <w:tcPr>
            <w:tcW w:w="1127" w:type="pct"/>
            <w:vAlign w:val="center"/>
          </w:tcPr>
          <w:p w14:paraId="38C90A8A" w14:textId="0AA41086"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5186</w:t>
            </w:r>
          </w:p>
        </w:tc>
        <w:tc>
          <w:tcPr>
            <w:tcW w:w="649" w:type="pct"/>
            <w:vAlign w:val="center"/>
          </w:tcPr>
          <w:p w14:paraId="13A61EE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4611</w:t>
            </w:r>
          </w:p>
        </w:tc>
        <w:tc>
          <w:tcPr>
            <w:tcW w:w="723" w:type="pct"/>
            <w:vAlign w:val="center"/>
          </w:tcPr>
          <w:p w14:paraId="66FB9A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88.9%</w:t>
            </w:r>
          </w:p>
        </w:tc>
        <w:tc>
          <w:tcPr>
            <w:tcW w:w="649" w:type="pct"/>
            <w:vAlign w:val="center"/>
          </w:tcPr>
          <w:p w14:paraId="5D5A1E8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2330</w:t>
            </w:r>
          </w:p>
        </w:tc>
        <w:tc>
          <w:tcPr>
            <w:tcW w:w="725" w:type="pct"/>
            <w:vAlign w:val="center"/>
          </w:tcPr>
          <w:p w14:paraId="6553377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50.5%</w:t>
            </w:r>
          </w:p>
        </w:tc>
      </w:tr>
      <w:tr w:rsidR="004C3DB2" w:rsidRPr="004C3DB2" w14:paraId="6A16B842"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F87D91F" w14:textId="34B34DDF" w:rsidR="004C3DB2" w:rsidRPr="004C3DB2" w:rsidRDefault="004C3DB2" w:rsidP="00195497">
            <w:pPr>
              <w:spacing w:after="80"/>
              <w:jc w:val="center"/>
              <w:rPr>
                <w:b w:val="0"/>
                <w:bCs w:val="0"/>
                <w:i/>
                <w:iCs/>
                <w:sz w:val="22"/>
              </w:rPr>
            </w:pPr>
            <w:r>
              <w:rPr>
                <w:i/>
                <w:iCs/>
                <w:sz w:val="22"/>
              </w:rPr>
              <w:t>TOTAL</w:t>
            </w:r>
          </w:p>
        </w:tc>
        <w:tc>
          <w:tcPr>
            <w:tcW w:w="1127" w:type="pct"/>
            <w:vAlign w:val="center"/>
          </w:tcPr>
          <w:p w14:paraId="7A22FE5E" w14:textId="3C915C1F"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47204</w:t>
            </w:r>
          </w:p>
        </w:tc>
        <w:tc>
          <w:tcPr>
            <w:tcW w:w="649" w:type="pct"/>
            <w:vAlign w:val="center"/>
          </w:tcPr>
          <w:p w14:paraId="2B855AB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43900</w:t>
            </w:r>
          </w:p>
        </w:tc>
        <w:tc>
          <w:tcPr>
            <w:tcW w:w="723" w:type="pct"/>
            <w:vAlign w:val="center"/>
          </w:tcPr>
          <w:p w14:paraId="35F57D4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93.0%</w:t>
            </w:r>
          </w:p>
        </w:tc>
        <w:tc>
          <w:tcPr>
            <w:tcW w:w="649" w:type="pct"/>
            <w:vAlign w:val="center"/>
          </w:tcPr>
          <w:p w14:paraId="25D447D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20798</w:t>
            </w:r>
          </w:p>
        </w:tc>
        <w:tc>
          <w:tcPr>
            <w:tcW w:w="725" w:type="pct"/>
            <w:vAlign w:val="center"/>
          </w:tcPr>
          <w:p w14:paraId="5BD3DEC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47.4%</w:t>
            </w:r>
          </w:p>
        </w:tc>
      </w:tr>
    </w:tbl>
    <w:p w14:paraId="0C0755EA" w14:textId="31DE17D5" w:rsidR="004C3DB2" w:rsidRDefault="000B72A0" w:rsidP="004C3DB2">
      <w:r>
        <w:t xml:space="preserve">En la tabla se representa el número y la distribución de género en la región </w:t>
      </w:r>
      <w:r w:rsidRPr="000B72A0">
        <w:t>Lima</w:t>
      </w:r>
      <w:r>
        <w:t xml:space="preserve"> de los postulantes al programa de </w:t>
      </w:r>
      <w:proofErr w:type="spellStart"/>
      <w:r>
        <w:t>residentado</w:t>
      </w:r>
      <w:proofErr w:type="spellEnd"/>
      <w:r>
        <w:t xml:space="preserve"> médico del Perú entre los años 2013 y 2023.</w:t>
      </w:r>
    </w:p>
    <w:p w14:paraId="2B49FB6C" w14:textId="6F3A731E" w:rsidR="000B72A0" w:rsidRDefault="000B72A0" w:rsidP="004C3DB2">
      <w:r>
        <w:t>Se observa que se tuvo un porcentaje de 47.4% de postulantes de género femenino.</w:t>
      </w:r>
    </w:p>
    <w:p w14:paraId="4FF9EA21" w14:textId="77777777" w:rsidR="004C3DB2" w:rsidRDefault="004C3DB2">
      <w:pPr>
        <w:spacing w:before="0" w:after="160" w:line="259" w:lineRule="auto"/>
        <w:jc w:val="left"/>
      </w:pPr>
      <w:r>
        <w:br w:type="page"/>
      </w:r>
    </w:p>
    <w:p w14:paraId="18C2BE2A" w14:textId="636EED4C" w:rsidR="006A54B5" w:rsidRPr="006A54B5" w:rsidRDefault="006A54B5" w:rsidP="006A54B5">
      <w:pPr>
        <w:jc w:val="center"/>
        <w:rPr>
          <w:b/>
          <w:bCs/>
          <w:lang w:val="es-MX"/>
        </w:rPr>
      </w:pPr>
      <w:bookmarkStart w:id="67" w:name="_Tabla_12:_número"/>
      <w:bookmarkEnd w:id="67"/>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8B464B1" w14:textId="503E6006" w:rsidR="004C3DB2" w:rsidRDefault="004C3DB2" w:rsidP="004C3DB2">
      <w:pPr>
        <w:pStyle w:val="Ttulo2"/>
      </w:pPr>
      <w:bookmarkStart w:id="68" w:name="_Toc157702049"/>
      <w:r>
        <w:t xml:space="preserve">Tabla </w:t>
      </w:r>
      <w:r w:rsidR="00EC3A8E">
        <w:t>12</w:t>
      </w:r>
      <w:r>
        <w:t xml:space="preserve">: número y distribución de género en la región </w:t>
      </w:r>
      <w:r w:rsidRPr="004C3DB2">
        <w:rPr>
          <w:b/>
          <w:bCs/>
        </w:rPr>
        <w:t>Norte</w:t>
      </w:r>
      <w:r>
        <w:t xml:space="preserve"> de los postulantes al programa de </w:t>
      </w:r>
      <w:proofErr w:type="spellStart"/>
      <w:r>
        <w:t>residentado</w:t>
      </w:r>
      <w:proofErr w:type="spellEnd"/>
      <w:r>
        <w:t xml:space="preserve"> médico </w:t>
      </w:r>
      <w:r w:rsidR="00195497">
        <w:t>en los distintos años</w:t>
      </w:r>
      <w:bookmarkEnd w:id="68"/>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0DFB05AE"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C90D751" w14:textId="05028584" w:rsidR="004C3DB2" w:rsidRPr="004C3DB2" w:rsidRDefault="004C3DB2" w:rsidP="004C3DB2">
            <w:pPr>
              <w:jc w:val="center"/>
              <w:rPr>
                <w:sz w:val="22"/>
              </w:rPr>
            </w:pPr>
            <w:r w:rsidRPr="004C3DB2">
              <w:rPr>
                <w:sz w:val="22"/>
              </w:rPr>
              <w:t>Año</w:t>
            </w:r>
          </w:p>
        </w:tc>
        <w:tc>
          <w:tcPr>
            <w:tcW w:w="1167" w:type="pct"/>
            <w:vMerge w:val="restart"/>
            <w:vAlign w:val="center"/>
          </w:tcPr>
          <w:p w14:paraId="202E3D20" w14:textId="2F8641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28EBC1E1"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37" w:type="pct"/>
            <w:gridSpan w:val="2"/>
            <w:vAlign w:val="center"/>
          </w:tcPr>
          <w:p w14:paraId="777992A0"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1C5A7A23"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1DA5A075" w14:textId="77777777" w:rsidR="004C3DB2" w:rsidRPr="004C3DB2" w:rsidRDefault="004C3DB2" w:rsidP="004C3DB2">
            <w:pPr>
              <w:jc w:val="center"/>
              <w:rPr>
                <w:sz w:val="22"/>
              </w:rPr>
            </w:pPr>
          </w:p>
        </w:tc>
        <w:tc>
          <w:tcPr>
            <w:tcW w:w="1167" w:type="pct"/>
            <w:vMerge/>
            <w:vAlign w:val="center"/>
          </w:tcPr>
          <w:p w14:paraId="721599EF" w14:textId="6BA114BE"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BF48B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6255FEC8"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181C1820"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08D6327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37B7D74F"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6053FB44" w14:textId="0FFE98D5" w:rsidR="004C3DB2" w:rsidRPr="004C3DB2" w:rsidRDefault="004C3DB2" w:rsidP="00947D8E">
            <w:pPr>
              <w:spacing w:afterLines="40" w:after="96"/>
              <w:jc w:val="center"/>
              <w:rPr>
                <w:sz w:val="22"/>
              </w:rPr>
            </w:pPr>
            <w:r w:rsidRPr="004C3DB2">
              <w:rPr>
                <w:rFonts w:ascii="Calibri" w:hAnsi="Calibri" w:cs="Calibri"/>
                <w:color w:val="000000"/>
                <w:sz w:val="22"/>
              </w:rPr>
              <w:t>2013</w:t>
            </w:r>
          </w:p>
        </w:tc>
        <w:tc>
          <w:tcPr>
            <w:tcW w:w="1167" w:type="pct"/>
            <w:vAlign w:val="center"/>
          </w:tcPr>
          <w:p w14:paraId="560C5D11" w14:textId="76095D7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626</w:t>
            </w:r>
          </w:p>
        </w:tc>
        <w:tc>
          <w:tcPr>
            <w:tcW w:w="581" w:type="pct"/>
            <w:vAlign w:val="center"/>
          </w:tcPr>
          <w:p w14:paraId="335B328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587</w:t>
            </w:r>
          </w:p>
        </w:tc>
        <w:tc>
          <w:tcPr>
            <w:tcW w:w="748" w:type="pct"/>
            <w:vAlign w:val="center"/>
          </w:tcPr>
          <w:p w14:paraId="4CAE980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610BDBE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1EFF003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37.6%</w:t>
            </w:r>
          </w:p>
        </w:tc>
      </w:tr>
      <w:tr w:rsidR="004C3DB2" w:rsidRPr="004C3DB2" w14:paraId="61BE20C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A15234D" w14:textId="3539D55B" w:rsidR="004C3DB2" w:rsidRPr="004C3DB2" w:rsidRDefault="004C3DB2" w:rsidP="00947D8E">
            <w:pPr>
              <w:spacing w:afterLines="40" w:after="96"/>
              <w:jc w:val="center"/>
              <w:rPr>
                <w:sz w:val="22"/>
              </w:rPr>
            </w:pPr>
            <w:r w:rsidRPr="004C3DB2">
              <w:rPr>
                <w:rFonts w:ascii="Calibri" w:hAnsi="Calibri" w:cs="Calibri"/>
                <w:color w:val="000000"/>
                <w:sz w:val="22"/>
              </w:rPr>
              <w:t>2014</w:t>
            </w:r>
          </w:p>
        </w:tc>
        <w:tc>
          <w:tcPr>
            <w:tcW w:w="1167" w:type="pct"/>
            <w:vAlign w:val="center"/>
          </w:tcPr>
          <w:p w14:paraId="22CBB450" w14:textId="10DB59E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737</w:t>
            </w:r>
          </w:p>
        </w:tc>
        <w:tc>
          <w:tcPr>
            <w:tcW w:w="581" w:type="pct"/>
            <w:vAlign w:val="center"/>
          </w:tcPr>
          <w:p w14:paraId="7BD126E4"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692</w:t>
            </w:r>
          </w:p>
        </w:tc>
        <w:tc>
          <w:tcPr>
            <w:tcW w:w="748" w:type="pct"/>
            <w:vAlign w:val="center"/>
          </w:tcPr>
          <w:p w14:paraId="21CE04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93.9%</w:t>
            </w:r>
          </w:p>
        </w:tc>
        <w:tc>
          <w:tcPr>
            <w:tcW w:w="581" w:type="pct"/>
            <w:vAlign w:val="center"/>
          </w:tcPr>
          <w:p w14:paraId="7780E68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264</w:t>
            </w:r>
          </w:p>
        </w:tc>
        <w:tc>
          <w:tcPr>
            <w:tcW w:w="756" w:type="pct"/>
            <w:vAlign w:val="center"/>
          </w:tcPr>
          <w:p w14:paraId="271813D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067E4A0E"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1C24AE8" w14:textId="06BAE3D2" w:rsidR="004C3DB2" w:rsidRPr="004C3DB2" w:rsidRDefault="004C3DB2" w:rsidP="00947D8E">
            <w:pPr>
              <w:spacing w:afterLines="40" w:after="96"/>
              <w:jc w:val="center"/>
              <w:rPr>
                <w:sz w:val="22"/>
              </w:rPr>
            </w:pPr>
            <w:r w:rsidRPr="004C3DB2">
              <w:rPr>
                <w:rFonts w:ascii="Calibri" w:hAnsi="Calibri" w:cs="Calibri"/>
                <w:color w:val="000000"/>
                <w:sz w:val="22"/>
              </w:rPr>
              <w:t>2015</w:t>
            </w:r>
          </w:p>
        </w:tc>
        <w:tc>
          <w:tcPr>
            <w:tcW w:w="1167" w:type="pct"/>
            <w:vAlign w:val="center"/>
          </w:tcPr>
          <w:p w14:paraId="55FD68C9" w14:textId="27F80AC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671</w:t>
            </w:r>
          </w:p>
        </w:tc>
        <w:tc>
          <w:tcPr>
            <w:tcW w:w="581" w:type="pct"/>
            <w:vAlign w:val="center"/>
          </w:tcPr>
          <w:p w14:paraId="75A9BAB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630</w:t>
            </w:r>
          </w:p>
        </w:tc>
        <w:tc>
          <w:tcPr>
            <w:tcW w:w="748" w:type="pct"/>
            <w:vAlign w:val="center"/>
          </w:tcPr>
          <w:p w14:paraId="0B6CD4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93.9%</w:t>
            </w:r>
          </w:p>
        </w:tc>
        <w:tc>
          <w:tcPr>
            <w:tcW w:w="581" w:type="pct"/>
            <w:vAlign w:val="center"/>
          </w:tcPr>
          <w:p w14:paraId="69157A9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248</w:t>
            </w:r>
          </w:p>
        </w:tc>
        <w:tc>
          <w:tcPr>
            <w:tcW w:w="756" w:type="pct"/>
            <w:vAlign w:val="center"/>
          </w:tcPr>
          <w:p w14:paraId="780C2F4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39.4%</w:t>
            </w:r>
          </w:p>
        </w:tc>
      </w:tr>
      <w:tr w:rsidR="004C3DB2" w:rsidRPr="004C3DB2" w14:paraId="41EDB93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A9D3659" w14:textId="4AC2A802" w:rsidR="004C3DB2" w:rsidRPr="004C3DB2" w:rsidRDefault="004C3DB2" w:rsidP="00947D8E">
            <w:pPr>
              <w:spacing w:afterLines="40" w:after="96"/>
              <w:jc w:val="center"/>
              <w:rPr>
                <w:sz w:val="22"/>
              </w:rPr>
            </w:pPr>
            <w:r w:rsidRPr="004C3DB2">
              <w:rPr>
                <w:rFonts w:ascii="Calibri" w:hAnsi="Calibri" w:cs="Calibri"/>
                <w:color w:val="000000"/>
                <w:sz w:val="22"/>
              </w:rPr>
              <w:t>2016</w:t>
            </w:r>
          </w:p>
        </w:tc>
        <w:tc>
          <w:tcPr>
            <w:tcW w:w="1167" w:type="pct"/>
            <w:vAlign w:val="center"/>
          </w:tcPr>
          <w:p w14:paraId="35EBA26D" w14:textId="45C0A59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711</w:t>
            </w:r>
          </w:p>
        </w:tc>
        <w:tc>
          <w:tcPr>
            <w:tcW w:w="581" w:type="pct"/>
            <w:vAlign w:val="center"/>
          </w:tcPr>
          <w:p w14:paraId="2BC2F0F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663</w:t>
            </w:r>
          </w:p>
        </w:tc>
        <w:tc>
          <w:tcPr>
            <w:tcW w:w="748" w:type="pct"/>
            <w:vAlign w:val="center"/>
          </w:tcPr>
          <w:p w14:paraId="70A1E9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93.2%</w:t>
            </w:r>
          </w:p>
        </w:tc>
        <w:tc>
          <w:tcPr>
            <w:tcW w:w="581" w:type="pct"/>
            <w:vAlign w:val="center"/>
          </w:tcPr>
          <w:p w14:paraId="0E8D63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253</w:t>
            </w:r>
          </w:p>
        </w:tc>
        <w:tc>
          <w:tcPr>
            <w:tcW w:w="756" w:type="pct"/>
            <w:vAlign w:val="center"/>
          </w:tcPr>
          <w:p w14:paraId="613178A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1FA5E25B"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3E8037C" w14:textId="28B441D3" w:rsidR="004C3DB2" w:rsidRPr="004C3DB2" w:rsidRDefault="004C3DB2" w:rsidP="00947D8E">
            <w:pPr>
              <w:spacing w:afterLines="40" w:after="96"/>
              <w:jc w:val="center"/>
              <w:rPr>
                <w:sz w:val="22"/>
              </w:rPr>
            </w:pPr>
            <w:r w:rsidRPr="004C3DB2">
              <w:rPr>
                <w:rFonts w:ascii="Calibri" w:hAnsi="Calibri" w:cs="Calibri"/>
                <w:color w:val="000000"/>
                <w:sz w:val="22"/>
              </w:rPr>
              <w:t>2017</w:t>
            </w:r>
          </w:p>
        </w:tc>
        <w:tc>
          <w:tcPr>
            <w:tcW w:w="1167" w:type="pct"/>
            <w:vAlign w:val="center"/>
          </w:tcPr>
          <w:p w14:paraId="57E74F11" w14:textId="4C3AB96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796</w:t>
            </w:r>
          </w:p>
        </w:tc>
        <w:tc>
          <w:tcPr>
            <w:tcW w:w="581" w:type="pct"/>
            <w:vAlign w:val="center"/>
          </w:tcPr>
          <w:p w14:paraId="5FD122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747</w:t>
            </w:r>
          </w:p>
        </w:tc>
        <w:tc>
          <w:tcPr>
            <w:tcW w:w="748" w:type="pct"/>
            <w:vAlign w:val="center"/>
          </w:tcPr>
          <w:p w14:paraId="7515507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4DBD31C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292</w:t>
            </w:r>
          </w:p>
        </w:tc>
        <w:tc>
          <w:tcPr>
            <w:tcW w:w="756" w:type="pct"/>
            <w:vAlign w:val="center"/>
          </w:tcPr>
          <w:p w14:paraId="6E2BC1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39.1%</w:t>
            </w:r>
          </w:p>
        </w:tc>
      </w:tr>
      <w:tr w:rsidR="004C3DB2" w:rsidRPr="004C3DB2" w14:paraId="08B64AE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116DA4B" w14:textId="264E011D" w:rsidR="004C3DB2" w:rsidRPr="004C3DB2" w:rsidRDefault="004C3DB2" w:rsidP="00947D8E">
            <w:pPr>
              <w:spacing w:afterLines="40" w:after="96"/>
              <w:jc w:val="center"/>
              <w:rPr>
                <w:sz w:val="22"/>
              </w:rPr>
            </w:pPr>
            <w:r w:rsidRPr="004C3DB2">
              <w:rPr>
                <w:rFonts w:ascii="Calibri" w:hAnsi="Calibri" w:cs="Calibri"/>
                <w:color w:val="000000"/>
                <w:sz w:val="22"/>
              </w:rPr>
              <w:t>2018</w:t>
            </w:r>
          </w:p>
        </w:tc>
        <w:tc>
          <w:tcPr>
            <w:tcW w:w="1167" w:type="pct"/>
            <w:vAlign w:val="center"/>
          </w:tcPr>
          <w:p w14:paraId="39E98152" w14:textId="76DA55B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771</w:t>
            </w:r>
          </w:p>
        </w:tc>
        <w:tc>
          <w:tcPr>
            <w:tcW w:w="581" w:type="pct"/>
            <w:vAlign w:val="center"/>
          </w:tcPr>
          <w:p w14:paraId="4E12EC7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717</w:t>
            </w:r>
          </w:p>
        </w:tc>
        <w:tc>
          <w:tcPr>
            <w:tcW w:w="748" w:type="pct"/>
            <w:vAlign w:val="center"/>
          </w:tcPr>
          <w:p w14:paraId="4706B4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93.0%</w:t>
            </w:r>
          </w:p>
        </w:tc>
        <w:tc>
          <w:tcPr>
            <w:tcW w:w="581" w:type="pct"/>
            <w:vAlign w:val="center"/>
          </w:tcPr>
          <w:p w14:paraId="6758A3B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307</w:t>
            </w:r>
          </w:p>
        </w:tc>
        <w:tc>
          <w:tcPr>
            <w:tcW w:w="756" w:type="pct"/>
            <w:vAlign w:val="center"/>
          </w:tcPr>
          <w:p w14:paraId="4E8CC03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42.8%</w:t>
            </w:r>
          </w:p>
        </w:tc>
      </w:tr>
      <w:tr w:rsidR="004C3DB2" w:rsidRPr="004C3DB2" w14:paraId="31AAD93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6799E87" w14:textId="198D77A0" w:rsidR="004C3DB2" w:rsidRPr="004C3DB2" w:rsidRDefault="004C3DB2" w:rsidP="00947D8E">
            <w:pPr>
              <w:spacing w:afterLines="40" w:after="96"/>
              <w:jc w:val="center"/>
              <w:rPr>
                <w:sz w:val="22"/>
              </w:rPr>
            </w:pPr>
            <w:r w:rsidRPr="004C3DB2">
              <w:rPr>
                <w:rFonts w:ascii="Calibri" w:hAnsi="Calibri" w:cs="Calibri"/>
                <w:color w:val="000000"/>
                <w:sz w:val="22"/>
              </w:rPr>
              <w:t>2019</w:t>
            </w:r>
          </w:p>
        </w:tc>
        <w:tc>
          <w:tcPr>
            <w:tcW w:w="1167" w:type="pct"/>
            <w:vAlign w:val="center"/>
          </w:tcPr>
          <w:p w14:paraId="54637839" w14:textId="54C14B7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851</w:t>
            </w:r>
          </w:p>
        </w:tc>
        <w:tc>
          <w:tcPr>
            <w:tcW w:w="581" w:type="pct"/>
            <w:vAlign w:val="center"/>
          </w:tcPr>
          <w:p w14:paraId="0707FE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793</w:t>
            </w:r>
          </w:p>
        </w:tc>
        <w:tc>
          <w:tcPr>
            <w:tcW w:w="748" w:type="pct"/>
            <w:vAlign w:val="center"/>
          </w:tcPr>
          <w:p w14:paraId="58B8354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93.2%</w:t>
            </w:r>
          </w:p>
        </w:tc>
        <w:tc>
          <w:tcPr>
            <w:tcW w:w="581" w:type="pct"/>
            <w:vAlign w:val="center"/>
          </w:tcPr>
          <w:p w14:paraId="2DE18A1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368</w:t>
            </w:r>
          </w:p>
        </w:tc>
        <w:tc>
          <w:tcPr>
            <w:tcW w:w="756" w:type="pct"/>
            <w:vAlign w:val="center"/>
          </w:tcPr>
          <w:p w14:paraId="407A5F6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46.4%</w:t>
            </w:r>
          </w:p>
        </w:tc>
      </w:tr>
      <w:tr w:rsidR="004C3DB2" w:rsidRPr="004C3DB2" w14:paraId="6D3A51B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2DB8DF85" w14:textId="6332F08B" w:rsidR="004C3DB2" w:rsidRPr="004C3DB2" w:rsidRDefault="004C3DB2" w:rsidP="00947D8E">
            <w:pPr>
              <w:spacing w:afterLines="40" w:after="96"/>
              <w:jc w:val="center"/>
              <w:rPr>
                <w:sz w:val="22"/>
              </w:rPr>
            </w:pPr>
            <w:r w:rsidRPr="004C3DB2">
              <w:rPr>
                <w:rFonts w:ascii="Calibri" w:hAnsi="Calibri" w:cs="Calibri"/>
                <w:color w:val="000000"/>
                <w:sz w:val="22"/>
              </w:rPr>
              <w:t>2020</w:t>
            </w:r>
          </w:p>
        </w:tc>
        <w:tc>
          <w:tcPr>
            <w:tcW w:w="1167" w:type="pct"/>
            <w:vAlign w:val="center"/>
          </w:tcPr>
          <w:p w14:paraId="025C1B47" w14:textId="52C369A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503</w:t>
            </w:r>
          </w:p>
        </w:tc>
        <w:tc>
          <w:tcPr>
            <w:tcW w:w="581" w:type="pct"/>
            <w:vAlign w:val="center"/>
          </w:tcPr>
          <w:p w14:paraId="228F35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456</w:t>
            </w:r>
          </w:p>
        </w:tc>
        <w:tc>
          <w:tcPr>
            <w:tcW w:w="748" w:type="pct"/>
            <w:vAlign w:val="center"/>
          </w:tcPr>
          <w:p w14:paraId="6B0EFBF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90.7%</w:t>
            </w:r>
          </w:p>
        </w:tc>
        <w:tc>
          <w:tcPr>
            <w:tcW w:w="581" w:type="pct"/>
            <w:vAlign w:val="center"/>
          </w:tcPr>
          <w:p w14:paraId="38E5406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214</w:t>
            </w:r>
          </w:p>
        </w:tc>
        <w:tc>
          <w:tcPr>
            <w:tcW w:w="756" w:type="pct"/>
            <w:vAlign w:val="center"/>
          </w:tcPr>
          <w:p w14:paraId="4DE53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46.9%</w:t>
            </w:r>
          </w:p>
        </w:tc>
      </w:tr>
      <w:tr w:rsidR="004C3DB2" w:rsidRPr="004C3DB2" w14:paraId="358EDCD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5B52361" w14:textId="3442DFE9" w:rsidR="004C3DB2" w:rsidRPr="004C3DB2" w:rsidRDefault="004C3DB2" w:rsidP="00947D8E">
            <w:pPr>
              <w:spacing w:afterLines="40" w:after="96"/>
              <w:jc w:val="center"/>
              <w:rPr>
                <w:sz w:val="22"/>
              </w:rPr>
            </w:pPr>
            <w:r w:rsidRPr="004C3DB2">
              <w:rPr>
                <w:rFonts w:ascii="Calibri" w:hAnsi="Calibri" w:cs="Calibri"/>
                <w:color w:val="000000"/>
                <w:sz w:val="22"/>
              </w:rPr>
              <w:t>2021</w:t>
            </w:r>
          </w:p>
        </w:tc>
        <w:tc>
          <w:tcPr>
            <w:tcW w:w="1167" w:type="pct"/>
            <w:vAlign w:val="center"/>
          </w:tcPr>
          <w:p w14:paraId="715DC0A7" w14:textId="2863BF78"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586</w:t>
            </w:r>
          </w:p>
        </w:tc>
        <w:tc>
          <w:tcPr>
            <w:tcW w:w="581" w:type="pct"/>
            <w:vAlign w:val="center"/>
          </w:tcPr>
          <w:p w14:paraId="34B4CB8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534</w:t>
            </w:r>
          </w:p>
        </w:tc>
        <w:tc>
          <w:tcPr>
            <w:tcW w:w="748" w:type="pct"/>
            <w:vAlign w:val="center"/>
          </w:tcPr>
          <w:p w14:paraId="16F062B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91.1%</w:t>
            </w:r>
          </w:p>
        </w:tc>
        <w:tc>
          <w:tcPr>
            <w:tcW w:w="581" w:type="pct"/>
            <w:vAlign w:val="center"/>
          </w:tcPr>
          <w:p w14:paraId="1F08DA0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31A22C6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41.4%</w:t>
            </w:r>
          </w:p>
        </w:tc>
      </w:tr>
      <w:tr w:rsidR="004C3DB2" w:rsidRPr="004C3DB2" w14:paraId="3341E43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664E93BF" w14:textId="0494B834" w:rsidR="004C3DB2" w:rsidRPr="004C3DB2" w:rsidRDefault="004C3DB2" w:rsidP="00947D8E">
            <w:pPr>
              <w:spacing w:afterLines="40" w:after="96"/>
              <w:jc w:val="center"/>
              <w:rPr>
                <w:sz w:val="22"/>
              </w:rPr>
            </w:pPr>
            <w:r w:rsidRPr="004C3DB2">
              <w:rPr>
                <w:rFonts w:ascii="Calibri" w:hAnsi="Calibri" w:cs="Calibri"/>
                <w:color w:val="000000"/>
                <w:sz w:val="22"/>
              </w:rPr>
              <w:t>2022</w:t>
            </w:r>
          </w:p>
        </w:tc>
        <w:tc>
          <w:tcPr>
            <w:tcW w:w="1167" w:type="pct"/>
            <w:vAlign w:val="center"/>
          </w:tcPr>
          <w:p w14:paraId="44BAE106" w14:textId="611B105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848</w:t>
            </w:r>
          </w:p>
        </w:tc>
        <w:tc>
          <w:tcPr>
            <w:tcW w:w="581" w:type="pct"/>
            <w:vAlign w:val="center"/>
          </w:tcPr>
          <w:p w14:paraId="5057708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768</w:t>
            </w:r>
          </w:p>
        </w:tc>
        <w:tc>
          <w:tcPr>
            <w:tcW w:w="748" w:type="pct"/>
            <w:vAlign w:val="center"/>
          </w:tcPr>
          <w:p w14:paraId="4583F01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90.6%</w:t>
            </w:r>
          </w:p>
        </w:tc>
        <w:tc>
          <w:tcPr>
            <w:tcW w:w="581" w:type="pct"/>
            <w:vAlign w:val="center"/>
          </w:tcPr>
          <w:p w14:paraId="719E530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318</w:t>
            </w:r>
          </w:p>
        </w:tc>
        <w:tc>
          <w:tcPr>
            <w:tcW w:w="756" w:type="pct"/>
            <w:vAlign w:val="center"/>
          </w:tcPr>
          <w:p w14:paraId="61E542D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41.4%</w:t>
            </w:r>
          </w:p>
        </w:tc>
      </w:tr>
      <w:tr w:rsidR="004C3DB2" w:rsidRPr="004C3DB2" w14:paraId="512FFD8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9CFA3A2" w14:textId="586B4C1A" w:rsidR="004C3DB2" w:rsidRPr="004C3DB2" w:rsidRDefault="004C3DB2" w:rsidP="00947D8E">
            <w:pPr>
              <w:spacing w:afterLines="40" w:after="96"/>
              <w:jc w:val="center"/>
              <w:rPr>
                <w:sz w:val="22"/>
              </w:rPr>
            </w:pPr>
            <w:r w:rsidRPr="004C3DB2">
              <w:rPr>
                <w:rFonts w:ascii="Calibri" w:hAnsi="Calibri" w:cs="Calibri"/>
                <w:color w:val="000000"/>
                <w:sz w:val="22"/>
              </w:rPr>
              <w:t>2023</w:t>
            </w:r>
          </w:p>
        </w:tc>
        <w:tc>
          <w:tcPr>
            <w:tcW w:w="1167" w:type="pct"/>
            <w:vAlign w:val="center"/>
          </w:tcPr>
          <w:p w14:paraId="01DD9922" w14:textId="6F8704C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1065</w:t>
            </w:r>
          </w:p>
        </w:tc>
        <w:tc>
          <w:tcPr>
            <w:tcW w:w="581" w:type="pct"/>
            <w:vAlign w:val="center"/>
          </w:tcPr>
          <w:p w14:paraId="2D485DD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946</w:t>
            </w:r>
          </w:p>
        </w:tc>
        <w:tc>
          <w:tcPr>
            <w:tcW w:w="748" w:type="pct"/>
            <w:vAlign w:val="center"/>
          </w:tcPr>
          <w:p w14:paraId="4C447BD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88.8%</w:t>
            </w:r>
          </w:p>
        </w:tc>
        <w:tc>
          <w:tcPr>
            <w:tcW w:w="581" w:type="pct"/>
            <w:vAlign w:val="center"/>
          </w:tcPr>
          <w:p w14:paraId="7A50A2B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434</w:t>
            </w:r>
          </w:p>
        </w:tc>
        <w:tc>
          <w:tcPr>
            <w:tcW w:w="756" w:type="pct"/>
            <w:vAlign w:val="center"/>
          </w:tcPr>
          <w:p w14:paraId="027EAFE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45.9%</w:t>
            </w:r>
          </w:p>
        </w:tc>
      </w:tr>
      <w:tr w:rsidR="004C3DB2" w:rsidRPr="004C3DB2" w14:paraId="3274EFEA"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4498F6D" w14:textId="5F5223D8"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391DE323" w14:textId="1DC5473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8165</w:t>
            </w:r>
          </w:p>
        </w:tc>
        <w:tc>
          <w:tcPr>
            <w:tcW w:w="581" w:type="pct"/>
            <w:vAlign w:val="center"/>
          </w:tcPr>
          <w:p w14:paraId="4A9F7DF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7533</w:t>
            </w:r>
          </w:p>
        </w:tc>
        <w:tc>
          <w:tcPr>
            <w:tcW w:w="748" w:type="pct"/>
            <w:vAlign w:val="center"/>
          </w:tcPr>
          <w:p w14:paraId="63AF8AA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92.3%</w:t>
            </w:r>
          </w:p>
        </w:tc>
        <w:tc>
          <w:tcPr>
            <w:tcW w:w="581" w:type="pct"/>
            <w:vAlign w:val="center"/>
          </w:tcPr>
          <w:p w14:paraId="6066E50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3140</w:t>
            </w:r>
          </w:p>
        </w:tc>
        <w:tc>
          <w:tcPr>
            <w:tcW w:w="756" w:type="pct"/>
            <w:vAlign w:val="center"/>
          </w:tcPr>
          <w:p w14:paraId="666E59B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41.7%</w:t>
            </w:r>
          </w:p>
        </w:tc>
      </w:tr>
    </w:tbl>
    <w:p w14:paraId="2111FC46" w14:textId="06D298B6" w:rsidR="000B72A0" w:rsidRDefault="000B72A0" w:rsidP="000B72A0">
      <w:r>
        <w:t xml:space="preserve">En la tabla se representa el número y la distribución de género en la región Norte de los postulantes al programa de </w:t>
      </w:r>
      <w:proofErr w:type="spellStart"/>
      <w:r>
        <w:t>residentado</w:t>
      </w:r>
      <w:proofErr w:type="spellEnd"/>
      <w:r>
        <w:t xml:space="preserve"> médico del Perú entre los años 2013 y 2023.</w:t>
      </w:r>
    </w:p>
    <w:p w14:paraId="4A07C0CD" w14:textId="14FFBC76" w:rsidR="000B72A0" w:rsidRDefault="000B72A0" w:rsidP="000B72A0">
      <w:r>
        <w:t>Se observa que se tuvo un porcentaje de 41.7% de postulantes de género femenino.</w:t>
      </w:r>
    </w:p>
    <w:p w14:paraId="6C54D67A" w14:textId="77777777" w:rsidR="004C3DB2" w:rsidRDefault="004C3DB2" w:rsidP="004C3DB2"/>
    <w:p w14:paraId="594CE5F2" w14:textId="5E7B68EE" w:rsidR="006A54B5" w:rsidRPr="006A54B5" w:rsidRDefault="006A54B5" w:rsidP="006A54B5">
      <w:pPr>
        <w:jc w:val="center"/>
        <w:rPr>
          <w:b/>
          <w:bCs/>
          <w:lang w:val="es-MX"/>
        </w:rPr>
      </w:pPr>
      <w:bookmarkStart w:id="69" w:name="_Tabla_13:_número"/>
      <w:bookmarkEnd w:id="69"/>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5874C92" w14:textId="5667DCE2" w:rsidR="004C3DB2" w:rsidRDefault="004C3DB2" w:rsidP="004C3DB2">
      <w:pPr>
        <w:pStyle w:val="Ttulo2"/>
      </w:pPr>
      <w:bookmarkStart w:id="70" w:name="_Toc157702050"/>
      <w:r>
        <w:t xml:space="preserve">Tabla </w:t>
      </w:r>
      <w:r w:rsidR="00EC3A8E">
        <w:t>13</w:t>
      </w:r>
      <w:r>
        <w:t xml:space="preserve">: número y distribución de género en la región </w:t>
      </w:r>
      <w:r>
        <w:rPr>
          <w:b/>
          <w:bCs/>
        </w:rPr>
        <w:t>Sur</w:t>
      </w:r>
      <w:r>
        <w:t xml:space="preserve"> de los postulantes al programa de </w:t>
      </w:r>
      <w:proofErr w:type="spellStart"/>
      <w:r>
        <w:t>residentado</w:t>
      </w:r>
      <w:proofErr w:type="spellEnd"/>
      <w:r>
        <w:t xml:space="preserve"> médico </w:t>
      </w:r>
      <w:r w:rsidR="00195497">
        <w:t>en los distintos años</w:t>
      </w:r>
      <w:bookmarkEnd w:id="70"/>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5F7A7856"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2BDD240" w14:textId="0464D84D" w:rsidR="004C3DB2" w:rsidRPr="004C3DB2" w:rsidRDefault="004C3DB2" w:rsidP="004C3DB2">
            <w:pPr>
              <w:jc w:val="center"/>
              <w:rPr>
                <w:sz w:val="22"/>
              </w:rPr>
            </w:pPr>
            <w:r w:rsidRPr="004C3DB2">
              <w:rPr>
                <w:sz w:val="22"/>
              </w:rPr>
              <w:t>Año</w:t>
            </w:r>
          </w:p>
        </w:tc>
        <w:tc>
          <w:tcPr>
            <w:tcW w:w="1167" w:type="pct"/>
            <w:vMerge w:val="restart"/>
            <w:vAlign w:val="center"/>
          </w:tcPr>
          <w:p w14:paraId="06330364" w14:textId="24A0AA9B"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6E15CF4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37" w:type="pct"/>
            <w:gridSpan w:val="2"/>
            <w:vAlign w:val="center"/>
          </w:tcPr>
          <w:p w14:paraId="55BD6FE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587B1B7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02083C66" w14:textId="77777777" w:rsidR="004C3DB2" w:rsidRPr="004C3DB2" w:rsidRDefault="004C3DB2" w:rsidP="004C3DB2">
            <w:pPr>
              <w:jc w:val="center"/>
              <w:rPr>
                <w:sz w:val="22"/>
              </w:rPr>
            </w:pPr>
          </w:p>
        </w:tc>
        <w:tc>
          <w:tcPr>
            <w:tcW w:w="1167" w:type="pct"/>
            <w:vMerge/>
            <w:vAlign w:val="center"/>
          </w:tcPr>
          <w:p w14:paraId="78675467" w14:textId="0737C83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2F1DF977"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2BF8226C"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694D5B0E"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57AB0F6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03150F03"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D8DAE8A" w14:textId="17F5217B" w:rsidR="004C3DB2" w:rsidRPr="004C3DB2" w:rsidRDefault="004C3DB2" w:rsidP="00947D8E">
            <w:pPr>
              <w:spacing w:afterLines="40" w:after="96"/>
              <w:jc w:val="center"/>
              <w:rPr>
                <w:sz w:val="22"/>
              </w:rPr>
            </w:pPr>
            <w:r w:rsidRPr="004C3DB2">
              <w:rPr>
                <w:sz w:val="22"/>
              </w:rPr>
              <w:t>2013</w:t>
            </w:r>
          </w:p>
        </w:tc>
        <w:tc>
          <w:tcPr>
            <w:tcW w:w="1167" w:type="pct"/>
            <w:vAlign w:val="center"/>
          </w:tcPr>
          <w:p w14:paraId="05DA7D47" w14:textId="1101CFCD"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573</w:t>
            </w:r>
          </w:p>
        </w:tc>
        <w:tc>
          <w:tcPr>
            <w:tcW w:w="581" w:type="pct"/>
            <w:vAlign w:val="center"/>
          </w:tcPr>
          <w:p w14:paraId="2A04D1B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549</w:t>
            </w:r>
          </w:p>
        </w:tc>
        <w:tc>
          <w:tcPr>
            <w:tcW w:w="748" w:type="pct"/>
            <w:vAlign w:val="center"/>
          </w:tcPr>
          <w:p w14:paraId="15EEAA9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95.8%</w:t>
            </w:r>
          </w:p>
        </w:tc>
        <w:tc>
          <w:tcPr>
            <w:tcW w:w="581" w:type="pct"/>
            <w:vAlign w:val="center"/>
          </w:tcPr>
          <w:p w14:paraId="0013D49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w:t>
            </w:r>
          </w:p>
        </w:tc>
        <w:tc>
          <w:tcPr>
            <w:tcW w:w="756" w:type="pct"/>
            <w:vAlign w:val="center"/>
          </w:tcPr>
          <w:p w14:paraId="13CEE43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42.4%</w:t>
            </w:r>
          </w:p>
        </w:tc>
      </w:tr>
      <w:tr w:rsidR="004C3DB2" w:rsidRPr="004C3DB2" w14:paraId="6349E47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B554238" w14:textId="32122FA5" w:rsidR="004C3DB2" w:rsidRPr="004C3DB2" w:rsidRDefault="004C3DB2" w:rsidP="00947D8E">
            <w:pPr>
              <w:spacing w:afterLines="40" w:after="96"/>
              <w:jc w:val="center"/>
              <w:rPr>
                <w:sz w:val="22"/>
              </w:rPr>
            </w:pPr>
            <w:r w:rsidRPr="004C3DB2">
              <w:rPr>
                <w:sz w:val="22"/>
              </w:rPr>
              <w:t>2014</w:t>
            </w:r>
          </w:p>
        </w:tc>
        <w:tc>
          <w:tcPr>
            <w:tcW w:w="1167" w:type="pct"/>
            <w:vAlign w:val="center"/>
          </w:tcPr>
          <w:p w14:paraId="59ED93BD" w14:textId="0F6D9E0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0A49A36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594</w:t>
            </w:r>
          </w:p>
        </w:tc>
        <w:tc>
          <w:tcPr>
            <w:tcW w:w="748" w:type="pct"/>
            <w:vAlign w:val="center"/>
          </w:tcPr>
          <w:p w14:paraId="460E9AB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93.0%</w:t>
            </w:r>
          </w:p>
        </w:tc>
        <w:tc>
          <w:tcPr>
            <w:tcW w:w="581" w:type="pct"/>
            <w:vAlign w:val="center"/>
          </w:tcPr>
          <w:p w14:paraId="3951E7F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246</w:t>
            </w:r>
          </w:p>
        </w:tc>
        <w:tc>
          <w:tcPr>
            <w:tcW w:w="756" w:type="pct"/>
            <w:vAlign w:val="center"/>
          </w:tcPr>
          <w:p w14:paraId="163DFE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41.4%</w:t>
            </w:r>
          </w:p>
        </w:tc>
      </w:tr>
      <w:tr w:rsidR="004C3DB2" w:rsidRPr="004C3DB2" w14:paraId="57C518B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2FA0329" w14:textId="7EBA9D1C" w:rsidR="004C3DB2" w:rsidRPr="004C3DB2" w:rsidRDefault="004C3DB2" w:rsidP="00947D8E">
            <w:pPr>
              <w:spacing w:afterLines="40" w:after="96"/>
              <w:jc w:val="center"/>
              <w:rPr>
                <w:sz w:val="22"/>
              </w:rPr>
            </w:pPr>
            <w:r w:rsidRPr="004C3DB2">
              <w:rPr>
                <w:sz w:val="22"/>
              </w:rPr>
              <w:t>2015</w:t>
            </w:r>
          </w:p>
        </w:tc>
        <w:tc>
          <w:tcPr>
            <w:tcW w:w="1167" w:type="pct"/>
            <w:vAlign w:val="center"/>
          </w:tcPr>
          <w:p w14:paraId="24CE8BD7" w14:textId="10DA54F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693</w:t>
            </w:r>
          </w:p>
        </w:tc>
        <w:tc>
          <w:tcPr>
            <w:tcW w:w="581" w:type="pct"/>
            <w:vAlign w:val="center"/>
          </w:tcPr>
          <w:p w14:paraId="22D76C1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638</w:t>
            </w:r>
          </w:p>
        </w:tc>
        <w:tc>
          <w:tcPr>
            <w:tcW w:w="748" w:type="pct"/>
            <w:vAlign w:val="center"/>
          </w:tcPr>
          <w:p w14:paraId="3D5A253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92.1%</w:t>
            </w:r>
          </w:p>
        </w:tc>
        <w:tc>
          <w:tcPr>
            <w:tcW w:w="581" w:type="pct"/>
            <w:vAlign w:val="center"/>
          </w:tcPr>
          <w:p w14:paraId="465282A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253</w:t>
            </w:r>
          </w:p>
        </w:tc>
        <w:tc>
          <w:tcPr>
            <w:tcW w:w="756" w:type="pct"/>
            <w:vAlign w:val="center"/>
          </w:tcPr>
          <w:p w14:paraId="666BFC9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39.7%</w:t>
            </w:r>
          </w:p>
        </w:tc>
      </w:tr>
      <w:tr w:rsidR="004C3DB2" w:rsidRPr="004C3DB2" w14:paraId="7CA4651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9D0C446" w14:textId="582A4903" w:rsidR="004C3DB2" w:rsidRPr="004C3DB2" w:rsidRDefault="004C3DB2" w:rsidP="00947D8E">
            <w:pPr>
              <w:spacing w:afterLines="40" w:after="96"/>
              <w:jc w:val="center"/>
              <w:rPr>
                <w:sz w:val="22"/>
              </w:rPr>
            </w:pPr>
            <w:r w:rsidRPr="004C3DB2">
              <w:rPr>
                <w:sz w:val="22"/>
              </w:rPr>
              <w:t>2016</w:t>
            </w:r>
          </w:p>
        </w:tc>
        <w:tc>
          <w:tcPr>
            <w:tcW w:w="1167" w:type="pct"/>
            <w:vAlign w:val="center"/>
          </w:tcPr>
          <w:p w14:paraId="3F524713" w14:textId="6C5812A9"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635</w:t>
            </w:r>
          </w:p>
        </w:tc>
        <w:tc>
          <w:tcPr>
            <w:tcW w:w="581" w:type="pct"/>
            <w:vAlign w:val="center"/>
          </w:tcPr>
          <w:p w14:paraId="527D83E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595</w:t>
            </w:r>
          </w:p>
        </w:tc>
        <w:tc>
          <w:tcPr>
            <w:tcW w:w="748" w:type="pct"/>
            <w:vAlign w:val="center"/>
          </w:tcPr>
          <w:p w14:paraId="343969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93.7%</w:t>
            </w:r>
          </w:p>
        </w:tc>
        <w:tc>
          <w:tcPr>
            <w:tcW w:w="581" w:type="pct"/>
            <w:vAlign w:val="center"/>
          </w:tcPr>
          <w:p w14:paraId="198178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250</w:t>
            </w:r>
          </w:p>
        </w:tc>
        <w:tc>
          <w:tcPr>
            <w:tcW w:w="756" w:type="pct"/>
            <w:vAlign w:val="center"/>
          </w:tcPr>
          <w:p w14:paraId="16E8D0F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42.0%</w:t>
            </w:r>
          </w:p>
        </w:tc>
      </w:tr>
      <w:tr w:rsidR="004C3DB2" w:rsidRPr="004C3DB2" w14:paraId="59B9BA45"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79E8FD4" w14:textId="693FCC15" w:rsidR="004C3DB2" w:rsidRPr="004C3DB2" w:rsidRDefault="004C3DB2" w:rsidP="00947D8E">
            <w:pPr>
              <w:spacing w:afterLines="40" w:after="96"/>
              <w:jc w:val="center"/>
              <w:rPr>
                <w:sz w:val="22"/>
              </w:rPr>
            </w:pPr>
            <w:r w:rsidRPr="004C3DB2">
              <w:rPr>
                <w:sz w:val="22"/>
              </w:rPr>
              <w:t>2017</w:t>
            </w:r>
          </w:p>
        </w:tc>
        <w:tc>
          <w:tcPr>
            <w:tcW w:w="1167" w:type="pct"/>
            <w:vAlign w:val="center"/>
          </w:tcPr>
          <w:p w14:paraId="49C6543B" w14:textId="2906740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661</w:t>
            </w:r>
          </w:p>
        </w:tc>
        <w:tc>
          <w:tcPr>
            <w:tcW w:w="581" w:type="pct"/>
            <w:vAlign w:val="center"/>
          </w:tcPr>
          <w:p w14:paraId="589A3C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616</w:t>
            </w:r>
          </w:p>
        </w:tc>
        <w:tc>
          <w:tcPr>
            <w:tcW w:w="748" w:type="pct"/>
            <w:vAlign w:val="center"/>
          </w:tcPr>
          <w:p w14:paraId="300E83B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581" w:type="pct"/>
            <w:vAlign w:val="center"/>
          </w:tcPr>
          <w:p w14:paraId="37DEC45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260</w:t>
            </w:r>
          </w:p>
        </w:tc>
        <w:tc>
          <w:tcPr>
            <w:tcW w:w="756" w:type="pct"/>
            <w:vAlign w:val="center"/>
          </w:tcPr>
          <w:p w14:paraId="781F096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42.2%</w:t>
            </w:r>
          </w:p>
        </w:tc>
      </w:tr>
      <w:tr w:rsidR="004C3DB2" w:rsidRPr="004C3DB2" w14:paraId="3BAC3A0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791BD2A" w14:textId="4F853338" w:rsidR="004C3DB2" w:rsidRPr="004C3DB2" w:rsidRDefault="004C3DB2" w:rsidP="00947D8E">
            <w:pPr>
              <w:spacing w:afterLines="40" w:after="96"/>
              <w:jc w:val="center"/>
              <w:rPr>
                <w:sz w:val="22"/>
              </w:rPr>
            </w:pPr>
            <w:r w:rsidRPr="004C3DB2">
              <w:rPr>
                <w:sz w:val="22"/>
              </w:rPr>
              <w:t>2018</w:t>
            </w:r>
          </w:p>
        </w:tc>
        <w:tc>
          <w:tcPr>
            <w:tcW w:w="1167" w:type="pct"/>
            <w:vAlign w:val="center"/>
          </w:tcPr>
          <w:p w14:paraId="452BC5E7" w14:textId="19009CF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3B540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591</w:t>
            </w:r>
          </w:p>
        </w:tc>
        <w:tc>
          <w:tcPr>
            <w:tcW w:w="748" w:type="pct"/>
            <w:vAlign w:val="center"/>
          </w:tcPr>
          <w:p w14:paraId="222E68A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581" w:type="pct"/>
            <w:vAlign w:val="center"/>
          </w:tcPr>
          <w:p w14:paraId="6971D23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245</w:t>
            </w:r>
          </w:p>
        </w:tc>
        <w:tc>
          <w:tcPr>
            <w:tcW w:w="756" w:type="pct"/>
            <w:vAlign w:val="center"/>
          </w:tcPr>
          <w:p w14:paraId="4E9B6CD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41.5%</w:t>
            </w:r>
          </w:p>
        </w:tc>
      </w:tr>
      <w:tr w:rsidR="004C3DB2" w:rsidRPr="004C3DB2" w14:paraId="7A056B92"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708F4C8" w14:textId="440AD345" w:rsidR="004C3DB2" w:rsidRPr="004C3DB2" w:rsidRDefault="004C3DB2" w:rsidP="00947D8E">
            <w:pPr>
              <w:spacing w:afterLines="40" w:after="96"/>
              <w:jc w:val="center"/>
              <w:rPr>
                <w:sz w:val="22"/>
              </w:rPr>
            </w:pPr>
            <w:r w:rsidRPr="004C3DB2">
              <w:rPr>
                <w:sz w:val="22"/>
              </w:rPr>
              <w:t>2019</w:t>
            </w:r>
          </w:p>
        </w:tc>
        <w:tc>
          <w:tcPr>
            <w:tcW w:w="1167" w:type="pct"/>
            <w:vAlign w:val="center"/>
          </w:tcPr>
          <w:p w14:paraId="593B9714" w14:textId="3D12D883"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656</w:t>
            </w:r>
          </w:p>
        </w:tc>
        <w:tc>
          <w:tcPr>
            <w:tcW w:w="581" w:type="pct"/>
            <w:vAlign w:val="center"/>
          </w:tcPr>
          <w:p w14:paraId="5E1FC7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617</w:t>
            </w:r>
          </w:p>
        </w:tc>
        <w:tc>
          <w:tcPr>
            <w:tcW w:w="748" w:type="pct"/>
            <w:vAlign w:val="center"/>
          </w:tcPr>
          <w:p w14:paraId="0430003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581" w:type="pct"/>
            <w:vAlign w:val="center"/>
          </w:tcPr>
          <w:p w14:paraId="408632F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284</w:t>
            </w:r>
          </w:p>
        </w:tc>
        <w:tc>
          <w:tcPr>
            <w:tcW w:w="756" w:type="pct"/>
            <w:vAlign w:val="center"/>
          </w:tcPr>
          <w:p w14:paraId="775E5C3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46.0%</w:t>
            </w:r>
          </w:p>
        </w:tc>
      </w:tr>
      <w:tr w:rsidR="004C3DB2" w:rsidRPr="004C3DB2" w14:paraId="2DCEFCD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D995647" w14:textId="6E57D56E" w:rsidR="004C3DB2" w:rsidRPr="004C3DB2" w:rsidRDefault="004C3DB2" w:rsidP="00947D8E">
            <w:pPr>
              <w:spacing w:afterLines="40" w:after="96"/>
              <w:jc w:val="center"/>
              <w:rPr>
                <w:sz w:val="22"/>
              </w:rPr>
            </w:pPr>
            <w:r w:rsidRPr="004C3DB2">
              <w:rPr>
                <w:sz w:val="22"/>
              </w:rPr>
              <w:t>2020</w:t>
            </w:r>
          </w:p>
        </w:tc>
        <w:tc>
          <w:tcPr>
            <w:tcW w:w="1167" w:type="pct"/>
            <w:vAlign w:val="center"/>
          </w:tcPr>
          <w:p w14:paraId="3CFCB0F5" w14:textId="4DA3524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c>
          <w:tcPr>
            <w:tcW w:w="581" w:type="pct"/>
            <w:vAlign w:val="center"/>
          </w:tcPr>
          <w:p w14:paraId="451D76A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405</w:t>
            </w:r>
          </w:p>
        </w:tc>
        <w:tc>
          <w:tcPr>
            <w:tcW w:w="748" w:type="pct"/>
            <w:vAlign w:val="center"/>
          </w:tcPr>
          <w:p w14:paraId="165DC1B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92.0%</w:t>
            </w:r>
          </w:p>
        </w:tc>
        <w:tc>
          <w:tcPr>
            <w:tcW w:w="581" w:type="pct"/>
            <w:vAlign w:val="center"/>
          </w:tcPr>
          <w:p w14:paraId="25DDED5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176</w:t>
            </w:r>
          </w:p>
        </w:tc>
        <w:tc>
          <w:tcPr>
            <w:tcW w:w="756" w:type="pct"/>
            <w:vAlign w:val="center"/>
          </w:tcPr>
          <w:p w14:paraId="4DE6E43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43.5%</w:t>
            </w:r>
          </w:p>
        </w:tc>
      </w:tr>
      <w:tr w:rsidR="004C3DB2" w:rsidRPr="004C3DB2" w14:paraId="4F4F32CC"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4A37224" w14:textId="3AA3D539" w:rsidR="004C3DB2" w:rsidRPr="004C3DB2" w:rsidRDefault="004C3DB2" w:rsidP="00947D8E">
            <w:pPr>
              <w:spacing w:afterLines="40" w:after="96"/>
              <w:jc w:val="center"/>
              <w:rPr>
                <w:sz w:val="22"/>
              </w:rPr>
            </w:pPr>
            <w:r w:rsidRPr="004C3DB2">
              <w:rPr>
                <w:sz w:val="22"/>
              </w:rPr>
              <w:t>2021</w:t>
            </w:r>
          </w:p>
        </w:tc>
        <w:tc>
          <w:tcPr>
            <w:tcW w:w="1167" w:type="pct"/>
            <w:vAlign w:val="center"/>
          </w:tcPr>
          <w:p w14:paraId="78C751B2" w14:textId="4E8F906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517</w:t>
            </w:r>
          </w:p>
        </w:tc>
        <w:tc>
          <w:tcPr>
            <w:tcW w:w="581" w:type="pct"/>
            <w:vAlign w:val="center"/>
          </w:tcPr>
          <w:p w14:paraId="1196085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w:t>
            </w:r>
          </w:p>
        </w:tc>
        <w:tc>
          <w:tcPr>
            <w:tcW w:w="748" w:type="pct"/>
            <w:vAlign w:val="center"/>
          </w:tcPr>
          <w:p w14:paraId="43CA89A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89.6%</w:t>
            </w:r>
          </w:p>
        </w:tc>
        <w:tc>
          <w:tcPr>
            <w:tcW w:w="581" w:type="pct"/>
            <w:vAlign w:val="center"/>
          </w:tcPr>
          <w:p w14:paraId="4C0FD7A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195</w:t>
            </w:r>
          </w:p>
        </w:tc>
        <w:tc>
          <w:tcPr>
            <w:tcW w:w="756" w:type="pct"/>
            <w:vAlign w:val="center"/>
          </w:tcPr>
          <w:p w14:paraId="16D0476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42.1%</w:t>
            </w:r>
          </w:p>
        </w:tc>
      </w:tr>
      <w:tr w:rsidR="004C3DB2" w:rsidRPr="004C3DB2" w14:paraId="58C75BB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917B0C4" w14:textId="3A37B3B7" w:rsidR="004C3DB2" w:rsidRPr="004C3DB2" w:rsidRDefault="004C3DB2" w:rsidP="00947D8E">
            <w:pPr>
              <w:spacing w:afterLines="40" w:after="96"/>
              <w:jc w:val="center"/>
              <w:rPr>
                <w:sz w:val="22"/>
              </w:rPr>
            </w:pPr>
            <w:r w:rsidRPr="004C3DB2">
              <w:rPr>
                <w:sz w:val="22"/>
              </w:rPr>
              <w:t>2022</w:t>
            </w:r>
          </w:p>
        </w:tc>
        <w:tc>
          <w:tcPr>
            <w:tcW w:w="1167" w:type="pct"/>
            <w:vAlign w:val="center"/>
          </w:tcPr>
          <w:p w14:paraId="2C5C9ECB" w14:textId="3D5ECE2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613</w:t>
            </w:r>
          </w:p>
        </w:tc>
        <w:tc>
          <w:tcPr>
            <w:tcW w:w="581" w:type="pct"/>
            <w:vAlign w:val="center"/>
          </w:tcPr>
          <w:p w14:paraId="78448D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536</w:t>
            </w:r>
          </w:p>
        </w:tc>
        <w:tc>
          <w:tcPr>
            <w:tcW w:w="748" w:type="pct"/>
            <w:vAlign w:val="center"/>
          </w:tcPr>
          <w:p w14:paraId="78FC7EC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87.4%</w:t>
            </w:r>
          </w:p>
        </w:tc>
        <w:tc>
          <w:tcPr>
            <w:tcW w:w="581" w:type="pct"/>
            <w:vAlign w:val="center"/>
          </w:tcPr>
          <w:p w14:paraId="0997F95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236</w:t>
            </w:r>
          </w:p>
        </w:tc>
        <w:tc>
          <w:tcPr>
            <w:tcW w:w="756" w:type="pct"/>
            <w:vAlign w:val="center"/>
          </w:tcPr>
          <w:p w14:paraId="2645A49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4521E6A1"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1D6D51E" w14:textId="05F63C51" w:rsidR="004C3DB2" w:rsidRPr="004C3DB2" w:rsidRDefault="004C3DB2" w:rsidP="00947D8E">
            <w:pPr>
              <w:spacing w:afterLines="40" w:after="96"/>
              <w:jc w:val="center"/>
              <w:rPr>
                <w:sz w:val="22"/>
              </w:rPr>
            </w:pPr>
            <w:r w:rsidRPr="004C3DB2">
              <w:rPr>
                <w:sz w:val="22"/>
              </w:rPr>
              <w:t>2023</w:t>
            </w:r>
          </w:p>
        </w:tc>
        <w:tc>
          <w:tcPr>
            <w:tcW w:w="1167" w:type="pct"/>
            <w:vAlign w:val="center"/>
          </w:tcPr>
          <w:p w14:paraId="7315694B" w14:textId="1CE5400C"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722</w:t>
            </w:r>
          </w:p>
        </w:tc>
        <w:tc>
          <w:tcPr>
            <w:tcW w:w="581" w:type="pct"/>
            <w:vAlign w:val="center"/>
          </w:tcPr>
          <w:p w14:paraId="177553D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634</w:t>
            </w:r>
          </w:p>
        </w:tc>
        <w:tc>
          <w:tcPr>
            <w:tcW w:w="748" w:type="pct"/>
            <w:vAlign w:val="center"/>
          </w:tcPr>
          <w:p w14:paraId="0B1E2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87.8%</w:t>
            </w:r>
          </w:p>
        </w:tc>
        <w:tc>
          <w:tcPr>
            <w:tcW w:w="581" w:type="pct"/>
            <w:vAlign w:val="center"/>
          </w:tcPr>
          <w:p w14:paraId="1DD8177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324</w:t>
            </w:r>
          </w:p>
        </w:tc>
        <w:tc>
          <w:tcPr>
            <w:tcW w:w="756" w:type="pct"/>
            <w:vAlign w:val="center"/>
          </w:tcPr>
          <w:p w14:paraId="0609E85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51.1%</w:t>
            </w:r>
          </w:p>
        </w:tc>
      </w:tr>
      <w:tr w:rsidR="004C3DB2" w:rsidRPr="004C3DB2" w14:paraId="356708C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17D9A2D9" w14:textId="70386E27"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409996B7" w14:textId="49BAA1AF"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6788</w:t>
            </w:r>
          </w:p>
        </w:tc>
        <w:tc>
          <w:tcPr>
            <w:tcW w:w="581" w:type="pct"/>
            <w:vAlign w:val="center"/>
          </w:tcPr>
          <w:p w14:paraId="5F37B75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6238</w:t>
            </w:r>
          </w:p>
        </w:tc>
        <w:tc>
          <w:tcPr>
            <w:tcW w:w="748" w:type="pct"/>
            <w:vAlign w:val="center"/>
          </w:tcPr>
          <w:p w14:paraId="778205D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91.9%</w:t>
            </w:r>
          </w:p>
        </w:tc>
        <w:tc>
          <w:tcPr>
            <w:tcW w:w="581" w:type="pct"/>
            <w:vAlign w:val="center"/>
          </w:tcPr>
          <w:p w14:paraId="5226AC2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2702</w:t>
            </w:r>
          </w:p>
        </w:tc>
        <w:tc>
          <w:tcPr>
            <w:tcW w:w="756" w:type="pct"/>
            <w:vAlign w:val="center"/>
          </w:tcPr>
          <w:p w14:paraId="30A7EE2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43.3%</w:t>
            </w:r>
          </w:p>
        </w:tc>
      </w:tr>
    </w:tbl>
    <w:p w14:paraId="4C99ECF3" w14:textId="5781F6A4" w:rsidR="000B72A0" w:rsidRDefault="000B72A0" w:rsidP="000B72A0">
      <w:r>
        <w:t xml:space="preserve">En la tabla se representa el número y la distribución de género en la región Sur de los postulantes al programa de </w:t>
      </w:r>
      <w:proofErr w:type="spellStart"/>
      <w:r>
        <w:t>residentado</w:t>
      </w:r>
      <w:proofErr w:type="spellEnd"/>
      <w:r>
        <w:t xml:space="preserve"> médico del Perú entre los años 2013 y 2023.</w:t>
      </w:r>
    </w:p>
    <w:p w14:paraId="48240D3B" w14:textId="256D8ADC" w:rsidR="000B72A0" w:rsidRDefault="000B72A0" w:rsidP="000B72A0">
      <w:r>
        <w:t>Se observa que se tuvo un porcentaje de 43.3% de postulantes de género femenino.</w:t>
      </w:r>
    </w:p>
    <w:p w14:paraId="08B03BD7" w14:textId="77777777" w:rsidR="004C3DB2" w:rsidRDefault="004C3DB2" w:rsidP="004C3DB2"/>
    <w:p w14:paraId="078C2D63" w14:textId="2B5005B2" w:rsidR="006A54B5" w:rsidRPr="006A54B5" w:rsidRDefault="006A54B5" w:rsidP="006A54B5">
      <w:pPr>
        <w:jc w:val="center"/>
        <w:rPr>
          <w:b/>
          <w:bCs/>
          <w:lang w:val="es-MX"/>
        </w:rPr>
      </w:pPr>
      <w:bookmarkStart w:id="71" w:name="_Tabla_14:_número"/>
      <w:bookmarkEnd w:id="71"/>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6DDB436" w14:textId="436E5E46" w:rsidR="004C3DB2" w:rsidRDefault="004C3DB2" w:rsidP="004C3DB2">
      <w:pPr>
        <w:pStyle w:val="Ttulo2"/>
      </w:pPr>
      <w:bookmarkStart w:id="72" w:name="_Toc157702051"/>
      <w:r>
        <w:t xml:space="preserve">Tabla </w:t>
      </w:r>
      <w:r w:rsidR="00EC3A8E">
        <w:t>14</w:t>
      </w:r>
      <w:r>
        <w:t xml:space="preserve">: número y distribución de género en la región </w:t>
      </w:r>
      <w:r>
        <w:rPr>
          <w:b/>
          <w:bCs/>
        </w:rPr>
        <w:t>Centro</w:t>
      </w:r>
      <w:r>
        <w:t xml:space="preserve"> de los postulantes al programa de </w:t>
      </w:r>
      <w:proofErr w:type="spellStart"/>
      <w:r>
        <w:t>residentado</w:t>
      </w:r>
      <w:proofErr w:type="spellEnd"/>
      <w:r>
        <w:t xml:space="preserve"> médico </w:t>
      </w:r>
      <w:r w:rsidR="00195497">
        <w:t>en los distintos años</w:t>
      </w:r>
      <w:bookmarkEnd w:id="72"/>
    </w:p>
    <w:tbl>
      <w:tblPr>
        <w:tblStyle w:val="Tablanormal2"/>
        <w:tblW w:w="5000" w:type="pct"/>
        <w:tblLook w:val="04A0" w:firstRow="1" w:lastRow="0" w:firstColumn="1" w:lastColumn="0" w:noHBand="0" w:noVBand="1"/>
      </w:tblPr>
      <w:tblGrid>
        <w:gridCol w:w="2038"/>
        <w:gridCol w:w="2039"/>
        <w:gridCol w:w="1045"/>
        <w:gridCol w:w="1949"/>
        <w:gridCol w:w="1359"/>
        <w:gridCol w:w="1316"/>
      </w:tblGrid>
      <w:tr w:rsidR="004C3DB2" w:rsidRPr="004C3DB2" w14:paraId="6AE75034"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restart"/>
            <w:vAlign w:val="center"/>
          </w:tcPr>
          <w:p w14:paraId="1742CE66" w14:textId="7976726E" w:rsidR="004C3DB2" w:rsidRPr="004C3DB2" w:rsidRDefault="004C3DB2" w:rsidP="004C3DB2">
            <w:pPr>
              <w:jc w:val="center"/>
              <w:rPr>
                <w:sz w:val="22"/>
              </w:rPr>
            </w:pPr>
            <w:r w:rsidRPr="004C3DB2">
              <w:rPr>
                <w:sz w:val="22"/>
              </w:rPr>
              <w:t>Año</w:t>
            </w:r>
          </w:p>
        </w:tc>
        <w:tc>
          <w:tcPr>
            <w:tcW w:w="1046" w:type="pct"/>
            <w:vMerge w:val="restart"/>
            <w:vAlign w:val="center"/>
          </w:tcPr>
          <w:p w14:paraId="1A646E4A" w14:textId="065573A9"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536" w:type="pct"/>
            <w:gridSpan w:val="2"/>
            <w:vAlign w:val="center"/>
          </w:tcPr>
          <w:p w14:paraId="19E7C934"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72" w:type="pct"/>
            <w:gridSpan w:val="2"/>
            <w:vAlign w:val="center"/>
          </w:tcPr>
          <w:p w14:paraId="6C1E8BD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2D7D186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ign w:val="center"/>
          </w:tcPr>
          <w:p w14:paraId="6393B932" w14:textId="77777777" w:rsidR="004C3DB2" w:rsidRPr="004C3DB2" w:rsidRDefault="004C3DB2" w:rsidP="004C3DB2">
            <w:pPr>
              <w:jc w:val="center"/>
              <w:rPr>
                <w:b w:val="0"/>
                <w:bCs w:val="0"/>
                <w:sz w:val="22"/>
              </w:rPr>
            </w:pPr>
          </w:p>
        </w:tc>
        <w:tc>
          <w:tcPr>
            <w:tcW w:w="1046" w:type="pct"/>
            <w:vMerge/>
            <w:vAlign w:val="center"/>
          </w:tcPr>
          <w:p w14:paraId="46FCD566" w14:textId="78F4D4C6"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36" w:type="pct"/>
            <w:vAlign w:val="center"/>
          </w:tcPr>
          <w:p w14:paraId="6C93834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000" w:type="pct"/>
            <w:vAlign w:val="center"/>
          </w:tcPr>
          <w:p w14:paraId="7220BAE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97" w:type="pct"/>
            <w:vAlign w:val="center"/>
          </w:tcPr>
          <w:p w14:paraId="6CAEDDB2"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675" w:type="pct"/>
            <w:vAlign w:val="center"/>
          </w:tcPr>
          <w:p w14:paraId="0B7BF54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2B923363"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078FE57" w14:textId="45439788" w:rsidR="004C3DB2" w:rsidRPr="004C3DB2" w:rsidRDefault="004C3DB2" w:rsidP="00947D8E">
            <w:pPr>
              <w:spacing w:afterLines="40" w:after="96"/>
              <w:jc w:val="center"/>
              <w:rPr>
                <w:sz w:val="22"/>
              </w:rPr>
            </w:pPr>
            <w:r w:rsidRPr="004C3DB2">
              <w:rPr>
                <w:sz w:val="22"/>
              </w:rPr>
              <w:t>2013</w:t>
            </w:r>
          </w:p>
        </w:tc>
        <w:tc>
          <w:tcPr>
            <w:tcW w:w="1046" w:type="pct"/>
            <w:vAlign w:val="center"/>
          </w:tcPr>
          <w:p w14:paraId="331F0EED" w14:textId="3534AA60"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175</w:t>
            </w:r>
          </w:p>
        </w:tc>
        <w:tc>
          <w:tcPr>
            <w:tcW w:w="536" w:type="pct"/>
            <w:vAlign w:val="center"/>
          </w:tcPr>
          <w:p w14:paraId="498C61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170</w:t>
            </w:r>
          </w:p>
        </w:tc>
        <w:tc>
          <w:tcPr>
            <w:tcW w:w="1000" w:type="pct"/>
            <w:vAlign w:val="center"/>
          </w:tcPr>
          <w:p w14:paraId="2979F03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97.1%</w:t>
            </w:r>
          </w:p>
        </w:tc>
        <w:tc>
          <w:tcPr>
            <w:tcW w:w="697" w:type="pct"/>
            <w:vAlign w:val="center"/>
          </w:tcPr>
          <w:p w14:paraId="46005BA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73</w:t>
            </w:r>
          </w:p>
        </w:tc>
        <w:tc>
          <w:tcPr>
            <w:tcW w:w="675" w:type="pct"/>
            <w:vAlign w:val="center"/>
          </w:tcPr>
          <w:p w14:paraId="16C8AC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42.9%</w:t>
            </w:r>
          </w:p>
        </w:tc>
      </w:tr>
      <w:tr w:rsidR="004C3DB2" w:rsidRPr="004C3DB2" w14:paraId="77A6BCB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F0A941B" w14:textId="4D1904B6" w:rsidR="004C3DB2" w:rsidRPr="004C3DB2" w:rsidRDefault="004C3DB2" w:rsidP="00947D8E">
            <w:pPr>
              <w:spacing w:afterLines="40" w:after="96"/>
              <w:jc w:val="center"/>
              <w:rPr>
                <w:sz w:val="22"/>
              </w:rPr>
            </w:pPr>
            <w:r w:rsidRPr="004C3DB2">
              <w:rPr>
                <w:sz w:val="22"/>
              </w:rPr>
              <w:t>2014</w:t>
            </w:r>
          </w:p>
        </w:tc>
        <w:tc>
          <w:tcPr>
            <w:tcW w:w="1046" w:type="pct"/>
            <w:vAlign w:val="center"/>
          </w:tcPr>
          <w:p w14:paraId="22CA3396" w14:textId="7CC224CC"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231</w:t>
            </w:r>
          </w:p>
        </w:tc>
        <w:tc>
          <w:tcPr>
            <w:tcW w:w="536" w:type="pct"/>
            <w:vAlign w:val="center"/>
          </w:tcPr>
          <w:p w14:paraId="4229B41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218</w:t>
            </w:r>
          </w:p>
        </w:tc>
        <w:tc>
          <w:tcPr>
            <w:tcW w:w="1000" w:type="pct"/>
            <w:vAlign w:val="center"/>
          </w:tcPr>
          <w:p w14:paraId="54EDE15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94.4%</w:t>
            </w:r>
          </w:p>
        </w:tc>
        <w:tc>
          <w:tcPr>
            <w:tcW w:w="697" w:type="pct"/>
            <w:vAlign w:val="center"/>
          </w:tcPr>
          <w:p w14:paraId="44E9C4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w:t>
            </w:r>
          </w:p>
        </w:tc>
        <w:tc>
          <w:tcPr>
            <w:tcW w:w="675" w:type="pct"/>
            <w:vAlign w:val="center"/>
          </w:tcPr>
          <w:p w14:paraId="5733C20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40.8%</w:t>
            </w:r>
          </w:p>
        </w:tc>
      </w:tr>
      <w:tr w:rsidR="004C3DB2" w:rsidRPr="004C3DB2" w14:paraId="089F6F3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2AD3AE42" w14:textId="53D69ED2" w:rsidR="004C3DB2" w:rsidRPr="004C3DB2" w:rsidRDefault="004C3DB2" w:rsidP="00947D8E">
            <w:pPr>
              <w:spacing w:afterLines="40" w:after="96"/>
              <w:jc w:val="center"/>
              <w:rPr>
                <w:sz w:val="22"/>
              </w:rPr>
            </w:pPr>
            <w:r w:rsidRPr="004C3DB2">
              <w:rPr>
                <w:sz w:val="22"/>
              </w:rPr>
              <w:t>2015</w:t>
            </w:r>
          </w:p>
        </w:tc>
        <w:tc>
          <w:tcPr>
            <w:tcW w:w="1046" w:type="pct"/>
            <w:vAlign w:val="center"/>
          </w:tcPr>
          <w:p w14:paraId="52A37BB8" w14:textId="13E09C2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231</w:t>
            </w:r>
          </w:p>
        </w:tc>
        <w:tc>
          <w:tcPr>
            <w:tcW w:w="536" w:type="pct"/>
            <w:vAlign w:val="center"/>
          </w:tcPr>
          <w:p w14:paraId="64CE3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219</w:t>
            </w:r>
          </w:p>
        </w:tc>
        <w:tc>
          <w:tcPr>
            <w:tcW w:w="1000" w:type="pct"/>
            <w:vAlign w:val="center"/>
          </w:tcPr>
          <w:p w14:paraId="557E326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97" w:type="pct"/>
            <w:vAlign w:val="center"/>
          </w:tcPr>
          <w:p w14:paraId="6560E2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105</w:t>
            </w:r>
          </w:p>
        </w:tc>
        <w:tc>
          <w:tcPr>
            <w:tcW w:w="675" w:type="pct"/>
            <w:vAlign w:val="center"/>
          </w:tcPr>
          <w:p w14:paraId="50E1FC7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47.9%</w:t>
            </w:r>
          </w:p>
        </w:tc>
      </w:tr>
      <w:tr w:rsidR="004C3DB2" w:rsidRPr="004C3DB2" w14:paraId="0C22D88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0843D759" w14:textId="6B97BCEC" w:rsidR="004C3DB2" w:rsidRPr="004C3DB2" w:rsidRDefault="004C3DB2" w:rsidP="00947D8E">
            <w:pPr>
              <w:spacing w:afterLines="40" w:after="96"/>
              <w:jc w:val="center"/>
              <w:rPr>
                <w:sz w:val="22"/>
              </w:rPr>
            </w:pPr>
            <w:r w:rsidRPr="004C3DB2">
              <w:rPr>
                <w:sz w:val="22"/>
              </w:rPr>
              <w:t>2016</w:t>
            </w:r>
          </w:p>
        </w:tc>
        <w:tc>
          <w:tcPr>
            <w:tcW w:w="1046" w:type="pct"/>
            <w:vAlign w:val="center"/>
          </w:tcPr>
          <w:p w14:paraId="677A9933" w14:textId="15D0D9E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186</w:t>
            </w:r>
          </w:p>
        </w:tc>
        <w:tc>
          <w:tcPr>
            <w:tcW w:w="536" w:type="pct"/>
            <w:vAlign w:val="center"/>
          </w:tcPr>
          <w:p w14:paraId="65541B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177</w:t>
            </w:r>
          </w:p>
        </w:tc>
        <w:tc>
          <w:tcPr>
            <w:tcW w:w="1000" w:type="pct"/>
            <w:vAlign w:val="center"/>
          </w:tcPr>
          <w:p w14:paraId="66BF801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95.2%</w:t>
            </w:r>
          </w:p>
        </w:tc>
        <w:tc>
          <w:tcPr>
            <w:tcW w:w="697" w:type="pct"/>
            <w:vAlign w:val="center"/>
          </w:tcPr>
          <w:p w14:paraId="5BA14F3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81</w:t>
            </w:r>
          </w:p>
        </w:tc>
        <w:tc>
          <w:tcPr>
            <w:tcW w:w="675" w:type="pct"/>
            <w:vAlign w:val="center"/>
          </w:tcPr>
          <w:p w14:paraId="5668C38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45.8%</w:t>
            </w:r>
          </w:p>
        </w:tc>
      </w:tr>
      <w:tr w:rsidR="004C3DB2" w:rsidRPr="004C3DB2" w14:paraId="612F1917"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DDBE086" w14:textId="37379362" w:rsidR="004C3DB2" w:rsidRPr="004C3DB2" w:rsidRDefault="004C3DB2" w:rsidP="00947D8E">
            <w:pPr>
              <w:spacing w:afterLines="40" w:after="96"/>
              <w:jc w:val="center"/>
              <w:rPr>
                <w:sz w:val="22"/>
              </w:rPr>
            </w:pPr>
            <w:r w:rsidRPr="004C3DB2">
              <w:rPr>
                <w:sz w:val="22"/>
              </w:rPr>
              <w:t>2017</w:t>
            </w:r>
          </w:p>
        </w:tc>
        <w:tc>
          <w:tcPr>
            <w:tcW w:w="1046" w:type="pct"/>
            <w:vAlign w:val="center"/>
          </w:tcPr>
          <w:p w14:paraId="2FD8B65D" w14:textId="2DA92AC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216</w:t>
            </w:r>
          </w:p>
        </w:tc>
        <w:tc>
          <w:tcPr>
            <w:tcW w:w="536" w:type="pct"/>
            <w:vAlign w:val="center"/>
          </w:tcPr>
          <w:p w14:paraId="27D8DE0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208</w:t>
            </w:r>
          </w:p>
        </w:tc>
        <w:tc>
          <w:tcPr>
            <w:tcW w:w="1000" w:type="pct"/>
            <w:vAlign w:val="center"/>
          </w:tcPr>
          <w:p w14:paraId="45CAC75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96.3%</w:t>
            </w:r>
          </w:p>
        </w:tc>
        <w:tc>
          <w:tcPr>
            <w:tcW w:w="697" w:type="pct"/>
            <w:vAlign w:val="center"/>
          </w:tcPr>
          <w:p w14:paraId="0F4E977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w:t>
            </w:r>
          </w:p>
        </w:tc>
        <w:tc>
          <w:tcPr>
            <w:tcW w:w="675" w:type="pct"/>
            <w:vAlign w:val="center"/>
          </w:tcPr>
          <w:p w14:paraId="5516A7C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39.4%</w:t>
            </w:r>
          </w:p>
        </w:tc>
      </w:tr>
      <w:tr w:rsidR="004C3DB2" w:rsidRPr="004C3DB2" w14:paraId="65CD8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71B2BBDD" w14:textId="6A1DF4EF" w:rsidR="004C3DB2" w:rsidRPr="004C3DB2" w:rsidRDefault="004C3DB2" w:rsidP="00947D8E">
            <w:pPr>
              <w:spacing w:afterLines="40" w:after="96"/>
              <w:jc w:val="center"/>
              <w:rPr>
                <w:sz w:val="22"/>
              </w:rPr>
            </w:pPr>
            <w:r w:rsidRPr="004C3DB2">
              <w:rPr>
                <w:sz w:val="22"/>
              </w:rPr>
              <w:t>2018</w:t>
            </w:r>
          </w:p>
        </w:tc>
        <w:tc>
          <w:tcPr>
            <w:tcW w:w="1046" w:type="pct"/>
            <w:vAlign w:val="center"/>
          </w:tcPr>
          <w:p w14:paraId="66E2701A" w14:textId="07415DA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259</w:t>
            </w:r>
          </w:p>
        </w:tc>
        <w:tc>
          <w:tcPr>
            <w:tcW w:w="536" w:type="pct"/>
            <w:vAlign w:val="center"/>
          </w:tcPr>
          <w:p w14:paraId="17F393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237</w:t>
            </w:r>
          </w:p>
        </w:tc>
        <w:tc>
          <w:tcPr>
            <w:tcW w:w="1000" w:type="pct"/>
            <w:vAlign w:val="center"/>
          </w:tcPr>
          <w:p w14:paraId="765F175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91.5%</w:t>
            </w:r>
          </w:p>
        </w:tc>
        <w:tc>
          <w:tcPr>
            <w:tcW w:w="697" w:type="pct"/>
            <w:vAlign w:val="center"/>
          </w:tcPr>
          <w:p w14:paraId="391089E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97</w:t>
            </w:r>
          </w:p>
        </w:tc>
        <w:tc>
          <w:tcPr>
            <w:tcW w:w="675" w:type="pct"/>
            <w:vAlign w:val="center"/>
          </w:tcPr>
          <w:p w14:paraId="4A88310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40.9%</w:t>
            </w:r>
          </w:p>
        </w:tc>
      </w:tr>
      <w:tr w:rsidR="004C3DB2" w:rsidRPr="004C3DB2" w14:paraId="016BD862"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0DA1F53C" w14:textId="1A4A68F7" w:rsidR="004C3DB2" w:rsidRPr="004C3DB2" w:rsidRDefault="004C3DB2" w:rsidP="00947D8E">
            <w:pPr>
              <w:spacing w:afterLines="40" w:after="96"/>
              <w:jc w:val="center"/>
              <w:rPr>
                <w:sz w:val="22"/>
              </w:rPr>
            </w:pPr>
            <w:r w:rsidRPr="004C3DB2">
              <w:rPr>
                <w:sz w:val="22"/>
              </w:rPr>
              <w:t>2019</w:t>
            </w:r>
          </w:p>
        </w:tc>
        <w:tc>
          <w:tcPr>
            <w:tcW w:w="1046" w:type="pct"/>
            <w:vAlign w:val="center"/>
          </w:tcPr>
          <w:p w14:paraId="1948EEC2" w14:textId="70DDF23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599</w:t>
            </w:r>
          </w:p>
        </w:tc>
        <w:tc>
          <w:tcPr>
            <w:tcW w:w="536" w:type="pct"/>
            <w:vAlign w:val="center"/>
          </w:tcPr>
          <w:p w14:paraId="1DFC506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552</w:t>
            </w:r>
          </w:p>
        </w:tc>
        <w:tc>
          <w:tcPr>
            <w:tcW w:w="1000" w:type="pct"/>
            <w:vAlign w:val="center"/>
          </w:tcPr>
          <w:p w14:paraId="73A58E0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92.2%</w:t>
            </w:r>
          </w:p>
        </w:tc>
        <w:tc>
          <w:tcPr>
            <w:tcW w:w="697" w:type="pct"/>
            <w:vAlign w:val="center"/>
          </w:tcPr>
          <w:p w14:paraId="3145AF9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243</w:t>
            </w:r>
          </w:p>
        </w:tc>
        <w:tc>
          <w:tcPr>
            <w:tcW w:w="675" w:type="pct"/>
            <w:vAlign w:val="center"/>
          </w:tcPr>
          <w:p w14:paraId="596E8ED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44.0%</w:t>
            </w:r>
          </w:p>
        </w:tc>
      </w:tr>
      <w:tr w:rsidR="004C3DB2" w:rsidRPr="004C3DB2" w14:paraId="70270E8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CDB66FF" w14:textId="33A9940A" w:rsidR="004C3DB2" w:rsidRPr="004C3DB2" w:rsidRDefault="004C3DB2" w:rsidP="00947D8E">
            <w:pPr>
              <w:spacing w:afterLines="40" w:after="96"/>
              <w:jc w:val="center"/>
              <w:rPr>
                <w:sz w:val="22"/>
              </w:rPr>
            </w:pPr>
            <w:r w:rsidRPr="004C3DB2">
              <w:rPr>
                <w:sz w:val="22"/>
              </w:rPr>
              <w:t>2020</w:t>
            </w:r>
          </w:p>
        </w:tc>
        <w:tc>
          <w:tcPr>
            <w:tcW w:w="1046" w:type="pct"/>
            <w:vAlign w:val="center"/>
          </w:tcPr>
          <w:p w14:paraId="2158D323" w14:textId="1949BCC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146</w:t>
            </w:r>
          </w:p>
        </w:tc>
        <w:tc>
          <w:tcPr>
            <w:tcW w:w="536" w:type="pct"/>
            <w:vAlign w:val="center"/>
          </w:tcPr>
          <w:p w14:paraId="67A8AD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130</w:t>
            </w:r>
          </w:p>
        </w:tc>
        <w:tc>
          <w:tcPr>
            <w:tcW w:w="1000" w:type="pct"/>
            <w:vAlign w:val="center"/>
          </w:tcPr>
          <w:p w14:paraId="4D1A86A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89.0%</w:t>
            </w:r>
          </w:p>
        </w:tc>
        <w:tc>
          <w:tcPr>
            <w:tcW w:w="697" w:type="pct"/>
            <w:vAlign w:val="center"/>
          </w:tcPr>
          <w:p w14:paraId="0DAD29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57</w:t>
            </w:r>
          </w:p>
        </w:tc>
        <w:tc>
          <w:tcPr>
            <w:tcW w:w="675" w:type="pct"/>
            <w:vAlign w:val="center"/>
          </w:tcPr>
          <w:p w14:paraId="4724F71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43.8%</w:t>
            </w:r>
          </w:p>
        </w:tc>
      </w:tr>
      <w:tr w:rsidR="004C3DB2" w:rsidRPr="004C3DB2" w14:paraId="0727F2DC"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6D52435A" w14:textId="0BA101FA" w:rsidR="004C3DB2" w:rsidRPr="004C3DB2" w:rsidRDefault="004C3DB2" w:rsidP="00947D8E">
            <w:pPr>
              <w:spacing w:afterLines="40" w:after="96"/>
              <w:jc w:val="center"/>
              <w:rPr>
                <w:sz w:val="22"/>
              </w:rPr>
            </w:pPr>
            <w:r w:rsidRPr="004C3DB2">
              <w:rPr>
                <w:sz w:val="22"/>
              </w:rPr>
              <w:t>2021</w:t>
            </w:r>
          </w:p>
        </w:tc>
        <w:tc>
          <w:tcPr>
            <w:tcW w:w="1046" w:type="pct"/>
            <w:vAlign w:val="center"/>
          </w:tcPr>
          <w:p w14:paraId="25646812" w14:textId="480B1C8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114</w:t>
            </w:r>
          </w:p>
        </w:tc>
        <w:tc>
          <w:tcPr>
            <w:tcW w:w="536" w:type="pct"/>
            <w:vAlign w:val="center"/>
          </w:tcPr>
          <w:p w14:paraId="17F9421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99</w:t>
            </w:r>
          </w:p>
        </w:tc>
        <w:tc>
          <w:tcPr>
            <w:tcW w:w="1000" w:type="pct"/>
            <w:vAlign w:val="center"/>
          </w:tcPr>
          <w:p w14:paraId="50697E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86.8%</w:t>
            </w:r>
          </w:p>
        </w:tc>
        <w:tc>
          <w:tcPr>
            <w:tcW w:w="697" w:type="pct"/>
            <w:vAlign w:val="center"/>
          </w:tcPr>
          <w:p w14:paraId="7A257CB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675" w:type="pct"/>
            <w:vAlign w:val="center"/>
          </w:tcPr>
          <w:p w14:paraId="0B2E380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34.3%</w:t>
            </w:r>
          </w:p>
        </w:tc>
      </w:tr>
      <w:tr w:rsidR="004C3DB2" w:rsidRPr="004C3DB2" w14:paraId="70A903F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6F01FEC9" w14:textId="3AD58C18" w:rsidR="004C3DB2" w:rsidRPr="004C3DB2" w:rsidRDefault="004C3DB2" w:rsidP="00947D8E">
            <w:pPr>
              <w:spacing w:afterLines="40" w:after="96"/>
              <w:jc w:val="center"/>
              <w:rPr>
                <w:sz w:val="22"/>
              </w:rPr>
            </w:pPr>
            <w:r w:rsidRPr="004C3DB2">
              <w:rPr>
                <w:sz w:val="22"/>
              </w:rPr>
              <w:t>2022</w:t>
            </w:r>
          </w:p>
        </w:tc>
        <w:tc>
          <w:tcPr>
            <w:tcW w:w="1046" w:type="pct"/>
            <w:vAlign w:val="center"/>
          </w:tcPr>
          <w:p w14:paraId="229C89A3" w14:textId="07EECB8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106</w:t>
            </w:r>
          </w:p>
        </w:tc>
        <w:tc>
          <w:tcPr>
            <w:tcW w:w="536" w:type="pct"/>
            <w:vAlign w:val="center"/>
          </w:tcPr>
          <w:p w14:paraId="6A58F00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98</w:t>
            </w:r>
          </w:p>
        </w:tc>
        <w:tc>
          <w:tcPr>
            <w:tcW w:w="1000" w:type="pct"/>
            <w:vAlign w:val="center"/>
          </w:tcPr>
          <w:p w14:paraId="70FD37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697" w:type="pct"/>
            <w:vAlign w:val="center"/>
          </w:tcPr>
          <w:p w14:paraId="3D38A6C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w:t>
            </w:r>
          </w:p>
        </w:tc>
        <w:tc>
          <w:tcPr>
            <w:tcW w:w="675" w:type="pct"/>
            <w:vAlign w:val="center"/>
          </w:tcPr>
          <w:p w14:paraId="41623C1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44.9%</w:t>
            </w:r>
          </w:p>
        </w:tc>
      </w:tr>
      <w:tr w:rsidR="004C3DB2" w:rsidRPr="004C3DB2" w14:paraId="389702B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7ED8626B" w14:textId="2D6C3801" w:rsidR="004C3DB2" w:rsidRPr="004C3DB2" w:rsidRDefault="004C3DB2" w:rsidP="00947D8E">
            <w:pPr>
              <w:spacing w:afterLines="40" w:after="96"/>
              <w:jc w:val="center"/>
              <w:rPr>
                <w:sz w:val="22"/>
              </w:rPr>
            </w:pPr>
            <w:r w:rsidRPr="004C3DB2">
              <w:rPr>
                <w:sz w:val="22"/>
              </w:rPr>
              <w:t>2023</w:t>
            </w:r>
          </w:p>
        </w:tc>
        <w:tc>
          <w:tcPr>
            <w:tcW w:w="1046" w:type="pct"/>
            <w:vAlign w:val="center"/>
          </w:tcPr>
          <w:p w14:paraId="1F0B10DA" w14:textId="3A984694"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132</w:t>
            </w:r>
          </w:p>
        </w:tc>
        <w:tc>
          <w:tcPr>
            <w:tcW w:w="536" w:type="pct"/>
            <w:vAlign w:val="center"/>
          </w:tcPr>
          <w:p w14:paraId="06922C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109</w:t>
            </w:r>
          </w:p>
        </w:tc>
        <w:tc>
          <w:tcPr>
            <w:tcW w:w="1000" w:type="pct"/>
            <w:vAlign w:val="center"/>
          </w:tcPr>
          <w:p w14:paraId="30B3928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82.6%</w:t>
            </w:r>
          </w:p>
        </w:tc>
        <w:tc>
          <w:tcPr>
            <w:tcW w:w="697" w:type="pct"/>
            <w:vAlign w:val="center"/>
          </w:tcPr>
          <w:p w14:paraId="740A1DA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w:t>
            </w:r>
          </w:p>
        </w:tc>
        <w:tc>
          <w:tcPr>
            <w:tcW w:w="675" w:type="pct"/>
            <w:vAlign w:val="center"/>
          </w:tcPr>
          <w:p w14:paraId="431FDE1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41.3%</w:t>
            </w:r>
          </w:p>
        </w:tc>
      </w:tr>
      <w:tr w:rsidR="004C3DB2" w:rsidRPr="004C3DB2" w14:paraId="3C60415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BD76EB7" w14:textId="0847088E" w:rsidR="004C3DB2" w:rsidRPr="004C3DB2" w:rsidRDefault="004C3DB2" w:rsidP="00947D8E">
            <w:pPr>
              <w:spacing w:afterLines="40" w:after="96"/>
              <w:jc w:val="center"/>
              <w:rPr>
                <w:i/>
                <w:iCs/>
                <w:sz w:val="22"/>
              </w:rPr>
            </w:pPr>
            <w:r w:rsidRPr="004C3DB2">
              <w:rPr>
                <w:i/>
                <w:iCs/>
                <w:sz w:val="22"/>
              </w:rPr>
              <w:t>TOTAL</w:t>
            </w:r>
          </w:p>
        </w:tc>
        <w:tc>
          <w:tcPr>
            <w:tcW w:w="1046" w:type="pct"/>
            <w:vAlign w:val="center"/>
          </w:tcPr>
          <w:p w14:paraId="1450572A" w14:textId="4E44AE1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2395</w:t>
            </w:r>
          </w:p>
        </w:tc>
        <w:tc>
          <w:tcPr>
            <w:tcW w:w="536" w:type="pct"/>
            <w:vAlign w:val="center"/>
          </w:tcPr>
          <w:p w14:paraId="692CA59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2217</w:t>
            </w:r>
          </w:p>
        </w:tc>
        <w:tc>
          <w:tcPr>
            <w:tcW w:w="1000" w:type="pct"/>
            <w:vAlign w:val="center"/>
          </w:tcPr>
          <w:p w14:paraId="70D8BE8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92.6%</w:t>
            </w:r>
          </w:p>
        </w:tc>
        <w:tc>
          <w:tcPr>
            <w:tcW w:w="697" w:type="pct"/>
            <w:vAlign w:val="center"/>
          </w:tcPr>
          <w:p w14:paraId="4612683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950</w:t>
            </w:r>
          </w:p>
        </w:tc>
        <w:tc>
          <w:tcPr>
            <w:tcW w:w="675" w:type="pct"/>
            <w:vAlign w:val="center"/>
          </w:tcPr>
          <w:p w14:paraId="4B349C6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42.9%</w:t>
            </w:r>
          </w:p>
        </w:tc>
      </w:tr>
    </w:tbl>
    <w:p w14:paraId="3C08B0E8" w14:textId="4BB4AD14" w:rsidR="000B72A0" w:rsidRDefault="000B72A0" w:rsidP="000B72A0">
      <w:r>
        <w:t xml:space="preserve">En la tabla se representa el número y la distribución de género en la región Centro de los postulantes al programa de </w:t>
      </w:r>
      <w:proofErr w:type="spellStart"/>
      <w:r>
        <w:t>residentado</w:t>
      </w:r>
      <w:proofErr w:type="spellEnd"/>
      <w:r>
        <w:t xml:space="preserve"> médico del Perú entre los años 2013 y 2023.</w:t>
      </w:r>
    </w:p>
    <w:p w14:paraId="34777700" w14:textId="4CDFA7D7" w:rsidR="000B72A0" w:rsidRDefault="000B72A0" w:rsidP="000B72A0">
      <w:r>
        <w:t>Se observa que se tuvo un porcentaje de 42.9% de postulantes de género femenino.</w:t>
      </w:r>
    </w:p>
    <w:p w14:paraId="7B518434" w14:textId="77777777" w:rsidR="004C3DB2" w:rsidRDefault="004C3DB2" w:rsidP="004C3DB2"/>
    <w:p w14:paraId="24EAD84C" w14:textId="38B0CB68" w:rsidR="006A54B5" w:rsidRPr="006A54B5" w:rsidRDefault="006A54B5" w:rsidP="006A54B5">
      <w:pPr>
        <w:jc w:val="center"/>
        <w:rPr>
          <w:b/>
          <w:bCs/>
          <w:lang w:val="es-MX"/>
        </w:rPr>
      </w:pPr>
      <w:bookmarkStart w:id="73" w:name="_Tabla_15:_número"/>
      <w:bookmarkEnd w:id="73"/>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0D13C42" w14:textId="0EEA8205" w:rsidR="004C3DB2" w:rsidRDefault="004C3DB2" w:rsidP="004C3DB2">
      <w:pPr>
        <w:pStyle w:val="Ttulo2"/>
      </w:pPr>
      <w:bookmarkStart w:id="74" w:name="_Toc157702052"/>
      <w:r>
        <w:t xml:space="preserve">Tabla </w:t>
      </w:r>
      <w:r w:rsidR="00EC3A8E">
        <w:t>15</w:t>
      </w:r>
      <w:r>
        <w:t xml:space="preserve">: número y distribución de género en la región </w:t>
      </w:r>
      <w:r>
        <w:rPr>
          <w:b/>
          <w:bCs/>
        </w:rPr>
        <w:t>Oriente</w:t>
      </w:r>
      <w:r>
        <w:t xml:space="preserve"> de los postulantes al programa de </w:t>
      </w:r>
      <w:proofErr w:type="spellStart"/>
      <w:r>
        <w:t>residentado</w:t>
      </w:r>
      <w:proofErr w:type="spellEnd"/>
      <w:r>
        <w:t xml:space="preserve"> médico </w:t>
      </w:r>
      <w:r w:rsidR="00195497">
        <w:t>en los distintos años</w:t>
      </w:r>
      <w:bookmarkEnd w:id="74"/>
    </w:p>
    <w:tbl>
      <w:tblPr>
        <w:tblStyle w:val="Tablanormal2"/>
        <w:tblW w:w="5000" w:type="pct"/>
        <w:tblLook w:val="04A0" w:firstRow="1" w:lastRow="0" w:firstColumn="1" w:lastColumn="0" w:noHBand="0" w:noVBand="1"/>
      </w:tblPr>
      <w:tblGrid>
        <w:gridCol w:w="1969"/>
        <w:gridCol w:w="1969"/>
        <w:gridCol w:w="1132"/>
        <w:gridCol w:w="2298"/>
        <w:gridCol w:w="828"/>
        <w:gridCol w:w="1550"/>
      </w:tblGrid>
      <w:tr w:rsidR="004C3DB2" w:rsidRPr="004C3DB2" w14:paraId="30338951"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restart"/>
            <w:vAlign w:val="center"/>
          </w:tcPr>
          <w:p w14:paraId="0C58611F" w14:textId="2196FC77" w:rsidR="004C3DB2" w:rsidRPr="004C3DB2" w:rsidRDefault="004C3DB2" w:rsidP="004C3DB2">
            <w:pPr>
              <w:jc w:val="center"/>
              <w:rPr>
                <w:sz w:val="22"/>
              </w:rPr>
            </w:pPr>
            <w:r w:rsidRPr="004C3DB2">
              <w:rPr>
                <w:sz w:val="22"/>
              </w:rPr>
              <w:t>Año</w:t>
            </w:r>
          </w:p>
        </w:tc>
        <w:tc>
          <w:tcPr>
            <w:tcW w:w="1010" w:type="pct"/>
            <w:vMerge w:val="restart"/>
            <w:vAlign w:val="center"/>
          </w:tcPr>
          <w:p w14:paraId="7317A521" w14:textId="06DAA0D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760" w:type="pct"/>
            <w:gridSpan w:val="2"/>
            <w:vAlign w:val="center"/>
          </w:tcPr>
          <w:p w14:paraId="6D26D15B" w14:textId="77777777"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220" w:type="pct"/>
            <w:gridSpan w:val="2"/>
            <w:vAlign w:val="center"/>
          </w:tcPr>
          <w:p w14:paraId="053A7F55" w14:textId="77777777"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6E00C76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ign w:val="center"/>
          </w:tcPr>
          <w:p w14:paraId="56B7A09A" w14:textId="77777777" w:rsidR="004C3DB2" w:rsidRPr="004C3DB2" w:rsidRDefault="004C3DB2" w:rsidP="004C3DB2">
            <w:pPr>
              <w:jc w:val="center"/>
              <w:rPr>
                <w:b w:val="0"/>
                <w:bCs w:val="0"/>
                <w:sz w:val="22"/>
              </w:rPr>
            </w:pPr>
          </w:p>
        </w:tc>
        <w:tc>
          <w:tcPr>
            <w:tcW w:w="1010" w:type="pct"/>
            <w:vMerge/>
            <w:vAlign w:val="center"/>
          </w:tcPr>
          <w:p w14:paraId="4427AD0F" w14:textId="3592AB0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2700F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179" w:type="pct"/>
            <w:vAlign w:val="center"/>
          </w:tcPr>
          <w:p w14:paraId="105D3936"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425" w:type="pct"/>
            <w:vAlign w:val="center"/>
          </w:tcPr>
          <w:p w14:paraId="63687D8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95" w:type="pct"/>
            <w:vAlign w:val="center"/>
          </w:tcPr>
          <w:p w14:paraId="3AA52ECA"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01ABD21"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5675C9E0" w14:textId="1E6863A2" w:rsidR="004C3DB2" w:rsidRPr="004C3DB2" w:rsidRDefault="004C3DB2" w:rsidP="00947D8E">
            <w:pPr>
              <w:spacing w:afterLines="40" w:after="96"/>
              <w:jc w:val="center"/>
              <w:rPr>
                <w:sz w:val="22"/>
              </w:rPr>
            </w:pPr>
            <w:r w:rsidRPr="004C3DB2">
              <w:rPr>
                <w:sz w:val="22"/>
              </w:rPr>
              <w:t>2013</w:t>
            </w:r>
          </w:p>
        </w:tc>
        <w:tc>
          <w:tcPr>
            <w:tcW w:w="1010" w:type="pct"/>
            <w:vAlign w:val="center"/>
          </w:tcPr>
          <w:p w14:paraId="2EEFD52D" w14:textId="5D9920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581" w:type="pct"/>
            <w:vAlign w:val="center"/>
          </w:tcPr>
          <w:p w14:paraId="41D1EFE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1179" w:type="pct"/>
            <w:vAlign w:val="center"/>
          </w:tcPr>
          <w:p w14:paraId="2DED082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100.0%</w:t>
            </w:r>
          </w:p>
        </w:tc>
        <w:tc>
          <w:tcPr>
            <w:tcW w:w="425" w:type="pct"/>
            <w:vAlign w:val="center"/>
          </w:tcPr>
          <w:p w14:paraId="795E591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w:t>
            </w:r>
          </w:p>
        </w:tc>
        <w:tc>
          <w:tcPr>
            <w:tcW w:w="795" w:type="pct"/>
            <w:vAlign w:val="center"/>
          </w:tcPr>
          <w:p w14:paraId="338DC06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w:t>
            </w:r>
          </w:p>
        </w:tc>
      </w:tr>
      <w:tr w:rsidR="004C3DB2" w:rsidRPr="004C3DB2" w14:paraId="763842F6"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0EF9A68" w14:textId="25C2F108" w:rsidR="004C3DB2" w:rsidRPr="004C3DB2" w:rsidRDefault="004C3DB2" w:rsidP="00947D8E">
            <w:pPr>
              <w:spacing w:afterLines="40" w:after="96"/>
              <w:jc w:val="center"/>
              <w:rPr>
                <w:sz w:val="22"/>
              </w:rPr>
            </w:pPr>
            <w:r w:rsidRPr="004C3DB2">
              <w:rPr>
                <w:sz w:val="22"/>
              </w:rPr>
              <w:t>2014</w:t>
            </w:r>
          </w:p>
        </w:tc>
        <w:tc>
          <w:tcPr>
            <w:tcW w:w="1010" w:type="pct"/>
            <w:vAlign w:val="center"/>
          </w:tcPr>
          <w:p w14:paraId="7CD67E0A" w14:textId="7FCE85C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w:t>
            </w:r>
          </w:p>
        </w:tc>
        <w:tc>
          <w:tcPr>
            <w:tcW w:w="581" w:type="pct"/>
            <w:vAlign w:val="center"/>
          </w:tcPr>
          <w:p w14:paraId="4BAE4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22</w:t>
            </w:r>
          </w:p>
        </w:tc>
        <w:tc>
          <w:tcPr>
            <w:tcW w:w="1179" w:type="pct"/>
            <w:vAlign w:val="center"/>
          </w:tcPr>
          <w:p w14:paraId="7877A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91.7%</w:t>
            </w:r>
          </w:p>
        </w:tc>
        <w:tc>
          <w:tcPr>
            <w:tcW w:w="425" w:type="pct"/>
            <w:vAlign w:val="center"/>
          </w:tcPr>
          <w:p w14:paraId="220C8C8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5678E00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18.2%</w:t>
            </w:r>
          </w:p>
        </w:tc>
      </w:tr>
      <w:tr w:rsidR="004C3DB2" w:rsidRPr="004C3DB2" w14:paraId="0A31A7DD"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64155ED0" w14:textId="42A575B4" w:rsidR="004C3DB2" w:rsidRPr="004C3DB2" w:rsidRDefault="004C3DB2" w:rsidP="00947D8E">
            <w:pPr>
              <w:spacing w:afterLines="40" w:after="96"/>
              <w:jc w:val="center"/>
              <w:rPr>
                <w:sz w:val="22"/>
              </w:rPr>
            </w:pPr>
            <w:r w:rsidRPr="004C3DB2">
              <w:rPr>
                <w:sz w:val="22"/>
              </w:rPr>
              <w:t>2015</w:t>
            </w:r>
          </w:p>
        </w:tc>
        <w:tc>
          <w:tcPr>
            <w:tcW w:w="1010" w:type="pct"/>
            <w:vAlign w:val="center"/>
          </w:tcPr>
          <w:p w14:paraId="676DDB50" w14:textId="730363B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w:t>
            </w:r>
          </w:p>
        </w:tc>
        <w:tc>
          <w:tcPr>
            <w:tcW w:w="581" w:type="pct"/>
            <w:vAlign w:val="center"/>
          </w:tcPr>
          <w:p w14:paraId="7C83875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w:t>
            </w:r>
          </w:p>
        </w:tc>
        <w:tc>
          <w:tcPr>
            <w:tcW w:w="1179" w:type="pct"/>
            <w:vAlign w:val="center"/>
          </w:tcPr>
          <w:p w14:paraId="5CEB26E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88.5%</w:t>
            </w:r>
          </w:p>
        </w:tc>
        <w:tc>
          <w:tcPr>
            <w:tcW w:w="425" w:type="pct"/>
            <w:vAlign w:val="center"/>
          </w:tcPr>
          <w:p w14:paraId="4440957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7CB36B8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26.1%</w:t>
            </w:r>
          </w:p>
        </w:tc>
      </w:tr>
      <w:tr w:rsidR="004C3DB2" w:rsidRPr="004C3DB2" w14:paraId="5E45AF4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7FEDE11F" w14:textId="60A16443" w:rsidR="004C3DB2" w:rsidRPr="004C3DB2" w:rsidRDefault="004C3DB2" w:rsidP="00947D8E">
            <w:pPr>
              <w:spacing w:afterLines="40" w:after="96"/>
              <w:jc w:val="center"/>
              <w:rPr>
                <w:sz w:val="22"/>
              </w:rPr>
            </w:pPr>
            <w:r w:rsidRPr="004C3DB2">
              <w:rPr>
                <w:sz w:val="22"/>
              </w:rPr>
              <w:t>2016</w:t>
            </w:r>
          </w:p>
        </w:tc>
        <w:tc>
          <w:tcPr>
            <w:tcW w:w="1010" w:type="pct"/>
            <w:vAlign w:val="center"/>
          </w:tcPr>
          <w:p w14:paraId="2E018036" w14:textId="22E32AC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581" w:type="pct"/>
            <w:vAlign w:val="center"/>
          </w:tcPr>
          <w:p w14:paraId="0AA050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w:t>
            </w:r>
          </w:p>
        </w:tc>
        <w:tc>
          <w:tcPr>
            <w:tcW w:w="1179" w:type="pct"/>
            <w:vAlign w:val="center"/>
          </w:tcPr>
          <w:p w14:paraId="433F7F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84.0%</w:t>
            </w:r>
          </w:p>
        </w:tc>
        <w:tc>
          <w:tcPr>
            <w:tcW w:w="425" w:type="pct"/>
            <w:vAlign w:val="center"/>
          </w:tcPr>
          <w:p w14:paraId="761C6CB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8451D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14.3%</w:t>
            </w:r>
          </w:p>
        </w:tc>
      </w:tr>
      <w:tr w:rsidR="004C3DB2" w:rsidRPr="004C3DB2" w14:paraId="46A5E127"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7E080B10" w14:textId="2A90516E" w:rsidR="004C3DB2" w:rsidRPr="004C3DB2" w:rsidRDefault="004C3DB2" w:rsidP="00947D8E">
            <w:pPr>
              <w:spacing w:afterLines="40" w:after="96"/>
              <w:jc w:val="center"/>
              <w:rPr>
                <w:sz w:val="22"/>
              </w:rPr>
            </w:pPr>
            <w:r w:rsidRPr="004C3DB2">
              <w:rPr>
                <w:sz w:val="22"/>
              </w:rPr>
              <w:t>2017</w:t>
            </w:r>
          </w:p>
        </w:tc>
        <w:tc>
          <w:tcPr>
            <w:tcW w:w="1010" w:type="pct"/>
            <w:vAlign w:val="center"/>
          </w:tcPr>
          <w:p w14:paraId="32630E44" w14:textId="63E25C9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581" w:type="pct"/>
            <w:vAlign w:val="center"/>
          </w:tcPr>
          <w:p w14:paraId="1D271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w:t>
            </w:r>
          </w:p>
        </w:tc>
        <w:tc>
          <w:tcPr>
            <w:tcW w:w="1179" w:type="pct"/>
            <w:vAlign w:val="center"/>
          </w:tcPr>
          <w:p w14:paraId="7F075DF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425" w:type="pct"/>
            <w:vAlign w:val="center"/>
          </w:tcPr>
          <w:p w14:paraId="58AC9D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w:t>
            </w:r>
          </w:p>
        </w:tc>
        <w:tc>
          <w:tcPr>
            <w:tcW w:w="795" w:type="pct"/>
            <w:vAlign w:val="center"/>
          </w:tcPr>
          <w:p w14:paraId="7114D1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w:t>
            </w:r>
          </w:p>
        </w:tc>
      </w:tr>
      <w:tr w:rsidR="004C3DB2" w:rsidRPr="004C3DB2" w14:paraId="434348A4"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FA11A00" w14:textId="7D90C2CC" w:rsidR="004C3DB2" w:rsidRPr="004C3DB2" w:rsidRDefault="004C3DB2" w:rsidP="00947D8E">
            <w:pPr>
              <w:spacing w:afterLines="40" w:after="96"/>
              <w:jc w:val="center"/>
              <w:rPr>
                <w:sz w:val="22"/>
              </w:rPr>
            </w:pPr>
            <w:r w:rsidRPr="004C3DB2">
              <w:rPr>
                <w:sz w:val="22"/>
              </w:rPr>
              <w:t>2018</w:t>
            </w:r>
          </w:p>
        </w:tc>
        <w:tc>
          <w:tcPr>
            <w:tcW w:w="1010" w:type="pct"/>
            <w:vAlign w:val="center"/>
          </w:tcPr>
          <w:p w14:paraId="64BB7CCB" w14:textId="159D53B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27</w:t>
            </w:r>
          </w:p>
        </w:tc>
        <w:tc>
          <w:tcPr>
            <w:tcW w:w="581" w:type="pct"/>
            <w:vAlign w:val="center"/>
          </w:tcPr>
          <w:p w14:paraId="07AF599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6D0D4B5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92.6%</w:t>
            </w:r>
          </w:p>
        </w:tc>
        <w:tc>
          <w:tcPr>
            <w:tcW w:w="425" w:type="pct"/>
            <w:vAlign w:val="center"/>
          </w:tcPr>
          <w:p w14:paraId="320F9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1BDE893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16.0%</w:t>
            </w:r>
          </w:p>
        </w:tc>
      </w:tr>
      <w:tr w:rsidR="004C3DB2" w:rsidRPr="004C3DB2" w14:paraId="7B835704"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319AF5D7" w14:textId="358E0425" w:rsidR="004C3DB2" w:rsidRPr="004C3DB2" w:rsidRDefault="004C3DB2" w:rsidP="00947D8E">
            <w:pPr>
              <w:spacing w:afterLines="40" w:after="96"/>
              <w:jc w:val="center"/>
              <w:rPr>
                <w:sz w:val="22"/>
              </w:rPr>
            </w:pPr>
            <w:r w:rsidRPr="004C3DB2">
              <w:rPr>
                <w:sz w:val="22"/>
              </w:rPr>
              <w:t>2019</w:t>
            </w:r>
          </w:p>
        </w:tc>
        <w:tc>
          <w:tcPr>
            <w:tcW w:w="1010" w:type="pct"/>
            <w:vAlign w:val="center"/>
          </w:tcPr>
          <w:p w14:paraId="07469BDD" w14:textId="726F444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33</w:t>
            </w:r>
          </w:p>
        </w:tc>
        <w:tc>
          <w:tcPr>
            <w:tcW w:w="581" w:type="pct"/>
            <w:vAlign w:val="center"/>
          </w:tcPr>
          <w:p w14:paraId="3AD630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1179" w:type="pct"/>
            <w:vAlign w:val="center"/>
          </w:tcPr>
          <w:p w14:paraId="460C6F7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90.9%</w:t>
            </w:r>
          </w:p>
        </w:tc>
        <w:tc>
          <w:tcPr>
            <w:tcW w:w="425" w:type="pct"/>
            <w:vAlign w:val="center"/>
          </w:tcPr>
          <w:p w14:paraId="661DB02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1BFAB1C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20.0%</w:t>
            </w:r>
          </w:p>
        </w:tc>
      </w:tr>
      <w:tr w:rsidR="004C3DB2" w:rsidRPr="004C3DB2" w14:paraId="2330A5C0"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EB5EA31" w14:textId="2441D8FC" w:rsidR="004C3DB2" w:rsidRPr="004C3DB2" w:rsidRDefault="004C3DB2" w:rsidP="00947D8E">
            <w:pPr>
              <w:spacing w:afterLines="40" w:after="96"/>
              <w:jc w:val="center"/>
              <w:rPr>
                <w:sz w:val="22"/>
              </w:rPr>
            </w:pPr>
            <w:r w:rsidRPr="004C3DB2">
              <w:rPr>
                <w:sz w:val="22"/>
              </w:rPr>
              <w:t>2020</w:t>
            </w:r>
          </w:p>
        </w:tc>
        <w:tc>
          <w:tcPr>
            <w:tcW w:w="1010" w:type="pct"/>
            <w:vAlign w:val="center"/>
          </w:tcPr>
          <w:p w14:paraId="78AE1CFA" w14:textId="20D60CCD"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26</w:t>
            </w:r>
          </w:p>
        </w:tc>
        <w:tc>
          <w:tcPr>
            <w:tcW w:w="581" w:type="pct"/>
            <w:vAlign w:val="center"/>
          </w:tcPr>
          <w:p w14:paraId="4A9A8B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25EC174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96.2%</w:t>
            </w:r>
          </w:p>
        </w:tc>
        <w:tc>
          <w:tcPr>
            <w:tcW w:w="425" w:type="pct"/>
            <w:vAlign w:val="center"/>
          </w:tcPr>
          <w:p w14:paraId="6D45CC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29C5C55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12.0%</w:t>
            </w:r>
          </w:p>
        </w:tc>
      </w:tr>
      <w:tr w:rsidR="004C3DB2" w:rsidRPr="004C3DB2" w14:paraId="2CBAED03"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202CF9B4" w14:textId="0D2DF159" w:rsidR="004C3DB2" w:rsidRPr="004C3DB2" w:rsidRDefault="004C3DB2" w:rsidP="00947D8E">
            <w:pPr>
              <w:spacing w:afterLines="40" w:after="96"/>
              <w:jc w:val="center"/>
              <w:rPr>
                <w:sz w:val="22"/>
              </w:rPr>
            </w:pPr>
            <w:r w:rsidRPr="004C3DB2">
              <w:rPr>
                <w:sz w:val="22"/>
              </w:rPr>
              <w:t>2021</w:t>
            </w:r>
          </w:p>
        </w:tc>
        <w:tc>
          <w:tcPr>
            <w:tcW w:w="1010" w:type="pct"/>
            <w:vAlign w:val="center"/>
          </w:tcPr>
          <w:p w14:paraId="1C5375FE" w14:textId="33E62BD9"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581" w:type="pct"/>
            <w:vAlign w:val="center"/>
          </w:tcPr>
          <w:p w14:paraId="48E2507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w:t>
            </w:r>
          </w:p>
        </w:tc>
        <w:tc>
          <w:tcPr>
            <w:tcW w:w="1179" w:type="pct"/>
            <w:vAlign w:val="center"/>
          </w:tcPr>
          <w:p w14:paraId="2D34B74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96.7%</w:t>
            </w:r>
          </w:p>
        </w:tc>
        <w:tc>
          <w:tcPr>
            <w:tcW w:w="425" w:type="pct"/>
            <w:vAlign w:val="center"/>
          </w:tcPr>
          <w:p w14:paraId="5A66CE9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350F72F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w:t>
            </w:r>
          </w:p>
        </w:tc>
      </w:tr>
      <w:tr w:rsidR="004C3DB2" w:rsidRPr="004C3DB2" w14:paraId="7DFDF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1B2FC8B8" w14:textId="3690A6D8" w:rsidR="004C3DB2" w:rsidRPr="004C3DB2" w:rsidRDefault="004C3DB2" w:rsidP="00947D8E">
            <w:pPr>
              <w:spacing w:afterLines="40" w:after="96"/>
              <w:jc w:val="center"/>
              <w:rPr>
                <w:sz w:val="22"/>
              </w:rPr>
            </w:pPr>
            <w:r w:rsidRPr="004C3DB2">
              <w:rPr>
                <w:sz w:val="22"/>
              </w:rPr>
              <w:t>2022</w:t>
            </w:r>
          </w:p>
        </w:tc>
        <w:tc>
          <w:tcPr>
            <w:tcW w:w="1010" w:type="pct"/>
            <w:vAlign w:val="center"/>
          </w:tcPr>
          <w:p w14:paraId="1A236029" w14:textId="7874280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w:t>
            </w:r>
          </w:p>
        </w:tc>
        <w:tc>
          <w:tcPr>
            <w:tcW w:w="581" w:type="pct"/>
            <w:vAlign w:val="center"/>
          </w:tcPr>
          <w:p w14:paraId="5A2CD7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w:t>
            </w:r>
          </w:p>
        </w:tc>
        <w:tc>
          <w:tcPr>
            <w:tcW w:w="1179" w:type="pct"/>
            <w:vAlign w:val="center"/>
          </w:tcPr>
          <w:p w14:paraId="0544712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83.3%</w:t>
            </w:r>
          </w:p>
        </w:tc>
        <w:tc>
          <w:tcPr>
            <w:tcW w:w="425" w:type="pct"/>
            <w:vAlign w:val="center"/>
          </w:tcPr>
          <w:p w14:paraId="2DB609A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9C809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20.0%</w:t>
            </w:r>
          </w:p>
        </w:tc>
      </w:tr>
      <w:tr w:rsidR="004C3DB2" w:rsidRPr="004C3DB2" w14:paraId="522E7740"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4B530590" w14:textId="665D7931" w:rsidR="004C3DB2" w:rsidRPr="004C3DB2" w:rsidRDefault="004C3DB2" w:rsidP="00947D8E">
            <w:pPr>
              <w:spacing w:afterLines="40" w:after="96"/>
              <w:jc w:val="center"/>
              <w:rPr>
                <w:sz w:val="22"/>
              </w:rPr>
            </w:pPr>
            <w:r w:rsidRPr="004C3DB2">
              <w:rPr>
                <w:sz w:val="22"/>
              </w:rPr>
              <w:t>2023</w:t>
            </w:r>
          </w:p>
        </w:tc>
        <w:tc>
          <w:tcPr>
            <w:tcW w:w="1010" w:type="pct"/>
            <w:vAlign w:val="center"/>
          </w:tcPr>
          <w:p w14:paraId="13819099" w14:textId="1333F5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w:t>
            </w:r>
          </w:p>
        </w:tc>
        <w:tc>
          <w:tcPr>
            <w:tcW w:w="581" w:type="pct"/>
            <w:vAlign w:val="center"/>
          </w:tcPr>
          <w:p w14:paraId="6C94F8D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w:t>
            </w:r>
          </w:p>
        </w:tc>
        <w:tc>
          <w:tcPr>
            <w:tcW w:w="1179" w:type="pct"/>
            <w:vAlign w:val="center"/>
          </w:tcPr>
          <w:p w14:paraId="2A1B9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75.0%</w:t>
            </w:r>
          </w:p>
        </w:tc>
        <w:tc>
          <w:tcPr>
            <w:tcW w:w="425" w:type="pct"/>
            <w:vAlign w:val="center"/>
          </w:tcPr>
          <w:p w14:paraId="7E89E96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w:t>
            </w:r>
          </w:p>
        </w:tc>
        <w:tc>
          <w:tcPr>
            <w:tcW w:w="795" w:type="pct"/>
            <w:vAlign w:val="center"/>
          </w:tcPr>
          <w:p w14:paraId="0BCCFDB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22.2%</w:t>
            </w:r>
          </w:p>
        </w:tc>
      </w:tr>
      <w:tr w:rsidR="004C3DB2" w:rsidRPr="004C3DB2" w14:paraId="3432DBA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D63C5DB" w14:textId="2B5D9384" w:rsidR="004C3DB2" w:rsidRPr="004C3DB2" w:rsidRDefault="004C3DB2" w:rsidP="00947D8E">
            <w:pPr>
              <w:spacing w:afterLines="40" w:after="96"/>
              <w:jc w:val="center"/>
              <w:rPr>
                <w:i/>
                <w:iCs/>
                <w:sz w:val="22"/>
              </w:rPr>
            </w:pPr>
            <w:r w:rsidRPr="004C3DB2">
              <w:rPr>
                <w:i/>
                <w:iCs/>
                <w:sz w:val="22"/>
              </w:rPr>
              <w:t>TOTAL</w:t>
            </w:r>
          </w:p>
        </w:tc>
        <w:tc>
          <w:tcPr>
            <w:tcW w:w="1010" w:type="pct"/>
            <w:vAlign w:val="center"/>
          </w:tcPr>
          <w:p w14:paraId="5BA1B24F" w14:textId="4B094333"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266</w:t>
            </w:r>
          </w:p>
        </w:tc>
        <w:tc>
          <w:tcPr>
            <w:tcW w:w="581" w:type="pct"/>
            <w:vAlign w:val="center"/>
          </w:tcPr>
          <w:p w14:paraId="65425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242</w:t>
            </w:r>
          </w:p>
        </w:tc>
        <w:tc>
          <w:tcPr>
            <w:tcW w:w="1179" w:type="pct"/>
            <w:vAlign w:val="center"/>
          </w:tcPr>
          <w:p w14:paraId="3CCEFAD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91.0%</w:t>
            </w:r>
          </w:p>
        </w:tc>
        <w:tc>
          <w:tcPr>
            <w:tcW w:w="425" w:type="pct"/>
            <w:vAlign w:val="center"/>
          </w:tcPr>
          <w:p w14:paraId="6B7A90E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w:t>
            </w:r>
          </w:p>
        </w:tc>
        <w:tc>
          <w:tcPr>
            <w:tcW w:w="795" w:type="pct"/>
            <w:vAlign w:val="center"/>
          </w:tcPr>
          <w:p w14:paraId="5814E2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16.9%</w:t>
            </w:r>
          </w:p>
        </w:tc>
      </w:tr>
    </w:tbl>
    <w:p w14:paraId="614EEC7D" w14:textId="5A13F925" w:rsidR="000B72A0" w:rsidRDefault="000B72A0" w:rsidP="000B72A0">
      <w:r>
        <w:t xml:space="preserve">En la tabla se representa el número y la distribución de género en la región Oriente de los postulantes al programa de </w:t>
      </w:r>
      <w:proofErr w:type="spellStart"/>
      <w:r>
        <w:t>residentado</w:t>
      </w:r>
      <w:proofErr w:type="spellEnd"/>
      <w:r>
        <w:t xml:space="preserve"> médico del Perú entre los años 2013 y 2023.</w:t>
      </w:r>
      <w:r w:rsidR="006E1FB1">
        <w:t xml:space="preserve"> </w:t>
      </w:r>
      <w:r>
        <w:t>Se observa que se tuvo un porcentaje de 16.9% de postulantes de género femenino, destaca por ser inferior a los de las demás regiones mostradas anteriormente. También se encontró que el número total de postulantes fue menor que el de las otras regiones presentadas.</w:t>
      </w:r>
    </w:p>
    <w:p w14:paraId="27FDD9D4" w14:textId="2A338873" w:rsidR="006A54B5" w:rsidRPr="006A54B5" w:rsidRDefault="006A54B5" w:rsidP="006A54B5">
      <w:pPr>
        <w:jc w:val="center"/>
        <w:rPr>
          <w:b/>
          <w:bCs/>
          <w:lang w:val="es-MX"/>
        </w:rPr>
      </w:pPr>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B5DCA2C" w14:textId="44F27A43" w:rsidR="009505C3" w:rsidRDefault="003963CA" w:rsidP="003963CA">
      <w:pPr>
        <w:pStyle w:val="Ttulo2"/>
      </w:pPr>
      <w:bookmarkStart w:id="75" w:name="_Toc157702053"/>
      <w:r>
        <w:t>Figura 1</w:t>
      </w:r>
      <w:r w:rsidR="00EC3A8E">
        <w:t>4</w:t>
      </w:r>
      <w:r>
        <w:t xml:space="preserve">: </w:t>
      </w:r>
      <w:r w:rsidR="004569B5">
        <w:t xml:space="preserve">número de postulantes al programa de </w:t>
      </w:r>
      <w:proofErr w:type="spellStart"/>
      <w:r w:rsidR="004569B5">
        <w:t>residentado</w:t>
      </w:r>
      <w:proofErr w:type="spellEnd"/>
      <w:r w:rsidR="004569B5">
        <w:t xml:space="preserve"> médico separados por región (Lima, Norte, Sur, Centro, Oriente)</w:t>
      </w:r>
      <w:bookmarkEnd w:id="75"/>
    </w:p>
    <w:p w14:paraId="1BE7D677" w14:textId="6F13EFF6" w:rsidR="00B65501" w:rsidRPr="00B65501" w:rsidRDefault="00B65501" w:rsidP="00B65501">
      <w:r>
        <w:t>En “NA” se observa los datos de aquellos en los que no se mencionaba región o universidad, esto en algunos postulantes en los años 2021 y 2022.</w:t>
      </w:r>
    </w:p>
    <w:p w14:paraId="758708DA" w14:textId="00E6E949" w:rsidR="00B65501" w:rsidRDefault="00B65501" w:rsidP="00B65501">
      <w:pPr>
        <w:pStyle w:val="NormalWeb"/>
      </w:pPr>
      <w:r>
        <w:rPr>
          <w:noProof/>
        </w:rPr>
        <w:drawing>
          <wp:inline distT="0" distB="0" distL="0" distR="0" wp14:anchorId="62A881C3" wp14:editId="14E544CD">
            <wp:extent cx="6171474" cy="3810000"/>
            <wp:effectExtent l="0" t="0" r="1270" b="0"/>
            <wp:docPr id="18989441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7201" cy="3813535"/>
                    </a:xfrm>
                    <a:prstGeom prst="rect">
                      <a:avLst/>
                    </a:prstGeom>
                    <a:noFill/>
                    <a:ln>
                      <a:noFill/>
                    </a:ln>
                  </pic:spPr>
                </pic:pic>
              </a:graphicData>
            </a:graphic>
          </wp:inline>
        </w:drawing>
      </w:r>
    </w:p>
    <w:p w14:paraId="3F82BADE" w14:textId="34012524" w:rsidR="007601BD" w:rsidRPr="007601BD" w:rsidRDefault="007601BD" w:rsidP="007601BD">
      <w:r w:rsidRPr="007601BD">
        <w:t xml:space="preserve">En la figura se representa el número de postulantes al programa de </w:t>
      </w:r>
      <w:proofErr w:type="spellStart"/>
      <w:r w:rsidRPr="007601BD">
        <w:t>residentado</w:t>
      </w:r>
      <w:proofErr w:type="spellEnd"/>
      <w:r w:rsidRPr="007601BD">
        <w:t xml:space="preserve"> médico del Perú separados por región (Lima, Norte, Sur, Centro, Oriente) entre los años 2013 y 2023.</w:t>
      </w:r>
    </w:p>
    <w:p w14:paraId="77761DAB" w14:textId="629D28A7" w:rsidR="007601BD" w:rsidRPr="007601BD" w:rsidRDefault="007601BD" w:rsidP="007601BD">
      <w:r w:rsidRPr="007601BD">
        <w:t>Se observa que en todos los años es Lima la región con mayor número de postulantes, seguida de las regiones norte y sur, con un número similar de postulantes. Seguidas de la región centro y finalmente la región oriente.</w:t>
      </w:r>
    </w:p>
    <w:p w14:paraId="2D1062F7" w14:textId="559872FE" w:rsidR="004569B5" w:rsidRDefault="007601BD" w:rsidP="006E1FB1">
      <w:r w:rsidRPr="007601BD">
        <w:t>También se observa de gris los datos de aquellos en los que no se contaba con información sobre región o universidad de postulación.</w:t>
      </w:r>
      <w:r w:rsidR="004569B5">
        <w:br w:type="page"/>
      </w:r>
    </w:p>
    <w:p w14:paraId="0DDAD871" w14:textId="78134A2E" w:rsidR="006A54B5" w:rsidRPr="006A54B5" w:rsidRDefault="006A54B5" w:rsidP="006A54B5">
      <w:pPr>
        <w:jc w:val="center"/>
        <w:rPr>
          <w:b/>
          <w:bCs/>
          <w:lang w:val="es-MX"/>
        </w:rPr>
      </w:pPr>
      <w:bookmarkStart w:id="76" w:name="_Figura_15:_proporción"/>
      <w:bookmarkEnd w:id="76"/>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1FE6E79" w14:textId="7678C624" w:rsidR="004569B5" w:rsidRDefault="004569B5" w:rsidP="004569B5">
      <w:pPr>
        <w:pStyle w:val="Ttulo2"/>
      </w:pPr>
      <w:bookmarkStart w:id="77" w:name="_Toc157702054"/>
      <w:r>
        <w:t>Figura 1</w:t>
      </w:r>
      <w:r w:rsidR="00EC3A8E">
        <w:t>5</w:t>
      </w:r>
      <w:r>
        <w:t xml:space="preserve">: proporción de </w:t>
      </w:r>
      <w:r w:rsidR="000B72A0">
        <w:t>postulantes</w:t>
      </w:r>
      <w:r>
        <w:t xml:space="preserve"> </w:t>
      </w:r>
      <w:r w:rsidR="00195497">
        <w:t xml:space="preserve">de género femenino </w:t>
      </w:r>
      <w:r>
        <w:t xml:space="preserve">de acuerdo a región (Lima, Norte, Sur, Centro y Oriente) entre los </w:t>
      </w:r>
      <w:r w:rsidR="00195497">
        <w:t>distintos años</w:t>
      </w:r>
      <w:bookmarkEnd w:id="77"/>
    </w:p>
    <w:p w14:paraId="5447FCA4" w14:textId="109E4D00" w:rsidR="003963CA" w:rsidRDefault="004569B5" w:rsidP="004569B5">
      <w:r>
        <w:t>La línea negra del gráfico muestra la proporción global de mujeres postulantes.</w:t>
      </w:r>
      <w:r w:rsidR="00B65501">
        <w:t xml:space="preserve"> En este gráfico se retiraron a los postulantes con región no disponible (algunos postulantes del año 2021 y 2022) </w:t>
      </w:r>
    </w:p>
    <w:p w14:paraId="433812CA" w14:textId="0A21088C" w:rsidR="00E63952" w:rsidRDefault="00E63952" w:rsidP="00E63952">
      <w:pPr>
        <w:pStyle w:val="NormalWeb"/>
      </w:pPr>
      <w:r>
        <w:rPr>
          <w:noProof/>
        </w:rPr>
        <w:drawing>
          <wp:inline distT="0" distB="0" distL="0" distR="0" wp14:anchorId="0180BF50" wp14:editId="2D4D5DB7">
            <wp:extent cx="6146788" cy="3794760"/>
            <wp:effectExtent l="0" t="0" r="6985" b="0"/>
            <wp:docPr id="1616138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3772" cy="3799071"/>
                    </a:xfrm>
                    <a:prstGeom prst="rect">
                      <a:avLst/>
                    </a:prstGeom>
                    <a:noFill/>
                    <a:ln>
                      <a:noFill/>
                    </a:ln>
                  </pic:spPr>
                </pic:pic>
              </a:graphicData>
            </a:graphic>
          </wp:inline>
        </w:drawing>
      </w:r>
    </w:p>
    <w:p w14:paraId="11C593CF" w14:textId="52128E16" w:rsidR="004569B5" w:rsidRDefault="007601BD" w:rsidP="006E1FB1">
      <w:r w:rsidRPr="007601BD">
        <w:t xml:space="preserve">En la figura se representa la proporción de mujeres </w:t>
      </w:r>
      <w:r w:rsidR="000B72A0">
        <w:t>postulantes</w:t>
      </w:r>
      <w:r w:rsidRPr="007601BD">
        <w:t xml:space="preserve"> al programa de </w:t>
      </w:r>
      <w:proofErr w:type="spellStart"/>
      <w:r w:rsidRPr="007601BD">
        <w:t>residentado</w:t>
      </w:r>
      <w:proofErr w:type="spellEnd"/>
      <w:r w:rsidRPr="007601BD">
        <w:t xml:space="preserve"> médico del Perú de acuerdo a región (Lima, Norte, Sur, Centro y Oriente) entre los años 2013 y 2023.</w:t>
      </w:r>
      <w:r w:rsidR="006E1FB1">
        <w:t xml:space="preserve"> </w:t>
      </w:r>
      <w:r w:rsidRPr="007601BD">
        <w:t>En el gráfico se observa que la línea de la proporción global tiene un recorrido similar al de la línea de la proporción de la región Lima. Las otras regiones, con la excepción de la región oriente tienen un recorrido con una tendencia similar, pero con proporciones generalmente inferiores.</w:t>
      </w:r>
      <w:r w:rsidR="006E1FB1">
        <w:t xml:space="preserve"> </w:t>
      </w:r>
      <w:r w:rsidRPr="007601BD">
        <w:t xml:space="preserve">Llama la atención que en la región oriente la proporción de mujeres es inferior al de </w:t>
      </w:r>
      <w:r w:rsidR="006E1FB1">
        <w:t>las otras regiones</w:t>
      </w:r>
      <w:r w:rsidRPr="007601BD">
        <w:t>.</w:t>
      </w:r>
      <w:r w:rsidR="004569B5">
        <w:br w:type="page"/>
      </w:r>
    </w:p>
    <w:p w14:paraId="1EC9BF0A" w14:textId="341D325D" w:rsidR="006A54B5" w:rsidRPr="006A54B5" w:rsidRDefault="006A54B5" w:rsidP="006A54B5">
      <w:pPr>
        <w:jc w:val="center"/>
        <w:rPr>
          <w:b/>
          <w:bCs/>
          <w:lang w:val="es-MX"/>
        </w:rPr>
      </w:pPr>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9EE5C95" w14:textId="1711BE99" w:rsidR="004569B5" w:rsidRDefault="00C02A84" w:rsidP="00C02A84">
      <w:pPr>
        <w:pStyle w:val="Ttulo2"/>
      </w:pPr>
      <w:bookmarkStart w:id="78" w:name="_Tabla_16:_resultados"/>
      <w:bookmarkStart w:id="79" w:name="_Toc157702055"/>
      <w:bookmarkEnd w:id="78"/>
      <w:r>
        <w:t xml:space="preserve">Tabla </w:t>
      </w:r>
      <w:r w:rsidR="00EC3A8E">
        <w:t>16</w:t>
      </w:r>
      <w:r>
        <w:t>: resultados del coeficiente de la variable tiempo en el modelo de regresión logística creado usando al género como variable dependiente y al género y al tiempo (año de postulación) como variables independientes (predictoras)</w:t>
      </w:r>
      <w:bookmarkEnd w:id="79"/>
    </w:p>
    <w:p w14:paraId="0F7555E7" w14:textId="147470C3" w:rsidR="00C02A84" w:rsidRPr="00C02A84" w:rsidRDefault="00C02A84" w:rsidP="00C02A84">
      <w:r>
        <w:t>El valor de p ajustado mediante corrección de Bonferroni fue de 0.01 (0.05 / 5).</w:t>
      </w:r>
    </w:p>
    <w:tbl>
      <w:tblPr>
        <w:tblStyle w:val="Tablanormal2"/>
        <w:tblW w:w="5000" w:type="pct"/>
        <w:tblLook w:val="04A0" w:firstRow="1" w:lastRow="0" w:firstColumn="1" w:lastColumn="0" w:noHBand="0" w:noVBand="1"/>
      </w:tblPr>
      <w:tblGrid>
        <w:gridCol w:w="1814"/>
        <w:gridCol w:w="1815"/>
        <w:gridCol w:w="2037"/>
        <w:gridCol w:w="2072"/>
        <w:gridCol w:w="2008"/>
      </w:tblGrid>
      <w:tr w:rsidR="00C02A84" w:rsidRPr="00C02A84" w14:paraId="5E8C3661" w14:textId="77777777" w:rsidTr="00A21AF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val="restart"/>
            <w:noWrap/>
            <w:vAlign w:val="center"/>
            <w:hideMark/>
          </w:tcPr>
          <w:p w14:paraId="2BBC642A" w14:textId="1206EE82" w:rsidR="00C02A84" w:rsidRPr="00C02A84" w:rsidRDefault="00C02A84" w:rsidP="00C02A84">
            <w:pPr>
              <w:jc w:val="center"/>
            </w:pPr>
            <w:r>
              <w:t>Región</w:t>
            </w:r>
          </w:p>
        </w:tc>
        <w:tc>
          <w:tcPr>
            <w:tcW w:w="3039" w:type="pct"/>
            <w:gridSpan w:val="3"/>
            <w:noWrap/>
            <w:vAlign w:val="center"/>
            <w:hideMark/>
          </w:tcPr>
          <w:p w14:paraId="1EF2C518" w14:textId="5E9FED6A"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proofErr w:type="spellStart"/>
            <w:r>
              <w:t>Odds</w:t>
            </w:r>
            <w:proofErr w:type="spellEnd"/>
            <w:r>
              <w:t xml:space="preserve"> ratio</w:t>
            </w:r>
          </w:p>
        </w:tc>
        <w:tc>
          <w:tcPr>
            <w:tcW w:w="1030" w:type="pct"/>
            <w:vMerge w:val="restart"/>
            <w:noWrap/>
            <w:vAlign w:val="center"/>
            <w:hideMark/>
          </w:tcPr>
          <w:p w14:paraId="627FDE9E" w14:textId="52F6A294"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r>
              <w:t>Valores de p</w:t>
            </w:r>
          </w:p>
        </w:tc>
      </w:tr>
      <w:tr w:rsidR="00C02A84" w:rsidRPr="00C02A84" w14:paraId="375C2F08"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noWrap/>
          </w:tcPr>
          <w:p w14:paraId="1C67E719" w14:textId="77777777" w:rsidR="00C02A84" w:rsidRDefault="00C02A84" w:rsidP="00C02A84"/>
        </w:tc>
        <w:tc>
          <w:tcPr>
            <w:tcW w:w="931" w:type="pct"/>
            <w:noWrap/>
            <w:vAlign w:val="center"/>
          </w:tcPr>
          <w:p w14:paraId="59197E26" w14:textId="78D2754D" w:rsid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Valor</w:t>
            </w:r>
          </w:p>
        </w:tc>
        <w:tc>
          <w:tcPr>
            <w:tcW w:w="2108" w:type="pct"/>
            <w:gridSpan w:val="2"/>
            <w:noWrap/>
            <w:vAlign w:val="center"/>
          </w:tcPr>
          <w:p w14:paraId="7F288396" w14:textId="4237542E" w:rsidR="00C02A84" w:rsidRP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Intervalo de confianza</w:t>
            </w:r>
          </w:p>
        </w:tc>
        <w:tc>
          <w:tcPr>
            <w:tcW w:w="1030" w:type="pct"/>
            <w:vMerge/>
            <w:noWrap/>
          </w:tcPr>
          <w:p w14:paraId="504D0F99" w14:textId="77777777" w:rsidR="00C02A84" w:rsidRPr="00C02A84" w:rsidRDefault="00C02A84">
            <w:pPr>
              <w:cnfStyle w:val="000000100000" w:firstRow="0" w:lastRow="0" w:firstColumn="0" w:lastColumn="0" w:oddVBand="0" w:evenVBand="0" w:oddHBand="1" w:evenHBand="0" w:firstRowFirstColumn="0" w:firstRowLastColumn="0" w:lastRowFirstColumn="0" w:lastRowLastColumn="0"/>
            </w:pPr>
          </w:p>
        </w:tc>
      </w:tr>
      <w:tr w:rsidR="00A21AF5" w:rsidRPr="00C02A84" w14:paraId="10D9960D"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440EFF0E" w14:textId="77777777" w:rsidR="00A21AF5" w:rsidRPr="00C02A84" w:rsidRDefault="00A21AF5" w:rsidP="00A21AF5">
            <w:r w:rsidRPr="00C02A84">
              <w:t>Lima</w:t>
            </w:r>
          </w:p>
        </w:tc>
        <w:tc>
          <w:tcPr>
            <w:tcW w:w="931" w:type="pct"/>
            <w:noWrap/>
            <w:hideMark/>
          </w:tcPr>
          <w:p w14:paraId="0E5B916F" w14:textId="756260E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1.06</w:t>
            </w:r>
          </w:p>
        </w:tc>
        <w:tc>
          <w:tcPr>
            <w:tcW w:w="1045" w:type="pct"/>
            <w:noWrap/>
            <w:hideMark/>
          </w:tcPr>
          <w:p w14:paraId="69E6FE87" w14:textId="2B01F075"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1.04</w:t>
            </w:r>
            <w:r w:rsidR="007601BD">
              <w:t xml:space="preserve">   -</w:t>
            </w:r>
          </w:p>
        </w:tc>
        <w:tc>
          <w:tcPr>
            <w:tcW w:w="1063" w:type="pct"/>
            <w:noWrap/>
            <w:hideMark/>
          </w:tcPr>
          <w:p w14:paraId="5DBF6B84" w14:textId="2DD56D27"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1.07</w:t>
            </w:r>
          </w:p>
        </w:tc>
        <w:tc>
          <w:tcPr>
            <w:tcW w:w="1030" w:type="pct"/>
            <w:noWrap/>
            <w:hideMark/>
          </w:tcPr>
          <w:p w14:paraId="138C8511" w14:textId="047C347F"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1.07</w:t>
            </w:r>
            <w:r w:rsidRPr="00993DE0">
              <w:rPr>
                <w:vertAlign w:val="superscript"/>
              </w:rPr>
              <w:t>-31</w:t>
            </w:r>
          </w:p>
        </w:tc>
      </w:tr>
      <w:tr w:rsidR="00A21AF5" w:rsidRPr="00C02A84" w14:paraId="6F32E3AC"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65E1F08" w14:textId="77777777" w:rsidR="00A21AF5" w:rsidRPr="00C02A84" w:rsidRDefault="00A21AF5" w:rsidP="00A21AF5">
            <w:r w:rsidRPr="00C02A84">
              <w:t>Sur</w:t>
            </w:r>
          </w:p>
        </w:tc>
        <w:tc>
          <w:tcPr>
            <w:tcW w:w="931" w:type="pct"/>
            <w:noWrap/>
            <w:hideMark/>
          </w:tcPr>
          <w:p w14:paraId="63D9331F" w14:textId="51D053FE"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0.97</w:t>
            </w:r>
          </w:p>
        </w:tc>
        <w:tc>
          <w:tcPr>
            <w:tcW w:w="1045" w:type="pct"/>
            <w:noWrap/>
            <w:hideMark/>
          </w:tcPr>
          <w:p w14:paraId="1E8B1577" w14:textId="5FE4AE60"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0.95</w:t>
            </w:r>
            <w:r w:rsidR="007601BD">
              <w:t xml:space="preserve">   -</w:t>
            </w:r>
          </w:p>
        </w:tc>
        <w:tc>
          <w:tcPr>
            <w:tcW w:w="1063" w:type="pct"/>
            <w:noWrap/>
            <w:hideMark/>
          </w:tcPr>
          <w:p w14:paraId="58C32A9B" w14:textId="167232DF"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0.99</w:t>
            </w:r>
          </w:p>
        </w:tc>
        <w:tc>
          <w:tcPr>
            <w:tcW w:w="1030" w:type="pct"/>
            <w:noWrap/>
            <w:hideMark/>
          </w:tcPr>
          <w:p w14:paraId="524654DF" w14:textId="2BF69520"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1.01</w:t>
            </w:r>
            <w:r w:rsidRPr="00993DE0">
              <w:rPr>
                <w:vertAlign w:val="superscript"/>
              </w:rPr>
              <w:t>-05</w:t>
            </w:r>
          </w:p>
        </w:tc>
      </w:tr>
      <w:tr w:rsidR="00A21AF5" w:rsidRPr="00C02A84" w14:paraId="57CD509C"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E553692" w14:textId="77777777" w:rsidR="00A21AF5" w:rsidRPr="00C02A84" w:rsidRDefault="00A21AF5" w:rsidP="00A21AF5">
            <w:r w:rsidRPr="00C02A84">
              <w:t>Norte</w:t>
            </w:r>
          </w:p>
        </w:tc>
        <w:tc>
          <w:tcPr>
            <w:tcW w:w="931" w:type="pct"/>
            <w:noWrap/>
            <w:hideMark/>
          </w:tcPr>
          <w:p w14:paraId="761B46E4" w14:textId="061549D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0.95</w:t>
            </w:r>
          </w:p>
        </w:tc>
        <w:tc>
          <w:tcPr>
            <w:tcW w:w="1045" w:type="pct"/>
            <w:noWrap/>
            <w:hideMark/>
          </w:tcPr>
          <w:p w14:paraId="0F7BA074" w14:textId="630283CC"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14C72CED" w14:textId="0EDF40F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0.97</w:t>
            </w:r>
          </w:p>
        </w:tc>
        <w:tc>
          <w:tcPr>
            <w:tcW w:w="1030" w:type="pct"/>
            <w:noWrap/>
            <w:hideMark/>
          </w:tcPr>
          <w:p w14:paraId="38134F13" w14:textId="2DC3ADD0"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1.10</w:t>
            </w:r>
            <w:r w:rsidRPr="00993DE0">
              <w:rPr>
                <w:vertAlign w:val="superscript"/>
              </w:rPr>
              <w:t>-16</w:t>
            </w:r>
          </w:p>
        </w:tc>
      </w:tr>
      <w:tr w:rsidR="00A21AF5" w:rsidRPr="00C02A84" w14:paraId="53B2FC72"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7A9A6029" w14:textId="77777777" w:rsidR="00A21AF5" w:rsidRPr="00C02A84" w:rsidRDefault="00A21AF5" w:rsidP="00A21AF5">
            <w:r w:rsidRPr="00C02A84">
              <w:t>Oriente</w:t>
            </w:r>
          </w:p>
        </w:tc>
        <w:tc>
          <w:tcPr>
            <w:tcW w:w="931" w:type="pct"/>
            <w:noWrap/>
            <w:hideMark/>
          </w:tcPr>
          <w:p w14:paraId="0F680FE4" w14:textId="79143056"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0.75</w:t>
            </w:r>
          </w:p>
        </w:tc>
        <w:tc>
          <w:tcPr>
            <w:tcW w:w="1045" w:type="pct"/>
            <w:noWrap/>
            <w:hideMark/>
          </w:tcPr>
          <w:p w14:paraId="26364F35" w14:textId="72870AAA"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0.69</w:t>
            </w:r>
            <w:r w:rsidR="007601BD">
              <w:t xml:space="preserve">   -</w:t>
            </w:r>
          </w:p>
        </w:tc>
        <w:tc>
          <w:tcPr>
            <w:tcW w:w="1063" w:type="pct"/>
            <w:noWrap/>
            <w:hideMark/>
          </w:tcPr>
          <w:p w14:paraId="0C8972A2" w14:textId="38D87B6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0.81</w:t>
            </w:r>
          </w:p>
        </w:tc>
        <w:tc>
          <w:tcPr>
            <w:tcW w:w="1030" w:type="pct"/>
            <w:noWrap/>
            <w:hideMark/>
          </w:tcPr>
          <w:p w14:paraId="0FFF642E" w14:textId="46EFDF7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9.66</w:t>
            </w:r>
            <w:r w:rsidRPr="00993DE0">
              <w:rPr>
                <w:vertAlign w:val="superscript"/>
              </w:rPr>
              <w:t>-20</w:t>
            </w:r>
          </w:p>
        </w:tc>
      </w:tr>
      <w:tr w:rsidR="00A21AF5" w:rsidRPr="00C02A84" w14:paraId="01B9FA74"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148B830C" w14:textId="77777777" w:rsidR="00A21AF5" w:rsidRPr="00C02A84" w:rsidRDefault="00A21AF5" w:rsidP="00A21AF5">
            <w:r w:rsidRPr="00C02A84">
              <w:t>Centro</w:t>
            </w:r>
          </w:p>
        </w:tc>
        <w:tc>
          <w:tcPr>
            <w:tcW w:w="931" w:type="pct"/>
            <w:noWrap/>
            <w:hideMark/>
          </w:tcPr>
          <w:p w14:paraId="472F30D6" w14:textId="1022B4F6"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0.97</w:t>
            </w:r>
          </w:p>
        </w:tc>
        <w:tc>
          <w:tcPr>
            <w:tcW w:w="1045" w:type="pct"/>
            <w:noWrap/>
            <w:hideMark/>
          </w:tcPr>
          <w:p w14:paraId="78715489" w14:textId="41B108A1"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2EC500F5" w14:textId="4A6ED156"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1.00</w:t>
            </w:r>
          </w:p>
        </w:tc>
        <w:tc>
          <w:tcPr>
            <w:tcW w:w="1030" w:type="pct"/>
            <w:noWrap/>
            <w:hideMark/>
          </w:tcPr>
          <w:p w14:paraId="56C29424" w14:textId="6DFE555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0.004751896</w:t>
            </w:r>
          </w:p>
        </w:tc>
      </w:tr>
    </w:tbl>
    <w:p w14:paraId="3431C67B" w14:textId="707D245B" w:rsidR="00606DFA" w:rsidRDefault="00606DFA" w:rsidP="00606DFA">
      <w:r>
        <w:t>En la tabla se muestran los resultados del coeficiente de la variable tiempo en el modelo de regresión logística creado usando al género como variable dependiente y al género y al tiempo (año de postulación) como variables independientes (predictoras).</w:t>
      </w:r>
    </w:p>
    <w:p w14:paraId="01FE5DB4" w14:textId="749821C4" w:rsidR="00C02A84" w:rsidRDefault="00606DFA" w:rsidP="00606DFA">
      <w:r>
        <w:t xml:space="preserve">Se observa que se alcanzó significancia estadística en cuanto al coeficiente del tiempo (años de postulación) para todas las regiones. En los </w:t>
      </w:r>
      <w:proofErr w:type="spellStart"/>
      <w:r>
        <w:t>odds</w:t>
      </w:r>
      <w:proofErr w:type="spellEnd"/>
      <w:r>
        <w:t xml:space="preserve"> ratio del efecto del tiempo en el género, se observó una mayor diferencia de la unidad en la región de oriente (OR: 0.75).</w:t>
      </w:r>
    </w:p>
    <w:p w14:paraId="25330CC8" w14:textId="327E2701" w:rsidR="00C22C3B" w:rsidRDefault="00C22C3B">
      <w:pPr>
        <w:spacing w:before="0" w:after="160" w:line="259" w:lineRule="auto"/>
        <w:jc w:val="left"/>
      </w:pPr>
      <w:r>
        <w:br w:type="page"/>
      </w:r>
    </w:p>
    <w:p w14:paraId="745793BA" w14:textId="43B28134" w:rsidR="00606DFA" w:rsidRDefault="00606DFA">
      <w:pPr>
        <w:spacing w:before="0" w:after="160" w:line="259" w:lineRule="auto"/>
        <w:jc w:val="left"/>
      </w:pPr>
    </w:p>
    <w:p w14:paraId="51EF4F43" w14:textId="77777777" w:rsidR="005201B8" w:rsidRDefault="005201B8" w:rsidP="005201B8"/>
    <w:p w14:paraId="78FEE1D3" w14:textId="77777777" w:rsidR="005201B8" w:rsidRDefault="005201B8" w:rsidP="005201B8"/>
    <w:p w14:paraId="215E1CFC" w14:textId="77777777" w:rsidR="005201B8" w:rsidRDefault="005201B8" w:rsidP="005201B8"/>
    <w:p w14:paraId="0F2C25DC" w14:textId="77777777" w:rsidR="005201B8" w:rsidRDefault="005201B8" w:rsidP="005201B8"/>
    <w:p w14:paraId="5DB06AFE" w14:textId="77777777" w:rsidR="005201B8" w:rsidRDefault="005201B8" w:rsidP="005201B8"/>
    <w:p w14:paraId="722222E6" w14:textId="77777777" w:rsidR="005201B8" w:rsidRDefault="005201B8" w:rsidP="005201B8"/>
    <w:p w14:paraId="37381588" w14:textId="77777777" w:rsidR="005201B8" w:rsidRDefault="005201B8" w:rsidP="005201B8"/>
    <w:p w14:paraId="5082E4EE" w14:textId="77777777" w:rsidR="005201B8" w:rsidRDefault="005201B8" w:rsidP="005201B8"/>
    <w:p w14:paraId="0F7A172F" w14:textId="26101481" w:rsidR="00723CE1" w:rsidRPr="005201B8" w:rsidRDefault="00AE3FA2" w:rsidP="005201B8">
      <w:pPr>
        <w:pStyle w:val="Ttulo1"/>
        <w:jc w:val="center"/>
        <w:rPr>
          <w:sz w:val="80"/>
          <w:szCs w:val="80"/>
        </w:rPr>
      </w:pPr>
      <w:bookmarkStart w:id="80" w:name="_Toc157702056"/>
      <w:r w:rsidRPr="005201B8">
        <w:rPr>
          <w:sz w:val="80"/>
          <w:szCs w:val="80"/>
        </w:rPr>
        <w:t>Discusión y comentarios</w:t>
      </w:r>
      <w:bookmarkEnd w:id="80"/>
    </w:p>
    <w:p w14:paraId="249477C1" w14:textId="6EC2E6E0" w:rsidR="005201B8" w:rsidRDefault="005201B8">
      <w:pPr>
        <w:spacing w:before="0" w:after="160" w:line="259" w:lineRule="auto"/>
        <w:jc w:val="left"/>
      </w:pPr>
      <w:r>
        <w:br w:type="page"/>
      </w:r>
    </w:p>
    <w:p w14:paraId="4E39C95C" w14:textId="56F8E289" w:rsidR="001607A0" w:rsidRPr="001607A0" w:rsidRDefault="001607A0" w:rsidP="008E7B42">
      <w:pPr>
        <w:pStyle w:val="Ttulo2"/>
      </w:pPr>
      <w:bookmarkStart w:id="81" w:name="_Toc157702057"/>
      <w:r w:rsidRPr="001607A0">
        <w:lastRenderedPageBreak/>
        <w:t>Interpretación de resultados</w:t>
      </w:r>
      <w:bookmarkEnd w:id="81"/>
    </w:p>
    <w:p w14:paraId="61A1683D" w14:textId="773CA8FA" w:rsidR="006E0653" w:rsidRDefault="006E0653" w:rsidP="006E0653">
      <w:pPr>
        <w:spacing w:before="0"/>
      </w:pPr>
      <w:r>
        <w:t xml:space="preserve">Se inició el análisis realizando una exploración descriptiva general de los resultados. Se obtuvo que, en total, entre los años 2013 y 2023 hubo 67007 postulantes al programa de </w:t>
      </w:r>
      <w:proofErr w:type="spellStart"/>
      <w:r>
        <w:t>residentado</w:t>
      </w:r>
      <w:proofErr w:type="spellEnd"/>
      <w:r>
        <w:t xml:space="preserve"> médico del Perú, se asignó el género a 62093 de estos postulantes, lo cual corresponde al 92.67%. Se identificaron a 28778 mujeres (46.35%) y 33315 varones (53.65%). Se encontró que el número de postulantes se ha ido incrementando durante los últimos años de forma irregular, desde 5259 postulantes el año 2013 hasta 7117 postulantes el año 2023. Se observó que hubo una disminución en el número de postulantes en el año 2020, con una recuperación parcial al año siguiente, </w:t>
      </w:r>
      <w:r w:rsidR="003B7F5E">
        <w:t>esto</w:t>
      </w:r>
      <w:r>
        <w:t xml:space="preserve"> puede atribuirse a la pandemia por Covid-19.</w:t>
      </w:r>
    </w:p>
    <w:p w14:paraId="215A477D" w14:textId="0B8E3FE7" w:rsidR="006E0653" w:rsidRDefault="006E0653" w:rsidP="006E0653">
      <w:pPr>
        <w:spacing w:before="0"/>
      </w:pPr>
      <w:r>
        <w:t xml:space="preserve">Debido a que no se contaba con el género de los postulantes en la información brindada por CONAREME, se realizó una asignación de género a partir del primer nombre (con un método ya descrito en la metodología). Se calculó el porcentaje de asignación de género de acuerdo al primer nombre para descartar de que se realice una asignación de forma subóptima. Se determinó como punto de corte el 80% como límite para considerar como aceptable la asignación de género, se tomó como guía este número como si se tratara del límite de 20% de pérdida de seguimiento usado de forma habitual en la investigación como punto de corte para determinar que la pérdida de seguimiento fue importante </w:t>
      </w:r>
      <w:r>
        <w:fldChar w:fldCharType="begin"/>
      </w:r>
      <w:r>
        <w:instrText xml:space="preserve"> ADDIN ZOTERO_ITEM CSL_CITATION {"citationID":"zWDZXhyv","properties":{"formattedCitation":"(30)","plainCitation":"(30)","noteIndex":0},"citationItems":[{"id":2400,"uris":["http://zotero.org/users/7840571/items/ZBJ4Z6VD"],"itemData":{"id":2400,"type":"article-journal","container-title":"Evidence-Based Spine-Care Journal","DOI":"10.1055/s-0030-1267080","ISSN":"1663-7976","issue":"1","journalAbbreviation":"Evid Based Spine Care J","note":"PMID: 22956930\nPMCID: PMC3427970","page":"7-10","source":"PubMed Central","title":"Loss to follow-up","volume":"2","author":[{"family":"Dettori","given":"Joseph R."}],"issued":{"date-parts":[["2011",2]]},"citation-key":"dettoriLossFollowup2011"}}],"schema":"https://github.com/citation-style-language/schema/raw/master/csl-citation.json"} </w:instrText>
      </w:r>
      <w:r>
        <w:fldChar w:fldCharType="separate"/>
      </w:r>
      <w:r w:rsidRPr="006E0653">
        <w:rPr>
          <w:rFonts w:ascii="Calibri" w:hAnsi="Calibri" w:cs="Calibri"/>
        </w:rPr>
        <w:t>(30)</w:t>
      </w:r>
      <w:r>
        <w:fldChar w:fldCharType="end"/>
      </w:r>
      <w:r>
        <w:t xml:space="preserve">. La asignación de género fue razonable en los distintos años estudiados, el punto más bajo fue de 88.6% el año 2023, mientras que el valor más alto fue en el año 2013, con 95.5%. Esto puede apreciarse en la </w:t>
      </w:r>
      <w:hyperlink w:anchor="_Tabla_1:_número" w:history="1">
        <w:r w:rsidRPr="003B7F5E">
          <w:rPr>
            <w:rStyle w:val="Hipervnculo"/>
          </w:rPr>
          <w:t>tabla 1</w:t>
        </w:r>
      </w:hyperlink>
      <w:r>
        <w:t xml:space="preserve"> y en la </w:t>
      </w:r>
      <w:hyperlink w:anchor="_Figura_1:_distribución" w:history="1">
        <w:r w:rsidRPr="003B7F5E">
          <w:rPr>
            <w:rStyle w:val="Hipervnculo"/>
          </w:rPr>
          <w:t>figura 1</w:t>
        </w:r>
      </w:hyperlink>
      <w:r>
        <w:t>.</w:t>
      </w:r>
    </w:p>
    <w:p w14:paraId="7467AF84" w14:textId="5B1C6E5A" w:rsidR="006E0653" w:rsidRDefault="006E0653" w:rsidP="006E0653">
      <w:pPr>
        <w:spacing w:before="0"/>
      </w:pPr>
      <w:r>
        <w:t xml:space="preserve">En cuanto al análisis de la distribución de género de forma global en los distintos años se observó que hubo un incremento progresivo en el número de postulantes de género femenino, desde 2206 postulantes (43.9%) hasta 3135 postulantes (49.7%) de género femenino. El porcentaje más alto de postulantes de género femenino se alcanzó el año 2020, con 50.1% de los postulantes. Esto puede apreciarse en la </w:t>
      </w:r>
      <w:hyperlink w:anchor="_Tabla_1:_número" w:history="1">
        <w:r w:rsidRPr="003B7F5E">
          <w:rPr>
            <w:rStyle w:val="Hipervnculo"/>
          </w:rPr>
          <w:t>tabla 1</w:t>
        </w:r>
      </w:hyperlink>
      <w:r>
        <w:t>.</w:t>
      </w:r>
    </w:p>
    <w:p w14:paraId="533622A8" w14:textId="684777E9" w:rsidR="006E0653" w:rsidRDefault="006E0653" w:rsidP="006E0653">
      <w:pPr>
        <w:spacing w:before="0"/>
      </w:pPr>
      <w:r>
        <w:t xml:space="preserve">Luego de haber realizado este análisis general se realizó un análisis más detallado, analizando cada una de las especialidades. Se identificaron 81 especialidades médicas. Se obtuvo el número de postulantes y la distribución de género de cada una de ellas para ver las diferencias entre cada una y </w:t>
      </w:r>
      <w:proofErr w:type="spellStart"/>
      <w:r>
        <w:t>detrminar</w:t>
      </w:r>
      <w:proofErr w:type="spellEnd"/>
      <w:r>
        <w:t xml:space="preserve"> si la distribución de género era homogénea o heterogénea entre estas especialidades. Lo que se encontró es que existían amplías diferencias en la distribución de género en las distintas especialidades. En la </w:t>
      </w:r>
      <w:hyperlink w:anchor="_Tabla_2:_número" w:history="1">
        <w:r w:rsidRPr="003B7F5E">
          <w:rPr>
            <w:rStyle w:val="Hipervnculo"/>
          </w:rPr>
          <w:t>tabla 2</w:t>
        </w:r>
      </w:hyperlink>
      <w:r>
        <w:t xml:space="preserve"> se muestran las especialidades de mayor significancia con mayor </w:t>
      </w:r>
      <w:r>
        <w:lastRenderedPageBreak/>
        <w:t xml:space="preserve">porcentaje de género femenino. Llama la atención que entre las primeras 14 </w:t>
      </w:r>
      <w:r w:rsidR="008F0402">
        <w:t>especialidades</w:t>
      </w:r>
      <w:r>
        <w:t xml:space="preserve"> solo hay una especialidad quirúrgica, cirugía pediátrica, siendo las demás especialidades clínicas: medicina física y de rehabilitación, anatomía patológica, dermatología, geriatría, hematología, medicina legal, patología clínica, pediatría, endocrinología, inmunología y alergia, anestesiología, medicina familiar y comunitaria. Esta predilección por la postulación hacia especialidades clínicas es algo que se ha encontrado en el presente estudio, como puede representarse también en las </w:t>
      </w:r>
      <w:hyperlink w:anchor="_Figura_7:_número" w:history="1">
        <w:r w:rsidRPr="003B7F5E">
          <w:rPr>
            <w:rStyle w:val="Hipervnculo"/>
          </w:rPr>
          <w:t xml:space="preserve">figuras </w:t>
        </w:r>
        <w:r w:rsidR="003B7F5E" w:rsidRPr="003B7F5E">
          <w:rPr>
            <w:rStyle w:val="Hipervnculo"/>
          </w:rPr>
          <w:t>7</w:t>
        </w:r>
      </w:hyperlink>
      <w:r>
        <w:t xml:space="preserve"> y </w:t>
      </w:r>
      <w:hyperlink w:anchor="_Figura_8:_número" w:history="1">
        <w:r w:rsidR="003B7F5E" w:rsidRPr="003B7F5E">
          <w:rPr>
            <w:rStyle w:val="Hipervnculo"/>
          </w:rPr>
          <w:t>8</w:t>
        </w:r>
      </w:hyperlink>
      <w:r>
        <w:t xml:space="preserve"> y la </w:t>
      </w:r>
      <w:hyperlink w:anchor="_Tabla_6:_comparación" w:history="1">
        <w:r w:rsidRPr="003B7F5E">
          <w:rPr>
            <w:rStyle w:val="Hipervnculo"/>
          </w:rPr>
          <w:t xml:space="preserve">tabla </w:t>
        </w:r>
        <w:r w:rsidR="003B7F5E" w:rsidRPr="003B7F5E">
          <w:rPr>
            <w:rStyle w:val="Hipervnculo"/>
          </w:rPr>
          <w:t>6</w:t>
        </w:r>
      </w:hyperlink>
      <w:r>
        <w:t xml:space="preserve">. Esto contrasta con lo encontrado para los postulantes del género masculino. En la </w:t>
      </w:r>
      <w:hyperlink w:anchor="_Tabla_3:_número" w:history="1">
        <w:r w:rsidRPr="003B7F5E">
          <w:rPr>
            <w:rStyle w:val="Hipervnculo"/>
          </w:rPr>
          <w:t xml:space="preserve">tabla </w:t>
        </w:r>
        <w:r w:rsidR="003B7F5E" w:rsidRPr="003B7F5E">
          <w:rPr>
            <w:rStyle w:val="Hipervnculo"/>
          </w:rPr>
          <w:t>3</w:t>
        </w:r>
      </w:hyperlink>
      <w:r>
        <w:t xml:space="preserve"> se muestran especialidades con un elevado porcentaje de postulantes de género masculino. A diferencia de la </w:t>
      </w:r>
      <w:hyperlink w:anchor="_Tabla_2:_número" w:history="1">
        <w:r w:rsidRPr="003B7F5E">
          <w:rPr>
            <w:rStyle w:val="Hipervnculo"/>
          </w:rPr>
          <w:t>tabla 2</w:t>
        </w:r>
      </w:hyperlink>
      <w:r>
        <w:t>, mencionada anteriormente, en esta tabla predominaron para el género masculino las especialidades quirúrgicas. Estando a la cabeza ortopedia y traumatología (88.7% de postulantes de género masculino), seguida de urología (81.5%), neurocirugía (78.3%), cirugía de tórax y cardiovascular (76.7%), cirugía general (73.2%), cirugía oncológica (72.9%). Cardiología fue la especialidad clínica con mayor porcentaje de postulantes de género masculino (excluyendo subespecialidades), con un 69.8%.</w:t>
      </w:r>
    </w:p>
    <w:p w14:paraId="4B628FCF" w14:textId="101F1B3B" w:rsidR="006E0653" w:rsidRDefault="006E0653" w:rsidP="006E0653">
      <w:pPr>
        <w:spacing w:before="0"/>
      </w:pPr>
      <w:r>
        <w:t xml:space="preserve">Debido al gran número de especialidades médicas </w:t>
      </w:r>
      <w:r w:rsidR="003407F9">
        <w:t xml:space="preserve">(81 especialidades) </w:t>
      </w:r>
      <w:r>
        <w:t xml:space="preserve">se optó por realizar un filtro mediante una prueba estadística para determinar cuáles diferencias en la distribución de género entre las distintas especialidades eran estadísticamente significativas. Para esto se utilizaron modelos de regresión </w:t>
      </w:r>
      <w:r w:rsidR="003407F9">
        <w:t xml:space="preserve">logística. </w:t>
      </w:r>
      <w:r w:rsidR="003407F9" w:rsidRPr="003407F9">
        <w:t>Se creó un modelo de regresión logística para cada una de las especialidades médicas. La variable dependiente del modelo (resultado) fue el género, mientras que las variables dependientes (predictoras) fueron la especialidad médica y el año de postulación. De este modelo estadístico se obtuvieron valores de p del coeficiente de la especialidad médica para determinar la significancia estadística. Debido a que se realizaron estas pruebas estadísticas múltiples veces (81 veces) se realizó un ajuste del valor de p mediante corrección de Bonferroni</w:t>
      </w:r>
      <w:r w:rsidR="003407F9">
        <w:t xml:space="preserve"> (valor de p usado como punto de corte para la significancia estadística: </w:t>
      </w:r>
      <w:r w:rsidR="003407F9" w:rsidRPr="003407F9">
        <w:t>0.000617284</w:t>
      </w:r>
      <w:r w:rsidR="003407F9">
        <w:t>)</w:t>
      </w:r>
      <w:r w:rsidR="003407F9" w:rsidRPr="003407F9">
        <w:t>.</w:t>
      </w:r>
      <w:r w:rsidR="003407F9">
        <w:t xml:space="preserve"> C</w:t>
      </w:r>
      <w:r>
        <w:t xml:space="preserve">on </w:t>
      </w:r>
      <w:r w:rsidR="003407F9">
        <w:t>esto</w:t>
      </w:r>
      <w:r>
        <w:t xml:space="preserve"> se seleccionaron 39 especialidades que llegaron a pasar el filtro, entre estas especialidades </w:t>
      </w:r>
      <w:r w:rsidR="003B7F5E">
        <w:t>hubo</w:t>
      </w:r>
      <w:r>
        <w:t xml:space="preserve"> dos grupos, aquellas en las que hubo una distribución de género con una inclinación hacia el género femenino, y aquellas con inclinación de la distribución de género hacia el género masculino. Para separarlas se calcularon </w:t>
      </w:r>
      <w:proofErr w:type="spellStart"/>
      <w:r>
        <w:t>odds</w:t>
      </w:r>
      <w:proofErr w:type="spellEnd"/>
      <w:r>
        <w:t xml:space="preserve"> ratios a partir de los coeficientes de la especialidad (como predictora del género y ajustados al año de postulación). Se separaron aquellas especialidades con </w:t>
      </w:r>
      <w:proofErr w:type="spellStart"/>
      <w:r>
        <w:t>odds</w:t>
      </w:r>
      <w:proofErr w:type="spellEnd"/>
      <w:r>
        <w:t xml:space="preserve"> ratios estadísticamente significativos superiores a uno (más género femenino) y aquellos inferiores a uno (más género masculino). Las especialidades con </w:t>
      </w:r>
      <w:proofErr w:type="spellStart"/>
      <w:r>
        <w:t>odds</w:t>
      </w:r>
      <w:proofErr w:type="spellEnd"/>
      <w:r>
        <w:t xml:space="preserve"> ratios más llamativos (más alejados de la unidad) se representaron en las </w:t>
      </w:r>
      <w:hyperlink w:anchor="_Tabla_4:_especialidades" w:history="1">
        <w:r w:rsidRPr="003B7F5E">
          <w:rPr>
            <w:rStyle w:val="Hipervnculo"/>
          </w:rPr>
          <w:t xml:space="preserve">tablas </w:t>
        </w:r>
        <w:r w:rsidR="003B7F5E" w:rsidRPr="003B7F5E">
          <w:rPr>
            <w:rStyle w:val="Hipervnculo"/>
          </w:rPr>
          <w:t>4</w:t>
        </w:r>
      </w:hyperlink>
      <w:r>
        <w:t xml:space="preserve"> y </w:t>
      </w:r>
      <w:hyperlink w:anchor="_Tabla_5:_especialidades" w:history="1">
        <w:r w:rsidR="003B7F5E" w:rsidRPr="003B7F5E">
          <w:rPr>
            <w:rStyle w:val="Hipervnculo"/>
          </w:rPr>
          <w:t>5</w:t>
        </w:r>
      </w:hyperlink>
      <w:r>
        <w:t xml:space="preserve">. Entre estas especialidades encontradas se encuentra un patrón similar al encontrado anteriormente analizando solamente las proporciones de género. Entre las 10 especialidades con mayor </w:t>
      </w:r>
      <w:proofErr w:type="spellStart"/>
      <w:r>
        <w:t>odds</w:t>
      </w:r>
      <w:proofErr w:type="spellEnd"/>
      <w:r>
        <w:t xml:space="preserve"> ratio (estadísticamente significativo) se encuentra solamente una especialidad quirúrgica, que es cirugía pediátrica). Por otro lado, entre las 10 especialidades con menor </w:t>
      </w:r>
      <w:proofErr w:type="spellStart"/>
      <w:r>
        <w:t>odds</w:t>
      </w:r>
      <w:proofErr w:type="spellEnd"/>
      <w:r>
        <w:t xml:space="preserve"> ratio (estadísticamente significativo) se encontraron 7 especialidades quirúrgicas, estando nuevamente a la cabeza ortopedia y traumatología, seguida de urología, neurocirugía, cirugía de tórax y cardiovascular, cirugía general, cirugía oncológica.</w:t>
      </w:r>
    </w:p>
    <w:p w14:paraId="20670E51" w14:textId="1B868011" w:rsidR="006E0653" w:rsidRDefault="006E0653" w:rsidP="006E0653">
      <w:pPr>
        <w:spacing w:before="0"/>
      </w:pPr>
      <w:r>
        <w:t xml:space="preserve">Si bien sabemos que la distribución es heterogénea en las distintas especialidades y llegamos a identificar aquellas especialidades con mayor número de mujeres y aquellas con mayor número de hombres, falta aún determinar la dirección de la tendencia (con el pasar de los años). Para esto se realizó un modelo estadístico (regresión logística) en el que se tenía al género como variable dependiente (de resultado) y al año de postulación y especialidad como variables independientes (predictoras), se encontró que el coeficiente del año de postulación era estadísticamente significativo y con un </w:t>
      </w:r>
      <w:proofErr w:type="spellStart"/>
      <w:r>
        <w:t>odds</w:t>
      </w:r>
      <w:proofErr w:type="spellEnd"/>
      <w:r>
        <w:t xml:space="preserve"> ratio ajustado de 1.048 [</w:t>
      </w:r>
      <w:r w:rsidR="009F75E5">
        <w:t xml:space="preserve">intervalo de confianza (IC) 95%: </w:t>
      </w:r>
      <w:r>
        <w:t xml:space="preserve">1.043-1.054]. Entonces, podemos decir que hay una tendencia hacia un mayor número de mujeres con el paso de los años entre los postulantes al programa de </w:t>
      </w:r>
      <w:proofErr w:type="spellStart"/>
      <w:r>
        <w:t>residentado</w:t>
      </w:r>
      <w:proofErr w:type="spellEnd"/>
      <w:r>
        <w:t xml:space="preserve"> médico en el Perú. Esta tendencia puede observarse en las </w:t>
      </w:r>
      <w:hyperlink w:anchor="_Figura_2:_proporción" w:history="1">
        <w:r w:rsidRPr="003B7F5E">
          <w:rPr>
            <w:rStyle w:val="Hipervnculo"/>
          </w:rPr>
          <w:t>figuras 2</w:t>
        </w:r>
      </w:hyperlink>
      <w:r>
        <w:t xml:space="preserve">, </w:t>
      </w:r>
      <w:hyperlink w:anchor="_Figura_3:_proporción" w:history="1">
        <w:r w:rsidR="003B7F5E" w:rsidRPr="003B7F5E">
          <w:rPr>
            <w:rStyle w:val="Hipervnculo"/>
          </w:rPr>
          <w:t>3</w:t>
        </w:r>
      </w:hyperlink>
      <w:r>
        <w:t xml:space="preserve">, </w:t>
      </w:r>
      <w:hyperlink w:anchor="_Figura_4:_proporción" w:history="1">
        <w:r w:rsidR="003B7F5E" w:rsidRPr="003B7F5E">
          <w:rPr>
            <w:rStyle w:val="Hipervnculo"/>
          </w:rPr>
          <w:t>4</w:t>
        </w:r>
      </w:hyperlink>
      <w:r>
        <w:t>,</w:t>
      </w:r>
      <w:r w:rsidR="003B7F5E">
        <w:t xml:space="preserve"> </w:t>
      </w:r>
      <w:hyperlink w:anchor="_Figura_6:_proporción" w:history="1">
        <w:r w:rsidR="003B7F5E" w:rsidRPr="003B7F5E">
          <w:rPr>
            <w:rStyle w:val="Hipervnculo"/>
          </w:rPr>
          <w:t>6</w:t>
        </w:r>
      </w:hyperlink>
      <w:r>
        <w:t xml:space="preserve"> entre otras. Ahora, para determinar si esta tendencia es la misma en todas las especialidades o es una tendencia heterogénea se optó por realizar también una regresión logística en la cual se agregaba a la posible </w:t>
      </w:r>
      <w:r w:rsidR="008F0402">
        <w:t>modificación</w:t>
      </w:r>
      <w:r>
        <w:t xml:space="preserve"> del efecto del tiempo sobre el género por las distintas especialidades</w:t>
      </w:r>
      <w:r w:rsidR="008F0402">
        <w:t xml:space="preserve">. Para esto se agregó la interacción en el modelo estadístico y también se realizó un análisis mediante </w:t>
      </w:r>
      <w:r w:rsidR="008F0402" w:rsidRPr="008F0402">
        <w:t>la prueba de razón de verosimilitud (“</w:t>
      </w:r>
      <w:proofErr w:type="spellStart"/>
      <w:r w:rsidR="008F0402" w:rsidRPr="008F0402">
        <w:t>likelihood</w:t>
      </w:r>
      <w:proofErr w:type="spellEnd"/>
      <w:r w:rsidR="008F0402" w:rsidRPr="008F0402">
        <w:t xml:space="preserve"> ratio test”)</w:t>
      </w:r>
      <w:r w:rsidR="008F0402">
        <w:t xml:space="preserve"> para cada uno de los modelos generados. Para determinar la significancia estadística se hizo el ajuste del valor de p mediante la corrección de Bonferroni</w:t>
      </w:r>
      <w:r>
        <w:t xml:space="preserve">. Se encontró que solo había significancia estadística de la interacción para tres especialidades: cirugía general, cirugía plástica y ginecología y obstetricia. Dos de ellas (cirugía general y ginecología y obstetricia) con una tendencia incluso superior a la tendencia global (más mujeres), mientras que una especialidad (cirugía plástica) tuvo una tendencia en dirección opuesta: menos mujeres. Estos hallazgos se representan en la </w:t>
      </w:r>
      <w:hyperlink w:anchor="_Figura_4:_proporción" w:history="1">
        <w:r w:rsidRPr="003B7F5E">
          <w:rPr>
            <w:rStyle w:val="Hipervnculo"/>
          </w:rPr>
          <w:t xml:space="preserve">figura </w:t>
        </w:r>
        <w:r w:rsidR="003B7F5E" w:rsidRPr="003B7F5E">
          <w:rPr>
            <w:rStyle w:val="Hipervnculo"/>
          </w:rPr>
          <w:t>4</w:t>
        </w:r>
      </w:hyperlink>
      <w:r>
        <w:t>. El encontrar solamente estas 3 especialidades mediante el método descrito indica que en líneas generales las distintas especialidades médicas aparentemente están siguiendo una tendencia similar a la tendencia global.</w:t>
      </w:r>
    </w:p>
    <w:p w14:paraId="1FB417FE" w14:textId="6076473B" w:rsidR="006E0653" w:rsidRDefault="006E0653" w:rsidP="006E0653">
      <w:pPr>
        <w:spacing w:before="0"/>
      </w:pPr>
      <w:r>
        <w:lastRenderedPageBreak/>
        <w:t xml:space="preserve">Entonces, sabemos que la distribución de género es heterogénea entre las distintas especialidades, también sabemos que las tendencias son diferentes en algunas </w:t>
      </w:r>
      <w:r w:rsidR="008F0402">
        <w:t>especialidades</w:t>
      </w:r>
      <w:r>
        <w:t xml:space="preserve"> y pudimos detectarlas. A partir de nuestros hallazgos, también podemos notar que hay una diferencia entre las especialidades clínicas y quirúrgicas respecto al género de los postulantes. Para esto podemos agrupar las especialidades y comparar a las especialidades clínicas y las quirúrgicas. En las </w:t>
      </w:r>
      <w:hyperlink w:anchor="_Figura_6:_proporción" w:history="1">
        <w:r w:rsidRPr="003B7F5E">
          <w:rPr>
            <w:rStyle w:val="Hipervnculo"/>
          </w:rPr>
          <w:t xml:space="preserve">figuras </w:t>
        </w:r>
        <w:r w:rsidR="003B7F5E" w:rsidRPr="003B7F5E">
          <w:rPr>
            <w:rStyle w:val="Hipervnculo"/>
          </w:rPr>
          <w:t>6</w:t>
        </w:r>
      </w:hyperlink>
      <w:r>
        <w:t xml:space="preserve">, </w:t>
      </w:r>
      <w:hyperlink w:anchor="_Figura_7:_número" w:history="1">
        <w:r w:rsidR="003B7F5E" w:rsidRPr="003B7F5E">
          <w:rPr>
            <w:rStyle w:val="Hipervnculo"/>
          </w:rPr>
          <w:t>7</w:t>
        </w:r>
      </w:hyperlink>
      <w:r>
        <w:t xml:space="preserve"> y </w:t>
      </w:r>
      <w:hyperlink w:anchor="_Figura_8:_número" w:history="1">
        <w:r w:rsidR="003B7F5E" w:rsidRPr="003B7F5E">
          <w:rPr>
            <w:rStyle w:val="Hipervnculo"/>
          </w:rPr>
          <w:t>8</w:t>
        </w:r>
      </w:hyperlink>
      <w:r>
        <w:t xml:space="preserve"> podemos observar claramente que existe una amplia diferencia en la distribución de género entre los postulantes a especialidades clínicas y aquellos a especialidades quirúrgicas. Se realizó un modelo de regresión logística en el que se tenía al género como variable dependiente (de resultado) y al tipo de especialidad (clínica vs. quirúrgica) y al año de postulación como variables independientes (predictoras). El resultado fue que para el coeficiente del tipo de especialidad </w:t>
      </w:r>
      <w:r w:rsidR="003B7F5E">
        <w:t>había</w:t>
      </w:r>
      <w:r>
        <w:t xml:space="preserve"> diferencias estadísticamente significativas</w:t>
      </w:r>
      <w:r w:rsidR="008F0402">
        <w:t xml:space="preserve"> (</w:t>
      </w:r>
      <w:r w:rsidR="008F0402" w:rsidRPr="008F0402">
        <w:t>valor de p de &lt;2.23-308</w:t>
      </w:r>
      <w:r w:rsidR="008F0402">
        <w:t xml:space="preserve">, </w:t>
      </w:r>
      <w:r w:rsidR="008F0402" w:rsidRPr="008F0402">
        <w:t>se promedia a 0</w:t>
      </w:r>
      <w:r w:rsidR="008F0402">
        <w:t>)</w:t>
      </w:r>
      <w:r>
        <w:t xml:space="preserve">, con un </w:t>
      </w:r>
      <w:proofErr w:type="spellStart"/>
      <w:r>
        <w:t>odds</w:t>
      </w:r>
      <w:proofErr w:type="spellEnd"/>
      <w:r>
        <w:t xml:space="preserve"> ratio ajustado de 0.39 [</w:t>
      </w:r>
      <w:r w:rsidR="008F0402">
        <w:t xml:space="preserve">IC 95%: </w:t>
      </w:r>
      <w:r>
        <w:t>0.37-0.40], con lo que se corrobora estadísticamente la evidente diferencia observada. También se realizó un modelo en el que se incorporaba la posible modificación de efecto del tipo de especialidad sobre el efecto del año de postulación en el género. Sin embargo, no se obtuvo una significancia estadística</w:t>
      </w:r>
      <w:r w:rsidR="008F0402">
        <w:t xml:space="preserve"> </w:t>
      </w:r>
      <w:r w:rsidR="008F0402" w:rsidRPr="008F0402">
        <w:t>(valor de p de la interacción: 0.054)</w:t>
      </w:r>
      <w:r>
        <w:t xml:space="preserve">. Esto indica que, a pesar de las grandes diferencias en la distribución de género, la tendencia de las especialidades clínicas y las especialidades quirúrgicas es similar. Esto también puede observarse en la </w:t>
      </w:r>
      <w:hyperlink w:anchor="_Figura_6:_proporción" w:history="1">
        <w:r w:rsidRPr="003B7F5E">
          <w:rPr>
            <w:rStyle w:val="Hipervnculo"/>
          </w:rPr>
          <w:t xml:space="preserve">figura </w:t>
        </w:r>
        <w:r w:rsidR="003B7F5E" w:rsidRPr="003B7F5E">
          <w:rPr>
            <w:rStyle w:val="Hipervnculo"/>
          </w:rPr>
          <w:t>6</w:t>
        </w:r>
      </w:hyperlink>
      <w:r>
        <w:t>, donde se observa que las líneas hasta parecen paralelas entre sí.</w:t>
      </w:r>
    </w:p>
    <w:p w14:paraId="08A85505" w14:textId="369E1A62" w:rsidR="006E0653" w:rsidRDefault="006E0653" w:rsidP="006E0653">
      <w:pPr>
        <w:spacing w:before="0"/>
      </w:pPr>
      <w:r>
        <w:t xml:space="preserve">Ahora, si comparamos la predilección por la postulación a especialidades clínicas o quirúrgicas entre los postulantes de género femenino y masculino, encontramos que consistentemente los postulantes de género femenino tienen porcentajes más bajos de postulación a especialidades quirúrgicas. El porcentaje más alto de postulación a especialidades quirúrgicas entre los postulantes de género femenino fue alcanzado el año 2023, con 35.7%, mientras que el de los postulantes de género masculino fue el año 2022, con 56.8%. Incluso, el año con menor porcentaje de postulación a especialidades quirúrgicas de los postulantes de género masculino fue el año 2013, con 45.8%, porcentaje superior al mayor porcentaje en el género femenino. Esto indica la amplia diferencia en cuanto a la predilección por las especialidades quirúrgicas del género masculino. Esto puede apreciarse en la </w:t>
      </w:r>
      <w:hyperlink w:anchor="_Tabla_6:_comparación" w:history="1">
        <w:r w:rsidRPr="003B7F5E">
          <w:rPr>
            <w:rStyle w:val="Hipervnculo"/>
          </w:rPr>
          <w:t xml:space="preserve">tabla </w:t>
        </w:r>
        <w:r w:rsidR="003B7F5E" w:rsidRPr="003B7F5E">
          <w:rPr>
            <w:rStyle w:val="Hipervnculo"/>
          </w:rPr>
          <w:t>6</w:t>
        </w:r>
      </w:hyperlink>
      <w:r>
        <w:t>.</w:t>
      </w:r>
    </w:p>
    <w:p w14:paraId="6C013287" w14:textId="186C8C74" w:rsidR="006E0653" w:rsidRDefault="006E0653" w:rsidP="006E0653">
      <w:pPr>
        <w:spacing w:before="0"/>
      </w:pPr>
      <w:r>
        <w:t xml:space="preserve">Hasta este punto se abordó el tema de los postulantes, pero queda la duda si lo mismo puede extrapolarse para los ingresantes, para esto se realizaron análisis similares a los realizados en los </w:t>
      </w:r>
      <w:r>
        <w:lastRenderedPageBreak/>
        <w:t xml:space="preserve">postulantes, pero solo en los ingresantes. Cabe mencionar que para los ingresantes solo se contaron con datos desde el año 2016, debido a que estos datos no se registraban en años anteriores (a diferencia de los postulantes, de quienes se contaban con datos desde el año 2013). En cuanto al número de ingresantes, este es inferior al número de postulantes, siendo inferior al 50% de postulantes en todos los años, como se representa en la </w:t>
      </w:r>
      <w:hyperlink w:anchor="_Figura_9:_número" w:history="1">
        <w:r w:rsidRPr="003B7F5E">
          <w:rPr>
            <w:rStyle w:val="Hipervnculo"/>
          </w:rPr>
          <w:t xml:space="preserve">figura </w:t>
        </w:r>
        <w:r w:rsidR="003B7F5E" w:rsidRPr="003B7F5E">
          <w:rPr>
            <w:rStyle w:val="Hipervnculo"/>
          </w:rPr>
          <w:t>9</w:t>
        </w:r>
      </w:hyperlink>
      <w:r>
        <w:t xml:space="preserve">. El número de ingresantes en los diferentes años fue similar al de los postulantes, con la </w:t>
      </w:r>
      <w:r w:rsidR="00947D8E">
        <w:t>excepción</w:t>
      </w:r>
      <w:r>
        <w:t xml:space="preserve"> del año 2021, año en el que hubo más ingresantes en relación al número de postulantes. Se puede comparar la </w:t>
      </w:r>
      <w:hyperlink w:anchor="_Figura_1:_distribución" w:history="1">
        <w:r w:rsidRPr="003B7F5E">
          <w:rPr>
            <w:rStyle w:val="Hipervnculo"/>
          </w:rPr>
          <w:t>figura 1</w:t>
        </w:r>
      </w:hyperlink>
      <w:r>
        <w:t xml:space="preserve"> con la</w:t>
      </w:r>
      <w:r w:rsidR="00672E87">
        <w:t xml:space="preserve"> </w:t>
      </w:r>
      <w:hyperlink w:anchor="_Figura_10:_distribución" w:history="1">
        <w:r w:rsidR="00672E87" w:rsidRPr="00672E87">
          <w:rPr>
            <w:rStyle w:val="Hipervnculo"/>
          </w:rPr>
          <w:t>figura 10</w:t>
        </w:r>
      </w:hyperlink>
      <w:r>
        <w:t xml:space="preserve"> para notar este fenómeno y observar el año 2021 en la </w:t>
      </w:r>
      <w:hyperlink w:anchor="_Figura_9:_número" w:history="1">
        <w:r w:rsidRPr="00672E87">
          <w:rPr>
            <w:rStyle w:val="Hipervnculo"/>
          </w:rPr>
          <w:t xml:space="preserve">figura </w:t>
        </w:r>
        <w:r w:rsidR="00672E87" w:rsidRPr="00672E87">
          <w:rPr>
            <w:rStyle w:val="Hipervnculo"/>
          </w:rPr>
          <w:t>9</w:t>
        </w:r>
      </w:hyperlink>
      <w:r>
        <w:t xml:space="preserve">, lo cual explica este fenómeno: mayor proporción de ingresantes ese año. En relación al porcentaje de ingresantes de género femenino o masculino se encontró que hubo más porcentaje de ingresantes de género </w:t>
      </w:r>
      <w:r w:rsidR="00947D8E">
        <w:t>masculino</w:t>
      </w:r>
      <w:r>
        <w:t xml:space="preserve"> en todos los años, con excepción del año 2020, año en el que se encontró que hubo la misma cantidad de ingresantes de género femenino y masculino. Se aprecia que desde el año 2019 la diferencia se reduce en comparación a años anteriores. Esto puede observarse en la </w:t>
      </w:r>
      <w:hyperlink w:anchor="_Tabla_7:_número" w:history="1">
        <w:r w:rsidRPr="00672E87">
          <w:rPr>
            <w:rStyle w:val="Hipervnculo"/>
          </w:rPr>
          <w:t xml:space="preserve">tabla </w:t>
        </w:r>
        <w:r w:rsidR="00672E87" w:rsidRPr="00672E87">
          <w:rPr>
            <w:rStyle w:val="Hipervnculo"/>
          </w:rPr>
          <w:t>7</w:t>
        </w:r>
      </w:hyperlink>
      <w:r>
        <w:t>.</w:t>
      </w:r>
    </w:p>
    <w:p w14:paraId="5FD969AC" w14:textId="4745E572" w:rsidR="006E0653" w:rsidRDefault="006E0653" w:rsidP="006E0653">
      <w:pPr>
        <w:spacing w:before="0"/>
      </w:pPr>
      <w:r>
        <w:t>Para determinar si para los ingresantes el año de postulación es también estadísticamente significativo como predictor del género de los ingresantes se realizó un modelo de regresión logística con el género como variable dependiente (resultado) y el año de postulación y la especialidad como variables independientes (predictoras). Se obtuvo también significancia estadística</w:t>
      </w:r>
      <w:r w:rsidR="00947D8E">
        <w:t xml:space="preserve"> (valor de p del coeficiente del año de postulación: </w:t>
      </w:r>
      <w:r w:rsidR="00947D8E" w:rsidRPr="00947D8E">
        <w:t>2.146297</w:t>
      </w:r>
      <w:r w:rsidR="00947D8E" w:rsidRPr="00947D8E">
        <w:rPr>
          <w:vertAlign w:val="superscript"/>
        </w:rPr>
        <w:t>-08</w:t>
      </w:r>
      <w:r w:rsidR="00947D8E">
        <w:t xml:space="preserve">, con un </w:t>
      </w:r>
      <w:proofErr w:type="spellStart"/>
      <w:r w:rsidR="00947D8E">
        <w:t>odds</w:t>
      </w:r>
      <w:proofErr w:type="spellEnd"/>
      <w:r w:rsidR="00947D8E">
        <w:t xml:space="preserve"> ratio de </w:t>
      </w:r>
      <w:r w:rsidR="00947D8E" w:rsidRPr="00947D8E">
        <w:t>1.038</w:t>
      </w:r>
      <w:r w:rsidR="00947D8E">
        <w:t xml:space="preserve"> [IC 95%: </w:t>
      </w:r>
      <w:r w:rsidR="00947D8E" w:rsidRPr="00947D8E">
        <w:t>1.024</w:t>
      </w:r>
      <w:r w:rsidR="00947D8E">
        <w:t>-</w:t>
      </w:r>
      <w:r w:rsidR="00947D8E" w:rsidRPr="00947D8E">
        <w:t>1.051</w:t>
      </w:r>
      <w:r w:rsidR="00947D8E">
        <w:t xml:space="preserve">]). Al agregar al modelo la especialidad como variable independiente (predictora) se conservó esta significancia estadística (valor de p ajustado: </w:t>
      </w:r>
      <w:r w:rsidR="00947D8E" w:rsidRPr="00947D8E">
        <w:t>1.210564</w:t>
      </w:r>
      <w:r w:rsidR="00947D8E" w:rsidRPr="00947D8E">
        <w:rPr>
          <w:vertAlign w:val="superscript"/>
        </w:rPr>
        <w:t>-10</w:t>
      </w:r>
      <w:r w:rsidR="00947D8E">
        <w:t xml:space="preserve">, </w:t>
      </w:r>
      <w:proofErr w:type="spellStart"/>
      <w:r w:rsidR="00947D8E">
        <w:t>odds</w:t>
      </w:r>
      <w:proofErr w:type="spellEnd"/>
      <w:r w:rsidR="00947D8E">
        <w:t xml:space="preserve"> ratio ajustado: </w:t>
      </w:r>
      <w:r w:rsidR="00947D8E" w:rsidRPr="00947D8E">
        <w:t>1.047</w:t>
      </w:r>
      <w:r w:rsidR="00947D8E">
        <w:t xml:space="preserve"> [IC 95%: </w:t>
      </w:r>
      <w:r w:rsidR="00947D8E" w:rsidRPr="00947D8E">
        <w:t>1.032</w:t>
      </w:r>
      <w:r w:rsidR="00947D8E">
        <w:t>-</w:t>
      </w:r>
      <w:r w:rsidR="00947D8E" w:rsidRPr="00947D8E">
        <w:t>1.061</w:t>
      </w:r>
      <w:r w:rsidR="00947D8E">
        <w:t>]). Estos resultados son similares a los que se obtuvieron con los postulantes, lo cual era de esperarse.</w:t>
      </w:r>
    </w:p>
    <w:p w14:paraId="5127DB28" w14:textId="14D8C78D" w:rsidR="006E0653" w:rsidRDefault="006E0653" w:rsidP="006E0653">
      <w:pPr>
        <w:spacing w:before="0"/>
      </w:pPr>
      <w:r>
        <w:t xml:space="preserve">Para los ingresantes, podemos analizar </w:t>
      </w:r>
      <w:r w:rsidR="00672E87">
        <w:t>también</w:t>
      </w:r>
      <w:r>
        <w:t xml:space="preserve"> cuáles son las especialidades con mayor porcentaje de ingresantes de género femenino o masculino. En las </w:t>
      </w:r>
      <w:hyperlink w:anchor="_Tabla_8:_número" w:history="1">
        <w:r w:rsidRPr="00672E87">
          <w:rPr>
            <w:rStyle w:val="Hipervnculo"/>
          </w:rPr>
          <w:t xml:space="preserve">tablas </w:t>
        </w:r>
        <w:r w:rsidR="00672E87" w:rsidRPr="00672E87">
          <w:rPr>
            <w:rStyle w:val="Hipervnculo"/>
          </w:rPr>
          <w:t>8</w:t>
        </w:r>
      </w:hyperlink>
      <w:r w:rsidR="00672E87">
        <w:t xml:space="preserve"> y </w:t>
      </w:r>
      <w:hyperlink w:anchor="_Tabla_9:_número" w:history="1">
        <w:r w:rsidR="00672E87" w:rsidRPr="00672E87">
          <w:rPr>
            <w:rStyle w:val="Hipervnculo"/>
          </w:rPr>
          <w:t>9</w:t>
        </w:r>
      </w:hyperlink>
      <w:r>
        <w:t xml:space="preserve"> se representan las especialidades médicas más relevantes con mayor porcentaje de ingresantes de género femenino o masculino. Entre estas especialidades que tienen un mayor porcentaje de ingresantes de género femenino destaca también la especialidad de cirugía </w:t>
      </w:r>
      <w:r w:rsidR="00672E87">
        <w:t>pediátrica</w:t>
      </w:r>
      <w:r>
        <w:t xml:space="preserve">, que es la única especialidad quirúrgica que llega a estar entre las que más proporción de ingresantes de </w:t>
      </w:r>
      <w:r w:rsidR="00672E87">
        <w:t>género</w:t>
      </w:r>
      <w:r>
        <w:t xml:space="preserve"> femenino tiene, con 62.4% (esto coincide con los hallazgos para los postulantes). En cuanto a las especialidades con predominancia de género masculino se encuentran también las mismas especialidades quirúrgicas que para los postulantes: </w:t>
      </w:r>
      <w:r>
        <w:lastRenderedPageBreak/>
        <w:t xml:space="preserve">ortopedia y traumatología (90.2% de postulantes de género masculino), seguida de urología (82.3%), neurocirugía (81.5%), cirugía de tórax y cardiovascular (80.2%). Cardiología fue también la especialidad clínica con mayor predominancia masculina (73.9%), de las incluidas en la </w:t>
      </w:r>
      <w:hyperlink w:anchor="_Tabla_9:_número" w:history="1">
        <w:r w:rsidRPr="00672E87">
          <w:rPr>
            <w:rStyle w:val="Hipervnculo"/>
          </w:rPr>
          <w:t xml:space="preserve">tabla </w:t>
        </w:r>
        <w:r w:rsidR="00672E87" w:rsidRPr="00672E87">
          <w:rPr>
            <w:rStyle w:val="Hipervnculo"/>
          </w:rPr>
          <w:t>9</w:t>
        </w:r>
      </w:hyperlink>
      <w:r>
        <w:t>.</w:t>
      </w:r>
    </w:p>
    <w:p w14:paraId="48E34354" w14:textId="5BF9CAA9" w:rsidR="006E0653" w:rsidRDefault="006E0653" w:rsidP="006E0653">
      <w:pPr>
        <w:spacing w:before="0"/>
      </w:pPr>
      <w:r>
        <w:t xml:space="preserve">Para los ingresantes también se agruparon las especialidades en clínicas y quirúrgicas para realizar la comparación. Al igual que en los postulantes se obtuvo una diferencia notable en la distribución de género, teniendo las especialidades quirúrgicas mayor número relativo de ingresantes de género masculino. Esto puede observarse en la </w:t>
      </w:r>
      <w:hyperlink w:anchor="_Figura_12:_proporción" w:history="1">
        <w:r w:rsidRPr="00672E87">
          <w:rPr>
            <w:rStyle w:val="Hipervnculo"/>
          </w:rPr>
          <w:t>figura 1</w:t>
        </w:r>
        <w:r w:rsidR="00672E87" w:rsidRPr="00672E87">
          <w:rPr>
            <w:rStyle w:val="Hipervnculo"/>
          </w:rPr>
          <w:t>2</w:t>
        </w:r>
      </w:hyperlink>
      <w:r>
        <w:t>. Del mismo modo se realizó un modelo estadístico para determinar si esta diferencia observada es estadísticamente significativa</w:t>
      </w:r>
      <w:r w:rsidR="009F75E5">
        <w:t>. Este modelo</w:t>
      </w:r>
      <w:r w:rsidR="009F75E5" w:rsidRPr="009F75E5">
        <w:t xml:space="preserve"> tuvo al género como variable dependiente (resultado), mientras que el tipo de especialidad (clínica vs. quirúrgica) y el año de postulación fueron usadas como variables independientes (predictoras).</w:t>
      </w:r>
      <w:r>
        <w:t xml:space="preserve"> Se encontró </w:t>
      </w:r>
      <w:r w:rsidR="009F75E5">
        <w:t xml:space="preserve">la diferencia sí fue estadísticamente significativa (valor de p del coeficiente para el tipo de especialidad: </w:t>
      </w:r>
      <w:r w:rsidR="009F75E5" w:rsidRPr="009F75E5">
        <w:t>3.459630</w:t>
      </w:r>
      <w:r w:rsidR="009F75E5" w:rsidRPr="009F75E5">
        <w:rPr>
          <w:vertAlign w:val="superscript"/>
        </w:rPr>
        <w:t>-156</w:t>
      </w:r>
      <w:r w:rsidR="009F75E5">
        <w:t xml:space="preserve">, con un </w:t>
      </w:r>
      <w:proofErr w:type="spellStart"/>
      <w:r w:rsidR="009F75E5">
        <w:t>odds</w:t>
      </w:r>
      <w:proofErr w:type="spellEnd"/>
      <w:r w:rsidR="009F75E5">
        <w:t xml:space="preserve"> ratio de </w:t>
      </w:r>
      <w:r w:rsidR="009F75E5" w:rsidRPr="009F75E5">
        <w:t>0.41</w:t>
      </w:r>
      <w:r w:rsidR="009F75E5">
        <w:t xml:space="preserve"> [IC 95%: </w:t>
      </w:r>
      <w:r w:rsidR="009F75E5" w:rsidRPr="009F75E5">
        <w:t>0.39</w:t>
      </w:r>
      <w:r w:rsidR="009F75E5">
        <w:t>-</w:t>
      </w:r>
      <w:r w:rsidR="009F75E5" w:rsidRPr="009F75E5">
        <w:t>0.44</w:t>
      </w:r>
      <w:r w:rsidR="009F75E5">
        <w:t>])</w:t>
      </w:r>
      <w:r>
        <w:t>, así como para los postulantes. Además, se agregó también al modelo la posible modificación de efecto del tipo de especialidad (clínica vs. quirúrgica) sobre el efecto del año de postulación en el género. En el modelo se obtuvo significancia estadística de esta interacción</w:t>
      </w:r>
      <w:r w:rsidR="009F75E5">
        <w:t xml:space="preserve"> (</w:t>
      </w:r>
      <w:r w:rsidR="009F75E5" w:rsidRPr="009F75E5">
        <w:t>valor de p de la interacción</w:t>
      </w:r>
      <w:r w:rsidR="009F75E5">
        <w:t>:</w:t>
      </w:r>
      <w:r w:rsidR="009F75E5" w:rsidRPr="009F75E5">
        <w:t xml:space="preserve"> 0.00137</w:t>
      </w:r>
      <w:r w:rsidR="009F75E5">
        <w:t>)</w:t>
      </w:r>
      <w:r>
        <w:t xml:space="preserve">; sin embargo, valorando la magnitud de la misma y observando las tendencias de las especialidades clínicas y quirúrgicas en la </w:t>
      </w:r>
      <w:hyperlink w:anchor="_Figura_12:_proporción" w:history="1">
        <w:r w:rsidRPr="00672E87">
          <w:rPr>
            <w:rStyle w:val="Hipervnculo"/>
          </w:rPr>
          <w:t>figura 1</w:t>
        </w:r>
        <w:r w:rsidR="00672E87" w:rsidRPr="00672E87">
          <w:rPr>
            <w:rStyle w:val="Hipervnculo"/>
          </w:rPr>
          <w:t>2</w:t>
        </w:r>
      </w:hyperlink>
      <w:r>
        <w:t>, no parece tratarse de algo relevante.</w:t>
      </w:r>
    </w:p>
    <w:p w14:paraId="38EA7630" w14:textId="3AF8AE10" w:rsidR="006E0653" w:rsidRDefault="006E0653" w:rsidP="006E0653">
      <w:pPr>
        <w:spacing w:before="0"/>
      </w:pPr>
      <w:r>
        <w:t>Ahora, queda una duda sobre la relación entre los postulantes y los ingresantes. La duda es si existe alguna diferencia en el resultado de postulación entre el género femenino y masculino. Es decir, ¿hay alguna diferencia en el éxito de la postulación entre postulantes de género femenino y masculino? Para esto se analizaron las diferencias en el porcentaje de ingresantes (entre los postulantes) en el género femenino y masculino y se compararon estos resultados (</w:t>
      </w:r>
      <w:hyperlink w:anchor="_Tabla_10:_comparación" w:history="1">
        <w:r w:rsidRPr="00672E87">
          <w:rPr>
            <w:rStyle w:val="Hipervnculo"/>
          </w:rPr>
          <w:t xml:space="preserve">tabla </w:t>
        </w:r>
        <w:r w:rsidR="00672E87" w:rsidRPr="00672E87">
          <w:rPr>
            <w:rStyle w:val="Hipervnculo"/>
          </w:rPr>
          <w:t>10</w:t>
        </w:r>
      </w:hyperlink>
      <w:r>
        <w:t>). Se pueden observar resultados similares entre los géneros en los diferentes años y también en el porcentaje total de ingreso. Para determinar si las diferencias fueron estadísticamente significativas se realizó una prueba estadística (regresión logística) en la que se tuvo al resultado de la postulación (ingreso vs. no ingreso) como variable dependiente (de resultado), y se tuvo al género y al año de postulación como variables independientes (predictoras). Se obtuvo que el coeficiente del género (ajustado al año de postulación) no fue estadísticamente significativo como predictor del resultado de la postulación</w:t>
      </w:r>
      <w:r w:rsidR="00947D8E">
        <w:t xml:space="preserve"> (su valor de p fue </w:t>
      </w:r>
      <w:r w:rsidR="00947D8E" w:rsidRPr="00947D8E">
        <w:t>0.155083</w:t>
      </w:r>
      <w:r w:rsidR="00947D8E">
        <w:t xml:space="preserve">). Tampoco fue estadísticamente significativo al agregar al modelo el año de postulación como otra variable independiente (valor de p ajustado: </w:t>
      </w:r>
      <w:r w:rsidR="00947D8E" w:rsidRPr="00947D8E">
        <w:t>0.1416485</w:t>
      </w:r>
      <w:r w:rsidR="00947D8E">
        <w:t>)</w:t>
      </w:r>
      <w:r>
        <w:t xml:space="preserve">. </w:t>
      </w:r>
      <w:r>
        <w:lastRenderedPageBreak/>
        <w:t>Esto no es sugerente de que existan diferencias importantes en el resultado de la postulación de acuerdo al género.</w:t>
      </w:r>
    </w:p>
    <w:p w14:paraId="3DB1E06A" w14:textId="3693F399" w:rsidR="006E0653" w:rsidRDefault="006E0653" w:rsidP="006E0653">
      <w:pPr>
        <w:spacing w:before="0"/>
      </w:pPr>
      <w:r>
        <w:t xml:space="preserve">Finalmente, se realizó el análisis de acuerdo a las regiones de postulación. En primer lugar, se observó que la región Lima fue la que tuvo mayor número de postulantes con un amplio margen de las demás (norte, sur, centro y oriente). Por otro lado, la región oriente fue la más pequeña por amplio margen en comparación de las demás. Esto puede observarse en la </w:t>
      </w:r>
      <w:hyperlink w:anchor="_Figura_13:_distribución" w:history="1">
        <w:r w:rsidRPr="00672E87">
          <w:rPr>
            <w:rStyle w:val="Hipervnculo"/>
          </w:rPr>
          <w:t>figura 1</w:t>
        </w:r>
        <w:r w:rsidR="00672E87" w:rsidRPr="00672E87">
          <w:rPr>
            <w:rStyle w:val="Hipervnculo"/>
          </w:rPr>
          <w:t>3</w:t>
        </w:r>
      </w:hyperlink>
      <w:r>
        <w:t>.</w:t>
      </w:r>
    </w:p>
    <w:p w14:paraId="1B13D8AA" w14:textId="38909C1A" w:rsidR="006E0653" w:rsidRDefault="006E0653" w:rsidP="006E0653">
      <w:pPr>
        <w:spacing w:before="0"/>
      </w:pPr>
      <w:r>
        <w:t xml:space="preserve">En cuanto a la distribución de género llama especial atención la distribución de género y la tendencia de la región Oriente, representada en la </w:t>
      </w:r>
      <w:hyperlink w:anchor="_Tabla_15:_número" w:history="1">
        <w:r w:rsidRPr="00672E87">
          <w:rPr>
            <w:rStyle w:val="Hipervnculo"/>
          </w:rPr>
          <w:t xml:space="preserve">tabla </w:t>
        </w:r>
        <w:r w:rsidR="00672E87" w:rsidRPr="00672E87">
          <w:rPr>
            <w:rStyle w:val="Hipervnculo"/>
          </w:rPr>
          <w:t>15</w:t>
        </w:r>
      </w:hyperlink>
      <w:r>
        <w:t xml:space="preserve"> y la </w:t>
      </w:r>
      <w:hyperlink w:anchor="_Figura_15:_proporción" w:history="1">
        <w:r w:rsidRPr="00672E87">
          <w:rPr>
            <w:rStyle w:val="Hipervnculo"/>
          </w:rPr>
          <w:t xml:space="preserve">figura </w:t>
        </w:r>
        <w:r w:rsidR="00672E87" w:rsidRPr="00672E87">
          <w:rPr>
            <w:rStyle w:val="Hipervnculo"/>
          </w:rPr>
          <w:t>15</w:t>
        </w:r>
      </w:hyperlink>
      <w:r>
        <w:t xml:space="preserve">. Esta región tiene un número muy inferior de postulantes de género femenino en comparación a otras regiones (comparar con </w:t>
      </w:r>
      <w:hyperlink w:anchor="_Tabla_11:_número" w:history="1">
        <w:r w:rsidRPr="00672E87">
          <w:rPr>
            <w:rStyle w:val="Hipervnculo"/>
          </w:rPr>
          <w:t xml:space="preserve">tablas </w:t>
        </w:r>
        <w:r w:rsidR="00672E87" w:rsidRPr="00672E87">
          <w:rPr>
            <w:rStyle w:val="Hipervnculo"/>
          </w:rPr>
          <w:t>11</w:t>
        </w:r>
      </w:hyperlink>
      <w:r>
        <w:t xml:space="preserve">, </w:t>
      </w:r>
      <w:hyperlink w:anchor="_Tabla_12:_número" w:history="1">
        <w:r w:rsidR="00672E87" w:rsidRPr="00672E87">
          <w:rPr>
            <w:rStyle w:val="Hipervnculo"/>
          </w:rPr>
          <w:t>12</w:t>
        </w:r>
      </w:hyperlink>
      <w:r>
        <w:t xml:space="preserve">, </w:t>
      </w:r>
      <w:hyperlink w:anchor="_Tabla_13:_número" w:history="1">
        <w:r w:rsidR="00672E87" w:rsidRPr="00672E87">
          <w:rPr>
            <w:rStyle w:val="Hipervnculo"/>
          </w:rPr>
          <w:t>13</w:t>
        </w:r>
      </w:hyperlink>
      <w:r>
        <w:t xml:space="preserve"> y </w:t>
      </w:r>
      <w:hyperlink w:anchor="_Tabla_14:_número" w:history="1">
        <w:r w:rsidR="00672E87" w:rsidRPr="00672E87">
          <w:rPr>
            <w:rStyle w:val="Hipervnculo"/>
          </w:rPr>
          <w:t>14</w:t>
        </w:r>
      </w:hyperlink>
      <w:r>
        <w:t xml:space="preserve">, así como </w:t>
      </w:r>
      <w:hyperlink w:anchor="_Figura_15:_proporción" w:history="1">
        <w:r w:rsidRPr="00672E87">
          <w:rPr>
            <w:rStyle w:val="Hipervnculo"/>
          </w:rPr>
          <w:t xml:space="preserve">figura </w:t>
        </w:r>
        <w:r w:rsidR="00672E87" w:rsidRPr="00672E87">
          <w:rPr>
            <w:rStyle w:val="Hipervnculo"/>
          </w:rPr>
          <w:t>15</w:t>
        </w:r>
      </w:hyperlink>
      <w:r>
        <w:t>). Para el estudio comparativo de las distribuciones de género en las diferentes regiones y las tendencias de las mismas se realizaron modelos de regresión logística comparando cada región con las demás. Se obtuvo como resultado que las regiones tenían diferencias estadísticamente significativas en comparación con el resto como variables predictoras del género (ajustadas al año de postulación)</w:t>
      </w:r>
      <w:r w:rsidR="00D625C8">
        <w:t xml:space="preserve">, como se muestra en la </w:t>
      </w:r>
      <w:hyperlink w:anchor="_Tabla_16:_resultados" w:history="1">
        <w:r w:rsidR="00D625C8" w:rsidRPr="00D625C8">
          <w:rPr>
            <w:rStyle w:val="Hipervnculo"/>
          </w:rPr>
          <w:t>tabla 16</w:t>
        </w:r>
      </w:hyperlink>
      <w:r>
        <w:t xml:space="preserve">. También se obtuvieron los </w:t>
      </w:r>
      <w:proofErr w:type="spellStart"/>
      <w:r>
        <w:t>odds</w:t>
      </w:r>
      <w:proofErr w:type="spellEnd"/>
      <w:r>
        <w:t xml:space="preserve"> ratios a partir de los coeficientes de estas regiones, estos están representados en la </w:t>
      </w:r>
      <w:hyperlink w:anchor="_Tabla_16:_resultados" w:history="1">
        <w:r w:rsidRPr="00D625C8">
          <w:rPr>
            <w:rStyle w:val="Hipervnculo"/>
          </w:rPr>
          <w:t xml:space="preserve">tabla </w:t>
        </w:r>
        <w:r w:rsidR="00D625C8" w:rsidRPr="00D625C8">
          <w:rPr>
            <w:rStyle w:val="Hipervnculo"/>
          </w:rPr>
          <w:t>16</w:t>
        </w:r>
      </w:hyperlink>
      <w:r w:rsidR="00D625C8">
        <w:t xml:space="preserve"> también</w:t>
      </w:r>
      <w:r>
        <w:t xml:space="preserve">. Llama la atención el </w:t>
      </w:r>
      <w:proofErr w:type="spellStart"/>
      <w:r>
        <w:t>odds</w:t>
      </w:r>
      <w:proofErr w:type="spellEnd"/>
      <w:r>
        <w:t xml:space="preserve"> ratio de la región oriente: 0.75 [</w:t>
      </w:r>
      <w:r w:rsidR="009F75E5">
        <w:t xml:space="preserve">IC 95%: </w:t>
      </w:r>
      <w:r>
        <w:t>0.69-0.81], el cual es notablemente inferior a los demás. También se agregó a los modelos de regresión logística la modificación del efecto del año de postulación en el género ocasionada por las regiones. Sin embargo, no se obtuvo significancia estadística de esta interacción en ninguna de las regiones, lo cual indica que no hay diferencias estadísticamente significativas en las tendencias de género entre las distintas regiones.</w:t>
      </w:r>
    </w:p>
    <w:p w14:paraId="636B9FD6" w14:textId="2FC640A1" w:rsidR="006E0653" w:rsidRDefault="006E0653" w:rsidP="00D625C8">
      <w:pPr>
        <w:spacing w:before="0"/>
      </w:pPr>
      <w:r>
        <w:t>Para concluir y comprobar que la significancia estadística del año de postulación como predictor del género se preserva luego de ajustar este coeficiente a la especialidad y a la región se realizó un modelo de regresión logística incluyendo todas estas variables</w:t>
      </w:r>
      <w:r w:rsidR="00D625C8">
        <w:t>. Se realizó entonces un modelo de regresión logística con la variable género como variable dependiente (de resultado), y las variables tiempo (año de postulación), región y especialidad como variables independientes (predictoras). Se obtuvo que para el coeficiente de tiempo hubo también significancia estadística (valor de p: 2.296120</w:t>
      </w:r>
      <w:r w:rsidR="00D625C8" w:rsidRPr="00D625C8">
        <w:rPr>
          <w:vertAlign w:val="superscript"/>
        </w:rPr>
        <w:t>-60</w:t>
      </w:r>
      <w:r w:rsidR="00D625C8">
        <w:t xml:space="preserve">) y tuvo un </w:t>
      </w:r>
      <w:proofErr w:type="spellStart"/>
      <w:r w:rsidR="00D625C8">
        <w:t>odds</w:t>
      </w:r>
      <w:proofErr w:type="spellEnd"/>
      <w:r w:rsidR="00D625C8">
        <w:t xml:space="preserve"> ratio de 1.048 [IC 95%: 1.042-1.054]. </w:t>
      </w:r>
    </w:p>
    <w:p w14:paraId="7C83EC46" w14:textId="7CA6D714" w:rsidR="006E0653" w:rsidRPr="001607A0" w:rsidRDefault="001607A0" w:rsidP="008E7B42">
      <w:pPr>
        <w:pStyle w:val="Ttulo2"/>
      </w:pPr>
      <w:bookmarkStart w:id="82" w:name="_Toc157702058"/>
      <w:r w:rsidRPr="001607A0">
        <w:lastRenderedPageBreak/>
        <w:t>Comparación con estudios previos</w:t>
      </w:r>
      <w:bookmarkEnd w:id="82"/>
    </w:p>
    <w:p w14:paraId="148ABC8A" w14:textId="6AF637C8" w:rsidR="006F3F3C" w:rsidRDefault="00BD4840" w:rsidP="00BD4840">
      <w:pPr>
        <w:spacing w:before="0"/>
      </w:pPr>
      <w:r>
        <w:t>En nuestro estudio se encontró que existen diferencias marcadas en el número de postulantes e ingresantes a especialidades quirúrgicas, con una predominancia del género masculino en estas especialidades</w:t>
      </w:r>
      <w:r w:rsidR="008D2AD1">
        <w:t xml:space="preserve"> quirúrgicas. Esto es compatible con hallazgos de estudios en diferentes partes del mundo, en los que se encuentra también una preferencia del género masculino por las especialidades quirúrgicas, en comparación al género femenino </w:t>
      </w:r>
      <w:r w:rsidR="008D2AD1">
        <w:fldChar w:fldCharType="begin"/>
      </w:r>
      <w:r w:rsidR="008D2AD1">
        <w:instrText xml:space="preserve"> ADDIN ZOTERO_ITEM CSL_CITATION {"citationID":"9gykLHe1","properties":{"formattedCitation":"(31\\uc0\\u8211{}35)","plainCitation":"(31–35)","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8D2AD1">
        <w:fldChar w:fldCharType="separate"/>
      </w:r>
      <w:r w:rsidR="008D2AD1" w:rsidRPr="008D2AD1">
        <w:rPr>
          <w:rFonts w:ascii="Calibri" w:hAnsi="Calibri" w:cs="Calibri"/>
          <w:szCs w:val="24"/>
        </w:rPr>
        <w:t>(31–35)</w:t>
      </w:r>
      <w:r w:rsidR="008D2AD1">
        <w:fldChar w:fldCharType="end"/>
      </w:r>
      <w:r w:rsidR="008D2AD1">
        <w:t>.</w:t>
      </w:r>
      <w:r w:rsidR="006F3F3C">
        <w:t xml:space="preserve"> Los hallazgos encontrados en cada una de las especialidades fueron también, en la mayoría de los casos, compatible con la literatura. Se encontró que urología es la preferida por mujeres, lo cual también es descrito por estudios previos </w:t>
      </w:r>
      <w:r w:rsidR="00783D94">
        <w:fldChar w:fldCharType="begin"/>
      </w:r>
      <w:r w:rsidR="006F3F3C">
        <w:instrText xml:space="preserve"> ADDIN ZOTERO_ITEM CSL_CITATION {"citationID":"bYAZtMPw","properties":{"formattedCitation":"(36\\uc0\\u8211{}38)","plainCitation":"(36–38)","noteIndex":0},"citationItems":[{"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id":1089,"uris":["http://zotero.org/users/7840571/items/A88UHPXZ",["http://zotero.org/users/7840571/items/A88UHPXZ"]],"itemData":{"id":1089,"type":"article-journal","abstract":"Objectives To determine the factors associated with patients preferring the gender of their treating urologist in various clinical settings. Methods A total of 400 urology outpatients participated in a structured interview on the nature of their presenting complaint, perception of their complaint and the preference for the gender of their urologist in four specific scenarios of consultation, physical examination, office-based procedure and surgery. Patients who expressed a gender preference received follow-up telephone calls. Results A gender preference was expressed by 63 (15.8%), 108 (27.0%), 89 (22.3%) and 29 (7.3%) patients for the scenarios of consultation, physical examination, office-based procedure and surgery, respectively. Patients were more likely to have a preference if they were female or had a condition they considered embarrassing, with most preferences being for a gender-concordant urologist. Reasons included a previous negative experience and perceived gender-specific treatment styles. Patients who subsequently saw a doctor of the opposite gender to their preference were more likely to change their mind if their clinical interaction was positive. Conclusions Female patients, those with a perceived embarrassing condition and patients undergoing examination or office-based procedures are more likely to have a gender preference for their urologist, with a subsequent positive experience leading to patients discarding pre-existing preferences. With improved understanding of how patient characteristics, perception of their condition and previous experiences can affect their choices in various clinical situations, urologists can better meet patient expectations and address barriers to healthcare in urology.","container-title":"International Journal of Urology","DOI":"10.1111/iju.14418","ISSN":"1442-2042","issue":"2","language":"en","note":"_eprint: https://onlinelibrary.wiley.com/doi/pdf/10.1111/iju.14418","page":"170-175","source":"Wiley Online Library","title":"Patient preference for urologist gender","volume":"28","author":[{"family":"Wynn","given":"Jessica"},{"family":"Putra","given":"Lydia Johns"}],"issued":{"date-parts":[["2021"]]},"citation-key":"wynnPatientPreferenceUrologist2021"}},{"id":1091,"uris":["http://zotero.org/users/7840571/items/VNDU2U77",["http://zotero.org/users/7840571/items/VNDU2U77"]],"itemData":{"id":1091,"type":"article-journal","abstract":"PURPOSE: To investigate patients' preferences for the gender of their urologist.\nMATERIALS AND METHODS: Patients who visited a urologic center were asked to complete a self-administered questionnaire on the preferences for the gender of their urologist as well as on their age, education level and employment status.\nRESULTS: Of 270 respondents, 144 subjects (53%) had a preference for the gender of their urologist, whereas 126 subjects (47%) had no preference. Among 154 female respondents, 56 (36.4%) patients had no preference;96 (62.3%) patients had preferences for female urologists; and only 2 (1.3%) patient preferred male urologists. Among 116 male respondents, 70 (60.3%) patients had no preference; 30 (25.9%) patients had preferences for male urologists; and 16 (13.8%) preferred female urologists. Of patients that did express a preference, 87.5% (126/144) preferred the same gender urologist, with 65.2% (30/46) of male patients preferring male urologists and 97.9% (96/98) of female patients preferring female urologists (p &amp;lt; .001). However, age and education level werenot correlated with gender preference.\nCONCLUSION: More than half the female participants had a preference for the same gender of urologist, whereas the majority of male participants expressed no preference for the gender of their urologist. Furthermore, gender preference was not correlated with age and education level.","container-title":"Urology Journal","ISSN":"1735-546X","issue":"2","journalAbbreviation":"Urol J","language":"eng","note":"PMID: 28299765","page":"3018-3022","source":"PubMed","title":"Gender Preferences for Urologists: Women Prefer Female Urologists","title-short":"Gender Preferences for Urologists","volume":"14","author":[{"family":"Kim","given":"Sun-Ouck"},{"family":"Kang","given":"Taek Won"},{"family":"Kwon","given":"Dongdeuk"}],"issued":{"date-parts":[["2017",3,16]]},"citation-key":"kimGenderPreferencesUrologists2017"}}],"schema":"https://github.com/citation-style-language/schema/raw/master/csl-citation.json"} </w:instrText>
      </w:r>
      <w:r w:rsidR="00783D94">
        <w:fldChar w:fldCharType="separate"/>
      </w:r>
      <w:r w:rsidR="006F3F3C" w:rsidRPr="006F3F3C">
        <w:rPr>
          <w:rFonts w:ascii="Calibri" w:hAnsi="Calibri" w:cs="Calibri"/>
          <w:szCs w:val="24"/>
        </w:rPr>
        <w:t>(36–38)</w:t>
      </w:r>
      <w:r w:rsidR="00783D94">
        <w:fldChar w:fldCharType="end"/>
      </w:r>
      <w:r w:rsidR="006F3F3C">
        <w:t>. Otras especialidades quirúrgicas con gran predominio masculino según los hallazgos del presente estudio, como la traumatología y ortopedia, también tienen estudios en otras poblaciones que las señalan como especialidades con una mayor preferencia por parte del género masculino</w:t>
      </w:r>
      <w:r w:rsidR="00BE0571">
        <w:t xml:space="preserve"> </w:t>
      </w:r>
      <w:r w:rsidR="00BE0571">
        <w:fldChar w:fldCharType="begin"/>
      </w:r>
      <w:r w:rsidR="00BE0571">
        <w:instrText xml:space="preserve"> ADDIN ZOTERO_ITEM CSL_CITATION {"citationID":"ibd7hYQm","properties":{"formattedCitation":"(39\\uc0\\u8211{}42)","plainCitation":"(39–42)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M."}],"issued":{"date-parts":[["2015",9]]},"citation-key":"millerBarriersWomenEntering2015"}},{"id":2424,"uris":["http://zotero.org/users/7840571/items/AHIUU6UM"],"itemData":{"id":2424,"type":"article-journal","abstract":"Background: \n          Orthopaedic surgery suffers from gender disparity, and annual conferences are visible opportunities to quantify gender representation within a field. Therefore, the purpose of this manuscript was to investigate the prevalence of female speakers and moderators, and male-only panel sessions, at 10 major Orthopaedic Surgery meetings.\n          Methods: \n          Conference programs and details of faculty moderating or presenting in 10 Orthopaedic Surgery annual meetings in 2021 were retrieved. Conferences were selected with the aim of size and diversity in subspecialty topics and included American Association of Hip and Knee Surgeons, American Association for Hand Surgery, American Academy of Orthopaedic Surgeons, American Orthopaedic Society for Sports Medicine, Canadian Orthopaedic Association (COA), European Federation of National Associations of Orthopaedics and Traumatology, North American Spine Society, Orthopaedic Research Society (ORS), Orthopaedic Trauma Association, and Pediatric Orthopaedic Society of North America (POSNA). Primary outcomes included percentage of female chairs and speakers and percentage of male-only panels, while secondary outcomes included number of publications, number of citations, and H-indexes of faculty. Further subgroup comparisons were performed between male-only panels and non–male-only panels and female members and male members.\n          Results: \n          Of 207 included sessions, 121 (58.5%) were male-only panels and 150 (12.6%) of 1,188 faculty members were women. Conferences organized by the COA, ORS, and POSNA had higher percentages of female representation, while spine surgery and adult hip/knee reconstruction sessions had more than 70% male-only panels and fewer than 10% female members. There were no significant differences between male members and female members regarding years of practice; however, male members were more likely to hold the title of professor (p &lt; 0.001). Male members and female members stratified by quartiles of publications, citations, and H-indexes, moderated or participated in similar numbers of sessions, indicating an absence of selection bias.\n          Conclusions: \n          There is a high prevalence of male-only panels (58.5%) and an overall lack of female representation (12.6%) in 10 major Orthopaedic Surgery meetings. Male members and female members from these conferences were found to have similar qualifications academically. Specific strategies such as the elimination of male-only panels, selecting diverse conference organizers, and forming conference equity, diversity, and inclusion committees can help achieve cultural change.\n          Level of Evidence: \n          Level V.","container-title":"JBJS Open Access","DOI":"10.2106/JBJS.OA.23.00067","ISSN":"2472-7245","issue":"4","language":"en-US","page":"e23.00067","source":"journals.lww.com","title":"Gender Representation in Major Orthopaedic Surgery Meetings: A Quantitative Analysis","title-short":"Gender Representation in Major Orthopaedic Surgery Meetings","volume":"8","author":[{"family":"Vivekanantha","given":"Prushoth"},{"family":"Dao","given":"Andre"},{"family":"Hiemstra","given":"Laurie"},{"family":"Shields","given":"Maegan"},{"family":"Chan","given":"Andrea"},{"family":"Wadey","given":"Veronica"},{"family":"Ferguson","given":"Peter"},{"family":"Shah","given":"Ajay"}],"issued":{"date-parts":[["2023",12]]},"citation-key":"vivekananthaGenderRepresentationMajor2023"}}],"schema":"https://github.com/citation-style-language/schema/raw/master/csl-citation.json"} </w:instrText>
      </w:r>
      <w:r w:rsidR="00BE0571">
        <w:fldChar w:fldCharType="separate"/>
      </w:r>
      <w:r w:rsidR="00BE0571" w:rsidRPr="00BE0571">
        <w:rPr>
          <w:rFonts w:ascii="Calibri" w:hAnsi="Calibri" w:cs="Calibri"/>
          <w:szCs w:val="24"/>
        </w:rPr>
        <w:t>(39–42)</w:t>
      </w:r>
      <w:r w:rsidR="00BE0571">
        <w:fldChar w:fldCharType="end"/>
      </w:r>
      <w:r w:rsidR="00BE0571">
        <w:t xml:space="preserve">. Otra especialidad en la que se encontró predominancia del género masculino en el estudio fue neurocirugía, esto también es compatible con estudios previos, los cuales señalan a esta especialidad como una que se ha caracterizado también por una menor participación de especialistas del género femenino </w:t>
      </w:r>
      <w:r w:rsidR="00BE0571">
        <w:fldChar w:fldCharType="begin"/>
      </w:r>
      <w:r w:rsidR="00955286">
        <w:instrText xml:space="preserve"> ADDIN ZOTERO_ITEM CSL_CITATION {"citationID":"VEWQAku6","properties":{"formattedCitation":"(39,41,43\\uc0\\u8211{}48)","plainCitation":"(39,41,43–48)","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M."}],"issued":{"date-parts":[["2015",9]]},"citation-key":"millerBarriersWomenEntering2015"}},{"id":2429,"uris":["http://zotero.org/users/7840571/items/SAHJMM3P"],"itemData":{"id":2429,"type":"article-journal","abstract":"Objective\nDespite common gender disparities in authorship across the vast majority of specialties, the presence of a similar lack of equality in neurosurgery literature is not published yet. Therefore the authors examined the changes in representation of women among the first and senior (last) authors of original articles in high-impact neurosurgical journals between 2003 and 2018.\nMethods\nData regarding women proportions among the first and senior authors were collected from the issues of Neurosurgery and Journal of Neurosurgery published in 2003, 2008, 2013, and 2018.\nResults\nAccording to the analysis of 3247 original articles, compared with male authors, female authors have published fewer articles as the first (518 of women, 2729 of men) and senior authors (352 of women, 2884 of men). Nonetheless, the proportion of women in the first authorship represented a significant increase from 2003 to 2018 (from 12% to 16.5%, respectively; P &lt; 0.01), but not in senior authorship (11.7% in 2003 vs. 10.5% in 2018; P &gt; 0.05). Overall, women wrote more research articles than case reports as both first and senior authors (451 and 301 vs. 67 and 51, respectively). In addition, women demonstrated a higher percentage of first authors on female senior author articles (30.4%) than male senior author articles (14.1%).\nConclusions\nAlthough a rising trend in female authorship of neurosurgical literature has been going on through the last 2 decades, this advancement could not be regarded as satisfactory, as the gender gap in authorship is still excessive. Strikingly, female first authors had a tendency of coauthoring with female senior authors.","container-title":"World Neurosurgery","DOI":"10.1016/j.wneu.2020.03.017","ISSN":"1878-8750","journalAbbreviation":"World Neurosurgery","page":"374-380","source":"ScienceDirect","title":"Women in Neurosurgery: Gender Differences in Authorship in High-Impact Neurosurgery Journals through the Last Two Decades","title-short":"Women in Neurosurgery","volume":"138","author":[{"family":"Aslan","given":"Ayfer"},{"family":"Kuzucu","given":"Pelin"},{"family":"Karaaslan","given":"Burak"},{"family":"Börcek","given":"Alp Özgün"}],"issued":{"date-parts":[["2020",6,1]]},"citation-key":"aslanWomenNeurosurgeryGender2020"}},{"id":2430,"uris":["http://zotero.org/users/7840571/items/5XNC4UD3"],"itemData":{"id":2430,"type":"article-journal","abstract":"Objective\nHistorically, women have been underrepresented in medicine but nowadays the underrepresentation is more applicable to surgical disciplines. Many efforts have been made to decrease the attrition rate of women in neurosurgery and to even career opportunities to be comparable to those of male colleagues. However, it is unclear if gender disparities occur between female and male neurosurgeons. Therefore, the aim of the current study is to identify gender differences in the professional and private life of neurosurgeons.\nMethods\nA survey consisting of 38 questions was sent to members of the Congress of Neurological Surgeons regarding demographics, career fulfillment, private life, and parenting. Comparison between female and male respondents was made.\nResults\nA total of 870 members filled in surveys, which were analyzed. Working full time, days worked weekly, and gross salary did not differ between male and female neurosurgeons. However, female neurosurgeons rated their career fulfillment worse than did male neurosurgeons (P &lt; 0.001) and were less likely to choose a career as a neurosurgeon again (P &lt; 0.001). Furthermore, female neurosurgeons were less likely to be married or to have children than were male colleagues (P &lt; 0.001).\nConclusions\nDespite efforts to increase the amount of women enrolling into neurosurgery and despite efforts to strive for equality, the results of the current study show gender disparities in professional and private careers among neurosurgeons. Practice patterns did not differ between male and female neurosurgeons, but perceptions of career and characteristics of private life did. Program directors and chairs should focus on measures to decrease gender differences and to strive for equal career satisfaction among female and male neurosurgeons.","container-title":"World Neurosurgery","DOI":"10.1016/j.wneu.2019.11.178","ISSN":"1878-8750","journalAbbreviation":"World Neurosurgery","page":"348-356","source":"ScienceDirect","title":"Gender Differences Between Male and Female Neurosurgeons: Is There Equality for All?","title-short":"Gender Differences Between Male and Female Neurosurgeons","volume":"136","author":[{"family":"Gadjradj","given":"Pravesh S."},{"family":"Matawlie","given":"Roshni H. S."},{"family":"Voigt","given":"Ishitari"},{"family":"Harhangi","given":"Biswadjiet S."},{"family":"Vleggeert-Lankamp","given":"Carmen L. A. M."}],"issued":{"date-parts":[["2020",4,1]]},"citation-key":"gadjradjGenderDifferencesMale2020"}},{"id":2431,"uris":["http://zotero.org/users/7840571/items/278E4L9A"],"itemData":{"id":2431,"type":"article-journal","abstract":"OBJECTIVE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N."}],"issued":{"date-parts":[["2022",1,1]]},"citation-key":"zeitlbergerGenderDisparityNeurosurgery2022"}},{"id":2436,"uris":["http://zotero.org/users/7840571/items/R4THTIQL"],"itemData":{"id":2436,"type":"article-journal","abstract":"Background\nDespite advances in gender equity, the paucity of women neurosurgeons remains. In Germany, women accounted for only 24% of the specialists who completed their neurosurgical training in 2019. We sought to explore the perceptions of medical students in Germany toward a neurosurgical career, focusing on gender-specific differences.\nMethods\nA digital 26-item questionnaire with a Likert 4-point scale and open-ended questions was distributed to the German medical school student bodies. Data were analyzed to determine statistically significant intragroup variability between women and men.\nResults\nTwo hundred ten medical students participated in the survey. Women and men were equally interested in brain pathologies (38% vs. 47%, strongly agreed), whereas interest in neurosurgery was significantly greater in men (12% vs. 26%, strongly agreed). Men were less likely to believe that women neurosurgery residents would face inequality at work. They were also less likely to support a gender quota in neurosurgery. Yet, both women and men were convinced that a rise in the number of women would positively impact the field. No gender dependency was seen in students' strive for success and prestige. Men felt discouraged from pursuing neurosurgery because they feared an unpleasant work environment, whereas women were concerned about neurosurgery not being family-friendly. Regardless of gender, the greatest factor deterring students from neurosurgery was poor work-life balance.\nConclusions\nAwareness must be raised concerning gender inequity and discrimination in our specialty. A multifaceted approach is imperative to develop neurosurgery into a profession where gender no longer hinders access to training and success in the field.","container-title":"World Neurosurgery","DOI":"10.1016/j.wneu.2022.03.134","ISSN":"1878-8750","journalAbbreviation":"World Neurosurgery","page":"96-103.e2","source":"ScienceDirect","title":"Gender Differences in Perceptions and Attitudes of Medical Students Toward Neurosurgery: A German Nationwide Survey","title-short":"Gender Differences in Perceptions and Attitudes of Medical Students Toward Neurosurgery","volume":"163","author":[{"family":"Efe","given":"Ibrahim E."},{"family":"Aliyeva","given":"Ilhamiyya"},{"family":"Beyaztas","given":"Defne"},{"family":"Swiatek","given":"Vanessa M."},{"family":"Esene","given":"Ignatius N."},{"family":"Abdulrauf","given":"Saleem I."}],"issued":{"date-parts":[["2022",7,1]]},"citation-key":"efeGenderDifferencesPerceptions2022"}}],"schema":"https://github.com/citation-style-language/schema/raw/master/csl-citation.json"} </w:instrText>
      </w:r>
      <w:r w:rsidR="00BE0571">
        <w:fldChar w:fldCharType="separate"/>
      </w:r>
      <w:r w:rsidR="00955286" w:rsidRPr="00955286">
        <w:rPr>
          <w:rFonts w:ascii="Calibri" w:hAnsi="Calibri" w:cs="Calibri"/>
          <w:szCs w:val="24"/>
        </w:rPr>
        <w:t>(39,41,43–48)</w:t>
      </w:r>
      <w:r w:rsidR="00BE0571">
        <w:fldChar w:fldCharType="end"/>
      </w:r>
      <w:r w:rsidR="00BE0571">
        <w:t>.</w:t>
      </w:r>
      <w:r w:rsidR="00955286">
        <w:t xml:space="preserve"> Entre estas especialidades mencionadas, no se encontró evidencia en el presente estudio de que la tendencia de género fuera diferente a la tendencia global, lo cual indica que estas especialidades tienen una tendencia a un aumento en el número de mujeres que haga que probablemente en el futuro, las diferencias observadas se acorten cada vez más en nuestro contexto nacional.</w:t>
      </w:r>
    </w:p>
    <w:p w14:paraId="23DCA3D0" w14:textId="72145402" w:rsidR="00955286" w:rsidRDefault="00955286" w:rsidP="00BD4840">
      <w:pPr>
        <w:spacing w:before="0"/>
      </w:pPr>
      <w:r>
        <w:t xml:space="preserve">En cuanto al análisis de las tendencias de la distribución de género, el presente estudio identificó a tres especialidades las cuales tenían una tendencia distinta a la tendencia global del resto de especialidades. Estas especialidades fueron </w:t>
      </w:r>
      <w:r w:rsidR="009907F6">
        <w:t xml:space="preserve">ginecología y obstetricia, </w:t>
      </w:r>
      <w:r>
        <w:t xml:space="preserve">cirugía general, y cirugía plástica. Las dos primeras con una tendencia mayor a la tendencia global (incorporación del género femenino más acelerado que el resto de especialidades) y la última (cirugía plástica) con una tendencia menor a la tendencia global, incluso observándose que con el pasar de los años se encuentran menos postulantes e ingresantes </w:t>
      </w:r>
      <w:r w:rsidR="009907F6">
        <w:t xml:space="preserve">de género femenino a la especialidad. Esto está representado en la </w:t>
      </w:r>
      <w:hyperlink w:anchor="_Figura_4:_proporción_1" w:history="1">
        <w:r w:rsidR="009907F6" w:rsidRPr="009907F6">
          <w:rPr>
            <w:rStyle w:val="Hipervnculo"/>
          </w:rPr>
          <w:t>figura 4</w:t>
        </w:r>
      </w:hyperlink>
      <w:r w:rsidR="009907F6">
        <w:t>.</w:t>
      </w:r>
    </w:p>
    <w:p w14:paraId="1F566611" w14:textId="618289DB" w:rsidR="009907F6" w:rsidRDefault="009907F6" w:rsidP="00BD4840">
      <w:pPr>
        <w:spacing w:before="0"/>
      </w:pPr>
      <w:r>
        <w:t>Sobre la especialidad de ginecología y obstetricia</w:t>
      </w:r>
      <w:r w:rsidR="00C03994">
        <w:t xml:space="preserve">, estudios indican que </w:t>
      </w:r>
      <w:r w:rsidR="005965ED">
        <w:t xml:space="preserve">esta especialidad es tradicionalmente preferida por el género femenino </w:t>
      </w:r>
      <w:r w:rsidR="005965ED">
        <w:fldChar w:fldCharType="begin"/>
      </w:r>
      <w:r w:rsidR="005965ED">
        <w:instrText xml:space="preserve"> ADDIN ZOTERO_ITEM CSL_CITATION {"citationID":"AcTgMXgH","properties":{"formattedCitation":"(31\\uc0\\u8211{}35,39)","plainCitation":"(31–35,39)","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5965ED">
        <w:fldChar w:fldCharType="separate"/>
      </w:r>
      <w:r w:rsidR="005965ED" w:rsidRPr="005965ED">
        <w:rPr>
          <w:rFonts w:ascii="Calibri" w:hAnsi="Calibri" w:cs="Calibri"/>
          <w:szCs w:val="24"/>
        </w:rPr>
        <w:t>(31–35,39)</w:t>
      </w:r>
      <w:r w:rsidR="005965ED">
        <w:fldChar w:fldCharType="end"/>
      </w:r>
      <w:r w:rsidR="005965ED">
        <w:t xml:space="preserve">. También, otros estudios indican que pacientes prefieren ginecólogas-obstetras mujeres </w:t>
      </w:r>
      <w:r w:rsidR="005965ED">
        <w:fldChar w:fldCharType="begin"/>
      </w:r>
      <w:r w:rsidR="005965ED">
        <w:instrText xml:space="preserve"> ADDIN ZOTERO_ITEM CSL_CITATION {"citationID":"4UT8bgQ7","properties":{"formattedCitation":"(49)","plainCitation":"(49)","noteIndex":0},"citationItems":[{"id":1093,"uris":["http://zotero.org/users/7840571/items/LLMK3FVM",["http://zotero.org/users/7840571/items/LLMK3FVM"]],"itemData":{"id":1093,"type":"article-journal","abstract":"OBJECTIVE: Review of studies published in the last 10 years about women seeking gynecological- or obstetrical care and physician's gender in relation to patient preferences, differences in communication style and patient satisfaction.\nMETHODS: Studies were identified by searching the online databases PubMed, PsycINFO, Embase and the Cochrane Library. The search strategies 'gender'; 'obstetrics' and 'gynecology' were combined with 'communication'; 'physician-patient relations'; 'patient preference' and 'patient satisfaction'.\nRESULTS: After screening title and abstract, evaluating full text and quality assessment, 9 articles were included in this review. Most patients preferred a female rather than a male gynecologist-obstetrician. This was partly explained by a more patient-centered communication style used by female gynecologists-obstetricians. Also experience and clinical competence were important factors in choosing a gynecologist-obstetrician. It was not clear whether patient's age or ethnicity influenced patients gender preference. Patient satisfaction increased when gynecologists-obstetricians used a patient-centered communication style.\nCONCLUSION: Preference for a female gynecologist-obstetrician might be explained by a more patient-centered communication style used by female gynecologists-obstetricians. Using a patient-centered communication style increases patient satisfaction.\nPRACTICE IMPLICATIONS: To increase patient satisfaction, gynecologists-obstetricians should learn to integrate patient-centered communication style into the consultation.","container-title":"Patient Education and Counseling","DOI":"10.1016/j.pec.2012.06.034","ISSN":"1873-5134","issue":"2","journalAbbreviation":"Patient Educ Couns","language":"eng","note":"PMID: 22819711","page":"221-226","source":"PubMed","title":"Physician's gender, communication style, patient preferences and patient satisfaction in gynecology and obstetrics: a systematic review","title-short":"Physician's gender, communication style, patient preferences and patient satisfaction in gynecology and obstetrics","volume":"89","author":[{"family":"Janssen","given":"Sabine M."},{"family":"Lagro-Janssen","given":"Antoine L. M."}],"issued":{"date-parts":[["2012",11]]},"citation-key":"janssenPhysicianGenderCommunication2012"}}],"schema":"https://github.com/citation-style-language/schema/raw/master/csl-citation.json"} </w:instrText>
      </w:r>
      <w:r w:rsidR="005965ED">
        <w:fldChar w:fldCharType="separate"/>
      </w:r>
      <w:r w:rsidR="005965ED" w:rsidRPr="00955286">
        <w:rPr>
          <w:rFonts w:ascii="Calibri" w:hAnsi="Calibri" w:cs="Calibri"/>
        </w:rPr>
        <w:t>(49)</w:t>
      </w:r>
      <w:r w:rsidR="005965ED">
        <w:fldChar w:fldCharType="end"/>
      </w:r>
      <w:r w:rsidR="005965ED">
        <w:t xml:space="preserve">. En el presente estudio, sin embargo, se </w:t>
      </w:r>
      <w:r w:rsidR="005965ED">
        <w:lastRenderedPageBreak/>
        <w:t>encontró que inicialmente (hasta el año 2018) la proporción de mujeres postulantes esta especialidad era incluso inferior a la proporción global de postulantes. Sin embargo, desde el año 2018, el aumento en el número de postulantes e ingresantes de género femenino a la especialidad siguió una tendencia superior a la tendencia global. A partir del 2019 se encontró que el número de postulantes de género femenino ya era superior a los postulantes de género masculino y esto se mantuvo en los años siguientes.</w:t>
      </w:r>
    </w:p>
    <w:p w14:paraId="293647C6" w14:textId="1EECEEC3" w:rsidR="009907F6" w:rsidRDefault="009907F6" w:rsidP="00BD4840">
      <w:pPr>
        <w:spacing w:before="0"/>
      </w:pPr>
      <w:r>
        <w:t>Sobre la especialidad de cirugía genera</w:t>
      </w:r>
      <w:r w:rsidR="005965ED">
        <w:t>l</w:t>
      </w:r>
      <w:r w:rsidR="00DA6285">
        <w:t xml:space="preserve">, se encontró que la especialidad tradicionalmente ha tenido predominancia del género masculino. Estudios indican que residentes de género femenino en esta especialidad reportan comúnmente experiencias de discriminación por el género y acoso sexual, entre otras barreras </w:t>
      </w:r>
      <w:r w:rsidR="00DA6285">
        <w:fldChar w:fldCharType="begin"/>
      </w:r>
      <w:r w:rsidR="00DA6285">
        <w:instrText xml:space="preserve"> ADDIN ZOTERO_ITEM CSL_CITATION {"citationID":"yqGZQdwG","properties":{"formattedCitation":"(50\\uc0\\u8211{}52)","plainCitation":"(50–52)","noteIndex":0},"citationItems":[{"id":2442,"uris":["http://zotero.org/users/7840571/items/9MH6JMEV"],"itemData":{"id":2442,"type":"article-journal","abstract":"Mistreatment is a common experience among surgical residents and is associated with burnout. Women have been found to experience mistreatment at higher rates than men. Further characterization of surgical residents’ experiences with gender discrimination and sexual harassment may inform solutions.To describe the types, sources, and factors associated with (1) discrimination based on gender, gender identity, or sexual orientation and (2) sexual harassment experienced by residents in general surgery programs across the US.This cross-sectional national survey study was conducted after the 2019 American Board of Surgery In-Training Examination (ABSITE). The survey asked respondents about their experiences with gender discrimination and sexual harassment during the academic year starting July 1, 2018, through the testing date in January 2019. All clinical residents enrolled in general surgery programs accredited by the Accreditation Council for Graduate Medical Education were eligible.Specific types, sources, and factors associated with gender-based discrimination and sexual harassment.Primary outcome was the prevalence of gender discrimination and sexual harassment. Secondary outcomes included sources of discrimination and harassment and associated individual- and program-level factors using gender-stratified multivariable logistic regression models.The survey was administered to 8129 eligible residents; 6956 responded (85.6% response rate)from 301 general surgery programs. Of those, 6764 residents had gender data available (3968 [58.7%] were male and 2796 [41.3%] were female individuals). In total, 1878 of 2352 female residents (79.8%) vs 562 of 3288 male residents (17.1%) reported experiencing gender discrimination (P &amp;lt; .001), and 1026 of 2415 female residents (42.5%) vs 721 of 3360 male residents (21.5%) reported experiencing sexual harassment (P &amp;lt; .001). The most common type of gender discrimination was being mistaken for a nonphysician (1943 of 5640 residents [34.5%] overall; 1813 of 2352 female residents [77.1%]; 130 of 3288 male residents [4.0%]), with patients and/or families as the most frequent source. The most common form of sexual harassment was crude, demeaning, or explicit comments (1557 of 5775 residents [27.0%] overall; 901 of 2415 female residents [37.3%]; 656 of 3360 male residents [19.5%]); among female residents, the most common source of this harassment was patients and/or families, and among male residents, the most common source was coresidents and/or fellows. Among female residents, gender discrimination was associated with pregnancy (odds ratio [OR], 1.93; 95% CI, 1.03-3.62) and higher ABSITE scores (highest vs lowest quartile: OR, 1.67; 95% CI, 1.14-2.43); among male residents, gender discrimination was associated with parenthood (OR, 1.72; 95% CI, 1.31-2.27) and lower ABSITE scores (highest vs lowest quartile: OR, 0.57; 95% CI, 0.43-0.76). Senior residents were more likely to report experiencing sexual harassment than interns (postgraduate years 4 and 5 vs postgraduate year 1: OR, 1.77 [95% CI, 1.40-2.24] among female residents; 1.31 [95% CI, 1.01-1.70] among male residents).In this study, gender discrimination and sexual harassment were common experiences among surgical residents and were frequently reported by women. These phenomena warrant multifaceted context-specific strategies for improvement.","container-title":"JAMA Surgery","DOI":"10.1001/jamasurg.2021.3195","ISSN":"2168-6254","issue":"10","journalAbbreviation":"JAMA Surgery","page":"942-952","source":"Silverchair","title":"Experiences of Gender Discrimination and Sexual Harassment Among Residents in General Surgery Programs Across the US","volume":"156","author":[{"family":"Schlick","given":"Cary Jo R."},{"family":"Ellis","given":"Ryan J."},{"family":"Etkin","given":"Caryn D."},{"family":"Greenberg","given":"Caprice C."},{"family":"Greenberg","given":"Jacob A."},{"family":"Turner","given":"Patricia L."},{"family":"Buyske","given":"Jo"},{"family":"Hoyt","given":"David B."},{"family":"Nasca","given":"Thomas J."},{"family":"Bilimoria","given":"Karl Y."},{"family":"Hu","given":"Yue-Yung"}],"issued":{"date-parts":[["2021",10,1]]},"citation-key":"schlickExperiencesGenderDiscrimination2021"}},{"id":2444,"uris":["http://zotero.org/users/7840571/items/3H2RWFR5"],"itemData":{"id":2444,"type":"article-journal","abstract":"Background\nThis study explored the factors contributing to the low application rates to general surgery (GS) residency by female students and compared perceptions of GS between students and female surgeons.\nMethods\nWe distributed surveys to final-year students at 4 medical schools and nationwide to every female general surgeon in Canada.\nResults\nOf students who were deterred from GS, women were less likely than men to meet a same-sex GS role model and more likely to experience gender-based discrimination during their GS rotation (P &lt; .05). Female students had the perception that GS was incompatible with a rewarding family life, happy marriage, or having children, whereas female surgeons were far more positive about their career choice.\nConclusions\nBoth real and perceived barriers may deter women from a career in GS. Real barriers include sex-based discrimination and a lack of female role models in GS. There are also clear differences in perception between students and surgeons regarding family and lifestyle in GS that must be addressed.","container-title":"The American Journal of Surgery","DOI":"10.1016/j.amjsurg.2005.04.008","ISSN":"0002-9610","issue":"1","journalAbbreviation":"The American Journal of Surgery","page":"141-146","source":"ScienceDirect","title":"Why are women deterred from general surgery training?","volume":"190","author":[{"family":"Park","given":"Jason"},{"family":"Minor","given":"Sam"},{"family":"Taylor","given":"Rebecca Anne"},{"family":"Vikis","given":"Elena"},{"family":"Poenaru","given":"Dan"}],"issued":{"date-parts":[["2005",7,1]]},"citation-key":"parkWhyAreWomen2005"}},{"id":2445,"uris":["http://zotero.org/users/7840571/items/R57WY9EF"],"itemData":{"id":2445,"type":"article-journal","abstract":"OBJECTIVE\nWe investigated letters of recommendation for general surgery residency applicants to determine if any gender-based disparities exist.\nDESIGN\nA dictionary of over 400 terms describing applicants and 24 unique categories into which these terms were classified was created. Word count and language comparisons were performed using linguistic analysis software to assess for differences in applicant characterization, letter length, and writing style between male and female applicants and letter writers.\nSETTING\nA large, Midwest, academic general surgery residency program.\nPARTICIPANTS\nFive hundred and fifty-nine letters of recommendation received during the 2015 and 2016 interview cycles were selected for analysis.\nRESULTS\nAverage word count was approximately equal for male and female applicants (503 vs 508, respectively). Female writers wrote longer letters (mean word count 545.5 vs 497.1, p = 0.028). “Standout” terms were more likely to be used to describe female applicants. Otherwise no statistically significant differences in applicant characterization were discovered.\nCONCLUSIONS\nLetters of recommendation for general surgery are written using similar descriptive terms and lengths for male and female applicants. This suggests that there is no specific gender disadvantage with regard to letters of recommendation when applying for general surgery residency.","container-title":"Journal of Surgical Education","DOI":"10.1016/j.jsurg.2018.12.007","ISSN":"1931-7204","issue":"4","journalAbbreviation":"Journal of Surgical Education","page":"899-905","source":"ScienceDirect","title":"Gender and Letters of Recommendation: A Linguistic Comparison of the Impact of Gender on General Surgery Residency Applicants</w:instrText>
      </w:r>
      <w:r w:rsidR="00DA6285">
        <w:rPr>
          <w:rFonts w:ascii="Segoe UI Symbol" w:hAnsi="Segoe UI Symbol" w:cs="Segoe UI Symbol"/>
        </w:rPr>
        <w:instrText>✰</w:instrText>
      </w:r>
      <w:r w:rsidR="00DA6285">
        <w:instrText xml:space="preserve">","title-short":"Gender and Letters of Recommendation","volume":"76","author":[{"family":"French","given":"Judith C"},{"family":"Zolin","given":"Samuel J"},{"family":"Lampert","given":"Erika"},{"family":"Aiello","given":"Alexandra"},{"family":"Bencsath","given":"Kalman P"},{"family":"Ritter","given":"Kaitlin A"},{"family":"Strong","given":"Andrew T"},{"family":"Lipman","given":"Jeremy M"},{"family":"Valente","given":"Michael A"},{"family":"Prabhu","given":"Ajita S"}],"issued":{"date-parts":[["2019",7,1]]},"citation-key":"frenchGenderLettersRecommendation2019"}}],"schema":"https://github.com/citation-style-language/schema/raw/master/csl-citation.json"} </w:instrText>
      </w:r>
      <w:r w:rsidR="00DA6285">
        <w:fldChar w:fldCharType="separate"/>
      </w:r>
      <w:r w:rsidR="00DA6285" w:rsidRPr="00DA6285">
        <w:rPr>
          <w:rFonts w:ascii="Calibri" w:hAnsi="Calibri" w:cs="Calibri"/>
          <w:szCs w:val="24"/>
        </w:rPr>
        <w:t>(50–52)</w:t>
      </w:r>
      <w:r w:rsidR="00DA6285">
        <w:fldChar w:fldCharType="end"/>
      </w:r>
      <w:r w:rsidR="008E7B42">
        <w:t xml:space="preserve">. Esto podría explicar el menor interés de las mujeres por las especialidades quirúrgicas, así como el mayor valor que le dan las mujeres al estilo de vida que brinda la especialidad </w:t>
      </w:r>
      <w:r w:rsidR="008E7B42">
        <w:fldChar w:fldCharType="begin"/>
      </w:r>
      <w:r w:rsidR="0047794B">
        <w:instrText xml:space="preserve"> ADDIN ZOTERO_ITEM CSL_CITATION {"citationID":"6bKtviaO","properties":{"formattedCitation":"(31,53)","plainCitation":"(31,53)","noteIndex":0},"citationItems":[{"id":2409,"uris":["http://zotero.org/users/7840571/items/VPS5IBYL"],"itemData":{"id":2409,"type":"article-journal","abstract":"Purpose:\nWe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2427,"uris":["http://zotero.org/users/7840571/items/5BT5CI4F"],"itemData":{"id":2427,"type":"article-journal","abstract":"OBJECTIVE This study examined reasons for specialty choice among Swiss residents (post graduate doctors training in specialties). METHODS In 2006, a questionnaire was sent to 8626 Swiss residents registered in postgraduate medical training programmes to obtain specialist qualifications. The response rate was 65% (n = 5631). As residents are allowed to decide on the specialty they want to acquire later in the training process, only residents who had already chosen a specific specialty were included (n = 5038). In responding, residents rated the importance of 19 factors in making their choice of specialty. Categorical principal component analysis was conducted to obtain underlying dimensions within the reasons for choice. A two-way analysis of variance was performed for each dimension to compare the mean object scores for the 10 specialties chosen by the most residents and to examine possible interactions by gender and year of graduation. Contrasts between the specialties were analysed with Scheffe post hoc tests. RESULTS Categorical principal component analyses yielded three factors underlying residents' choice of specialty, which explained 40.8% of the variance in responses: work and time-related aspects; career-related aspects, and patient orientation. Women considered work and time-related aspects and patient orientation to be more important factors in their choice, and career-related aspects to be less important, than did men. Career-related aspects became less important with advancing training status. CONCLUSIONS This study showed that reasons for specialty choice differ according to gender, year of graduation and specialty. With progressing training status, gender differences in reasons for choice and specialty choice may become more pronounced, especially regarding career aspects, which may lead to a change in preferred specialty. Therefore, a modular constructed postgraduate training programme might give residents the flexibility to change from one specialty to another.","container-title":"Medical Education","DOI":"10.1111/j.1365-2923.2010.03631.x","ISSN":"1365-2923","issue":"6","journalAbbreviation":"Med Educ","language":"eng","note":"PMID: 20604856","page":"595-602","source":"PubMed","title":"Residents' reasons for specialty choice: influence of gender, time, patient and career","title-short":"Residents' reasons for specialty choice","volume":"44","author":[{"family":"Horst","given":"Klazine","non-dropping-particle":"van der"},{"family":"Siegrist","given":"Michael"},{"family":"Orlow","given":"Pascale"},{"family":"Giger","given":"Max"}],"issued":{"date-parts":[["2010",6]]},"citation-key":"vanderhorstResidentsReasonsSpecialty2010"}}],"schema":"https://github.com/citation-style-language/schema/raw/master/csl-citation.json"} </w:instrText>
      </w:r>
      <w:r w:rsidR="008E7B42">
        <w:fldChar w:fldCharType="separate"/>
      </w:r>
      <w:r w:rsidR="0047794B" w:rsidRPr="0047794B">
        <w:rPr>
          <w:rFonts w:ascii="Calibri" w:hAnsi="Calibri" w:cs="Calibri"/>
        </w:rPr>
        <w:t>(31,53)</w:t>
      </w:r>
      <w:r w:rsidR="008E7B42">
        <w:fldChar w:fldCharType="end"/>
      </w:r>
      <w:r w:rsidR="008E7B42">
        <w:t>, el cual no suele ser muy favorable en algunas especialidades quirúrgicas</w:t>
      </w:r>
      <w:r w:rsidR="00DA6285">
        <w:t xml:space="preserve">. En el presente estudio se encontró también que existen diferencias importantes en la distribución de género de los postulantes e ingresantes a la especialidad, teniendo predominancia de género masculino. Sin embargo, se encontró que la tendencia de la especialidad a tener una mayor proporción de postulantes de género femenino fue superior a la tendencia global, habiendo cada año una mayor cantidad de postulantes e ingresantes de género femenino. Aún así, la proporción de </w:t>
      </w:r>
      <w:r w:rsidR="00DC5D3F">
        <w:t xml:space="preserve">postulantes de género </w:t>
      </w:r>
      <w:proofErr w:type="spellStart"/>
      <w:r w:rsidR="00DC5D3F">
        <w:t>femenion</w:t>
      </w:r>
      <w:proofErr w:type="spellEnd"/>
      <w:r w:rsidR="00DA6285">
        <w:t xml:space="preserve"> para el año 2023</w:t>
      </w:r>
      <w:r w:rsidR="00DC5D3F">
        <w:t xml:space="preserve"> </w:t>
      </w:r>
      <w:r w:rsidR="00DA6285">
        <w:t>es aún inferior a la proporción global</w:t>
      </w:r>
      <w:r w:rsidR="00DC5D3F">
        <w:t xml:space="preserve">, conformando menos del 40% de los postulantes, aunque es </w:t>
      </w:r>
      <w:r w:rsidR="00F94182">
        <w:t>un gran salto</w:t>
      </w:r>
      <w:r w:rsidR="00DC5D3F">
        <w:t xml:space="preserve"> desde el año 2013, en el que solo conformaban alrededor del 20% de los postulantes.</w:t>
      </w:r>
    </w:p>
    <w:p w14:paraId="32E3E726" w14:textId="5F696BCD" w:rsidR="009907F6" w:rsidRDefault="009907F6" w:rsidP="00BD4840">
      <w:pPr>
        <w:spacing w:before="0"/>
      </w:pPr>
      <w:r>
        <w:t>Sobre la especialidad de cirugía plástica</w:t>
      </w:r>
      <w:r w:rsidR="00DC5D3F">
        <w:t>, estudios encontraron que mujeres tienen más probabilidades que los hombres de experimentar sexismo. También se menciona que mujeres tienen menos probabilidades de casarse</w:t>
      </w:r>
      <w:r w:rsidR="00F94182">
        <w:t>, tener hijos</w:t>
      </w:r>
      <w:r w:rsidR="00DC5D3F">
        <w:t xml:space="preserve">, de estar satisfechas con el equilibrio entre su trabajo y su vida cotidiana, o de tener reconocimiento por sus ideas, autoría, promociones o incrementos en el salario </w:t>
      </w:r>
      <w:r w:rsidR="00DC5D3F">
        <w:fldChar w:fldCharType="begin"/>
      </w:r>
      <w:r w:rsidR="0047794B">
        <w:instrText xml:space="preserve"> ADDIN ZOTERO_ITEM CSL_CITATION {"citationID":"7OgAfdaT","properties":{"formattedCitation":"(54\\uc0\\u8211{}56)","plainCitation":"(54–56)","noteIndex":0},"citationItems":[{"id":2446,"uris":["http://zotero.org/users/7840571/items/7LWXD98R"],"itemData":{"id":2446,"type":"article-journal","abstract":"Background: \n          Although the number of women becoming plastic surgeons has increased during the past six decades, in comparison with the current gender parity in medical schools, plastic surgery still attracts disproportionately more men. Previous studies have shown disparities in the professional and personal lives of female and male plastic surgeons. A survey study was conducted to identify current challenges women and men encounter in the pursuit of a plastic surgical career to guide remedial strategies.\n          Methods: \n          An anonymous electronic survey was distributed to American Society of Plastic Surgeons members and candidates for comparison between sexes. Differences were tested by the Fisher’s exact and chi-square tests.\n          Results: \n          Women were more likely than men to have experienced sexism or bias. Women were less likely to be married; be satisfied with work-life balance; or feel recognized for ideas, authorship, promotions, or raises. Women felt that their sex was a disadvantage in career advancement, with one exception: unlike men, women felt many patients chose them because of their sex. Despite these challenges, over 80 percent of all plastic surgeons were satisfied with their choice of career.\n          Conclusions: \n          Traditions and gender bias create disparities in the personal and professional lives of female and male plastic surgeons. Our specialty must make concrete changes to promote all plastic surgeons, both women and men, to thrive personally and professionally.","container-title":"Plastic and Reconstructive Surgery","DOI":"10.1097/PRS.0000000000004478","ISSN":"0032-1052","issue":"1","language":"en-US","page":"252","source":"journals.lww.com","title":"Gender Differences in the Professional and Personal Lives of Plastic Surgeons","volume":"142","author":[{"family":"Furnas","given":"Heather J."},{"family":"Garza","given":"Rebecca M."},{"family":"Li","given":"Alexander Y."},{"family":"Johnson","given":"Debra J."},{"family":"Bajaj","given":"Anureet K."},{"family":"Kalliainen","given":"Loree K."},{"family":"Weston","given":"Jane S."},{"family":"Song","given":"David H."},{"family":"Chung","given":"Kevin C."},{"family":"Rohrich","given":"Rod J."}],"issued":{"date-parts":[["2018",7]]},"citation-key":"furnasGenderDifferencesProfessional2018"}},{"id":2455,"uris":["http://zotero.org/users/7840571/items/K5QHHG4P"],"itemData":{"id":2455,"type":"article-journal","abstract":"OBJECTIVES: Our objective was to identify gender differences in work-life balance, professional advancement, workload, salary, and career satisfaction among facial plastic and reconstructive surgeons.\nSTUDY DESIGN: Cross-Sectional Survey.\nMETHODS: American Academy of Facial Plastic and Reconstructive Surgery (AAFPRS) members were invited by email to respond to a confidential 25-question online survey. The survey had a response rate of 12%. There were a total of 139 participants; 23 participants were in training and 116 were either board-eligible or board-certified facial plastic surgeons. Collected variables included general demographics, personal life, academic involvement, career development, workload, and career satisfaction.\nRESULTS: Forty percent of participants were female. Fifty-nine percent of female participants were 25-35 years old compared with 15% of male participants. The majority of male participants were over 45 years old (63%) while only 19% of female participants fell into this age category (P &lt; .0001). Women were more likely to be in a relationship with a physician (35% vs. 19%) or non-physician full-time professional (55% vs. 31%). The vast majority of men had children (89%) while only half of women (52%) had children. On average, women with children had fewer children than men (P &lt; .0001). No gender difference was seen with respect to working full versus part-time (P = .81). Participants were equally satisfied with a surgical career regardless of gender.\nCONCLUSION: Although significant progress has already been made towards closing the gender gap, gender disparities remain both professionally and personally for facial plastic surgeons. With an increasing number of women in medicine, we should continue to strive to close the gender gap.\nLEVEL OF EVIDENCE: 4 Laryngoscope, 131:E787-E791, 2021.","container-title":"The Laryngoscope","DOI":"10.1002/lary.29007","ISSN":"1531-4995","issue":"3","journalAbbreviation":"Laryngoscope","language":"eng","note":"PMID: 32804423","page":"E787-E791","source":"PubMed","title":"Gender Differences in Compensation, Mentorship, and Work-Life Balance within Facial Plastic Surgery","volume":"131","author":[{"family":"Lafer","given":"Marissa P."},{"family":"Frants","given":"Anna"},{"family":"Zhang","given":"Yan"},{"family":"Wang","given":"Binhuan"},{"family":"Lee","given":"Judy W."}],"issued":{"date-parts":[["2021",3]]},"citation-key":"laferGenderDifferencesCompensation2021"}},{"id":2465,"uris":["http://zotero.org/users/7840571/items/8CTMFQTM"],"itemData":{"id":2465,"type":"article-journal","abstract":"There are over 700 female members in the American Society of Plastic Surgeons. The purpose of this study was to assess possible differences between female and male plastic surgeons with respect to their practice characteristics, duration of practice, and some aspects of their private lives.\n          We designed a 41 question survey to compare the practice features and personal demographics of female and male members of the American Society of Plastic Surgeons. A total of 1498 questionnaires were sent via e-mail to all female members (n = 687) and a random cohort of male members (n = 811). The respondents were age stratified by decade and their responses were compared by gender using χ2 tests.\n          The overall response rate was 36.3%: 337 females (49%) and 207 males (25.5%) (P &lt; 0.0001). Of female respondents, 35.3% were not married, as compared to only 12.5% of the males (P &lt; 0.001). Additionally, 42.9% of women had no children, as compared to 11.5% of men (P &lt; 0.001). Men also tended to have more children than their female counterparts, across all age groups. The majority of women (58.8%) delayed child-rearing until after residency, as compared to only 25.7% of men (P &lt; 0.001). Male plastic surgeons were more than twice as likely as female plastic surgeons to earn an income greater than $400,000 per year (P &lt; 0.001). Of 39 respondents who stated that they were no longer practicing, 21 (54%) were male and 18 (46%) were female (P = NS).\n          Female plastic surgeons are significantly more likely to be unmarried, to postpone having children or be childless, as compared to their male counterparts. Furthermore, female plastic surgeons have a lower income than their male colleagues despite similar hours and practice profile. Nevertheless, female plastic surgeons appear to have similar career satisfaction and are no more likely to retire earlier or more frequently than male plastic surgeons.","container-title":"Annals of Plastic Surgery","DOI":"10.1097/SAP.0b013e3181b02292","ISSN":"0148-7043","issue":"6","language":"en-US","page":"775","source":"journals.lww.com","title":"Gender Differences in the Professional and Private Lives of Plastic Surgeons","volume":"64","author":[{"family":"Halperin","given":"Terri J."},{"family":"Werler","given":"Martha M."},{"family":"Mulliken","given":"John B."}],"issued":{"date-parts":[["2010",6]]},"citation-key":"halperinGenderDifferencesProfessional2010"}}],"schema":"https://github.com/citation-style-language/schema/raw/master/csl-citation.json"} </w:instrText>
      </w:r>
      <w:r w:rsidR="00DC5D3F">
        <w:fldChar w:fldCharType="separate"/>
      </w:r>
      <w:r w:rsidR="0047794B" w:rsidRPr="0047794B">
        <w:rPr>
          <w:rFonts w:ascii="Calibri" w:hAnsi="Calibri" w:cs="Calibri"/>
          <w:szCs w:val="24"/>
        </w:rPr>
        <w:t>(54–56)</w:t>
      </w:r>
      <w:r w:rsidR="00DC5D3F">
        <w:fldChar w:fldCharType="end"/>
      </w:r>
      <w:r w:rsidR="008B00B7">
        <w:t xml:space="preserve">, así como tener menos ingresos económicos al ejercer la especialidad que los cirujanos varones </w:t>
      </w:r>
      <w:r w:rsidR="008B00B7">
        <w:fldChar w:fldCharType="begin"/>
      </w:r>
      <w:r w:rsidR="0047794B">
        <w:instrText xml:space="preserve"> ADDIN ZOTERO_ITEM CSL_CITATION {"citationID":"x6nbldiU","properties":{"formattedCitation":"(57)","plainCitation":"(57)","noteIndex":0},"citationItems":[{"id":2469,"uris":["http://zotero.org/users/7840571/items/KJX3Q6X2"],"itemData":{"id":2469,"type":"article-journal","abstract":"The gender pay gap in medicine has been under intense scrutiny in recent years; female plastic surgeons reportedly earn 11% less than their male peers. “Hidden” pay in the form of industry-based transfers exposes compensation disparity not captured by traditional wage-gap estimations.The aim of this study was to reveal the sex distribution of industry payments to board-certified plastic surgeons across all years covered by the Center for Medicare and Medicaid Services Open Payment Database (CMS OPD).We obtained the National Provider Identifier (NPI) for each surgeon in the American Society of Plastic Surgeons (ASPS) member directory to record gender. Next, “General Payments” data points from annual files for all years present in the CMS OPD, 2013 to 2018, were aggregated and joined to provider details by Physician Profile ID before quantitative analysis was performed.Of 4840 ASPS surgeons, 3864 (79.8%) reporting ≥1 industry payment were included with 3220 male (83.3%) and 644 female (16.7%). Over 2013 to 2018, females received mean [standard deviation] 56.01 [2.51] payments totaling $11,530.67 [$1461.45] each vs 65.70 [1.80] payments totaling $25,469.05 [$5412.60] for males. The yearly ratio of male-to-female payments in dollars was 2.36 in 2013, 2.69 in 2014, 2.53 in 2015, 2.31 in 2016, 1.72 in 2017, and most recently 1.96 in 2018.Individual male plastic surgeons received over twice the payment dollars given to their female counterparts, accepting both more frequent and higher-value transfers from industry partners. Payment inequity slightly declined in recent years, which may indicate shifting industry engagement gender preferences.","container-title":"Aesthetic Surgery Journal","DOI":"10.1093/asj/sjaa367","ISSN":"1090-820X","issue":"11","journalAbbreviation":"Aesthetic Surgery Journal","page":"1316-1320","source":"Silverchair","title":"Gender Disparity in 2013-2018 Industry Payments to Plastic Surgeons","volume":"41","author":[{"family":"Moore","given":"Meredith G"},{"family":"Singerman","given":"Kyle W"},{"family":"Kitzmiller","given":"William J"},{"family":"Gobble","given":"Ryan M"}],"issued":{"date-parts":[["2021",11,1]]},"citation-key":"mooreGenderDisparity201320182021"}}],"schema":"https://github.com/citation-style-language/schema/raw/master/csl-citation.json"} </w:instrText>
      </w:r>
      <w:r w:rsidR="008B00B7">
        <w:fldChar w:fldCharType="separate"/>
      </w:r>
      <w:r w:rsidR="0047794B" w:rsidRPr="0047794B">
        <w:rPr>
          <w:rFonts w:ascii="Calibri" w:hAnsi="Calibri" w:cs="Calibri"/>
        </w:rPr>
        <w:t>(57)</w:t>
      </w:r>
      <w:r w:rsidR="008B00B7">
        <w:fldChar w:fldCharType="end"/>
      </w:r>
      <w:r w:rsidR="00DC5D3F">
        <w:t xml:space="preserve">. También se describen amplias diferencias de género en el área académica, teniendo las mujeres una menor participación </w:t>
      </w:r>
      <w:r w:rsidR="00DC5D3F">
        <w:fldChar w:fldCharType="begin"/>
      </w:r>
      <w:r w:rsidR="0047794B">
        <w:instrText xml:space="preserve"> ADDIN ZOTERO_ITEM CSL_CITATION {"citationID":"YWSkizR7","properties":{"formattedCitation":"(58\\uc0\\u8211{}64)","plainCitation":"(58–64)","noteIndex":0},"citationItems":[{"id":2448,"uris":["http://zotero.org/users/7840571/items/5EAR32YR"],"itemData":{"id":2448,"type":"article-journal","abstract":"Background\nThe number of women in medicine has grown rapidly in recent years. Women constitute over 50% of medical school graduates and hold 38% of faculty positions at United States medical schools. Despite this, gender disparities remain prevalent in most surgical subspecialties, including plastic surgery. The purpose of this study was to analyze gender authorship trends.\nMaterials and methods\nA cross-sectional study of academic plastic surgeons was performed. Data were collected from departmental websites and online resources. National Institute of Health (NIH) funding was determined using the Research Portfolio Online Reporting Tools database. Number of published articles and h-index were obtained from Scopus (Elsevier Inc, New York, NY). Statistical analysis was performed in SPSS (SPSS Inc, Chicago, IL).\nResults\nA total of 814 plastic surgeons were identified in the United States. Compared to men, women had significantly fewer years in practice (P &lt;0.001), lower academic ranks (P &lt;0.001), and published less (P &lt;0.001). There was no difference in the number of PhD degrees between genders; women with PhDs published less than men with PhDs (P = 0.04). 5.1% of women and 6.9% of men received NIH funding during their career (P = 0.57). There was no gender difference in scholarly output among NIH-funded surgeons. Overall, years in practice, academic rank, chief/program director title, advanced degrees, and NIH funding all positively correlated with academic productivity.\nConclusions\nThis study identifies significant gender disparities in scholarly productivity among plastic surgeons in academia. Future efforts should focus on improving gender equality and eliminating barriers to academic development.","container-title":"Journal of Surgical Research","DOI":"10.1016/j.jss.2018.04.031","ISSN":"0022-4804","journalAbbreviation":"Journal of Surgical Research","page":"332-336","source":"ScienceDirect","title":"Scholarly activity in academic plastic surgery: the gender difference","title-short":"Scholarly activity in academic plastic surgery","volume":"229","author":[{"family":"Sasor","given":"Sarah E."},{"family":"Cook","given":"Julia A."},{"family":"Duquette","given":"Stephen P."},{"family":"Loewenstein","given":"Scott N."},{"family":"Gallagher","given":"Sidhbh"},{"family":"Tholpady","given":"Sunil S."},{"family":"Chu","given":"Michael W."},{"family":"Koniaris","given":"Leonidas G."}],"issued":{"date-parts":[["2018",9,1]]},"citation-key":"sasorScholarlyActivityAcademic2018"}},{"id":2449,"uris":["http://zotero.org/users/7840571/items/5KZ8797F"],"itemData":{"id":2449,"type":"article-journal","abstract":"Background\nMedical and surgical fields continue to be marred by gender disparities. The “leaky pipeline” effect, representing a gradual decline in female representation along the academic ladder, has been well documented in plastic surgery. However, gender differences in abstract presentation at national plastic surgery meetings and subsequent publications remains elusive.\nMethods\nWe reviewed abstracts presented at the 2014 and 2015 annual meetings of the American Association of Plastic Surgeons (AAPS); American Society of Plastic Surgeons (ASPS), and the Plastic Surgery Research Council (PSRC). Several abstract characteristics including the names of the first and last authors were extracted. Genderize.io and Google search were used to identify the authors’ gender.\nResults\nWe identified 1174 abstracts presented at the three identified meetings. Females comprised 29% of the presenters and 16% of abstract senior authors (ASAs). No gender differences were identified between the meetings, type of presentation (oral versus poster), and year of presentation. The only difference was in the subspecialty of the abstracts. Successful conversion to full-text articles was similar for male and female presenters (68% versus 62%, P = 0.065) but higher for male ASAs (68% versus 59%, P = 0.01). When an author change occurred, female presenters and ASAs were more likely to be replaced by males (P &lt; 0.001).\nConclusion\nGender differences continue to be evident in academic plastic surgery with women constituting a minority of both presenters and senior authors on abstracts presented at national plastic surgery meetings. Future work should assess whether flexible and supportive work policies can foster greater female representation in academic plastic surgery.","container-title":"Journal of Surgical Research","DOI":"10.1016/j.jss.2021.02.010","ISSN":"0022-4804","journalAbbreviation":"Journal of Surgical Research","page":"204-211","source":"ScienceDirect","title":"Gender Disparity in Abstract Presentation at Plastic Surgery Meetings","volume":"265","author":[{"family":"Elango","given":"Madhivanan"},{"family":"Asaad","given":"Malke"},{"family":"Kotta","given":"Prasanti Alekhya"},{"family":"Rajesh","given":"Aashish"},{"family":"Kaakeh","given":"Reham"},{"family":"Mitchell","given":"David T."},{"family":"Tran","given":"Nho V."}],"issued":{"date-parts":[["2021",9,1]]},"citation-key":"elangoGenderDisparityAbstract2021"}},{"id":2450,"uris":["http://zotero.org/users/7840571/items/PX4MKMW9"],"itemData":{"id":2450,"type":"article-journal","abstract":"Background: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T."}],"issued":{"date-parts":[["2019",10]]},"citation-key":"smithChangeHappeningEvaluation2019"}},{"id":2452,"uris":["http://zotero.org/users/7840571/items/8UTFJWSU"],"itemData":{"id":2452,"type":"article-journal","abstract":"Objectives\nThe h-index has utility in examining the contributions of faculty members by quantifying both the amount and the quality of research output and as such is a metric in approximating academic productivity. The objectives of this study were (1) to evaluate the relationship between h-index and academic rank in plastic surgery and (2) to describe the current gender representation in academic plastic surgery to assess whether there are any gender disparities in academic productivity.\nDesign\nThe h-index was used to evaluate the research contributions of plastic surgeons from academic departments in the United States.\nResults\nThere were 426 (84%) men and 79 (16%) women in our sample. Those in higher academic ranks had higher h-index scores (p &lt; 0.0005). There was a significant difference in overall mean h-index by gender, where the mean scores were 9.0 and 6.0 for men and women, respectively (p = 0.0005). When analyzed by academic rank, there was a significant difference in academic productivity between men and women in assistant and associate professor positions (6.4 vs 5.1, respectively; p = 0.04).\nConclusions\nThe h-index is able to objectively and reliably quantify academic productivity in plastic surgery. We found that h-indices increased with higher academic rank, and men had overall higher scores than their female colleagues. Adoption of this metric as an adjunct to other objective and subjective measures by promotions committees may provide a more reliable measure of research relevance and academic productivity in academic plastic surgery.","container-title":"Journal of Surgical Education","DOI":"10.1016/j.jsurg.2014.01.010","ISSN":"1931-7204","issue":"4","journalAbbreviation":"Journal of Surgical Education","page":"593-600","source":"ScienceDirect","title":"Research Productivity and Gender Disparities: A Look at Academic Plastic Surgery","title-short":"Research Productivity and Gender Disparities","volume":"71","author":[{"family":"Paik","given":"Angie M."},{"family":"Mady","given":"Leila J."},{"family":"Villanueva","given":"Nathaniel L."},{"family":"Goljo","given":"Erden"},{"family":"Svider","given":"Peter F."},{"family":"Ciminello","given":"Frank"},{"family":"Eloy","given":"Jean Anderson"}],"issued":{"date-parts":[["2014",7,1]]},"citation-key":"paikResearchProductivityGender2014"}},{"id":2458,"uris":["http://zotero.org/users/7840571/items/DXTEACEM"],"itemData":{"id":2458,"type":"article-journal","abstract":"Background: \n          Professional advancement in academic plastic surgery may depend on scholarly activity. The authors evaluate gender-based publishing characteristics in three international plastic surgery journals.\n          Methods: \n          A retrospective review of all articles published in 2016 in the following journals was undertaken: Plastic and Reconstructive Surgery, Journal of Plastic, Reconstructive and Aesthetic Surgery, European Journal of Plastic Surgery, Annals of Surgery, and New England Journal of Medicine. Data were collected on lead author gender (first or senior author) and differences in author gender proportions, by journal, by article topic, and by geographic location were evaluated.\n          Results: \n          Overall, 2610 articles were retrieved: 34.1 percent were from plastic surgery journals, 12.8 percent were from the Annals of Surgery, and 53.1 percent were from the New England Journal of Medicine. There was a lower proportion of female lead authors among plastic surgery journals compared with the Annals of Surgery and the New England Journal of Medicine (31 percent versus 39 percent versus 39 percent; p = 0.001). There were no differences in female lead author geographic location in the Annals of Surgery or the New England Journal of Medicine; within the plastic surgery journals, there were differences (p = 0.005), including a lower proportion arising from East Asia (15 percent) and a higher proportion arising from Canada (48 percent). Within plastic surgery, Plastic and Reconstructive Surgery had the lowest proportion of female lead author (p &lt; 0.001). The proportion of female lead author varied by article topic (p &lt; 0.001) and was notably higher in breast (45.6 percent) and lower in head and neck/craniofacial-orientated articles (25.0 percent).\n          Conclusions: \n          There are gender disparities in three mainstream plastic surgery journals—Plastic and Reconstructive Surgery, the Journal of Plastic, Reconstructive and Aesthetic Surgery, the European Journal of Plastic Surgery—and there are lower proportions of lead female authorship compared with the Annals of Surgery and the New England Journal of Medicine. Further research should focus on understanding any geographic disparities that may exist.","container-title":"Plastic and Reconstructive Surgery","DOI":"10.1097/PRS.0000000000006076","ISSN":"0032-1052","issue":"4","language":"en-US","page":"1010","source":"journals.lww.com","title":"International and Geographic Trends in Gender Authorship within Plastic Surgery","volume":"144","author":[{"family":"Bucknor","given":"Alexandra"},{"family":"Peymani","given":"Abbas"},{"family":"Kamali","given":"Parisa"},{"family":"Epstein","given":"Sherise"},{"family":"Chen","given":"Austin D."},{"family":"Bletsis","given":"Patrick"},{"family":"Chattha","given":"Anmol"},{"family":"Mathijssen","given":"Irene"},{"family":"Rakhorst","given":"Hinne"},{"family":"Lin","given":"Samuel J."}],"issued":{"date-parts":[["2019",10]]},"citation-key":"bucknorInternationalGeographicTrends2019"}},{"id":2461,"uris":["http://zotero.org/users/7840571/items/7E7DKA9Q"],"itemData":{"id":2461,"type":"article-journal","abstract":"Background: \n          Previous research has highlighted the gender-based disparities present throughout the field of surgery. This study aims to evaluate the breadth of the issues facing women in plastic surgery, worldwide.\n          Methods: \n          A systematic scoping review was undertaken from October of 2016 to January of 2017, with no restrictions on date or language. A narrative synthesis of the literature according to themed issues was developed, together with a summary of relevant numeric data.\n          Results: \n          From the 2247 articles identified, 55 articles were included in the analysis. The majority of articles were published from the United States. Eight themes were identified, as follows: (1) workforce figures; (2) gender bias and discrimination; (3) leadership and academia; (4) mentorship and role models; (5) pregnancy, parenting, and childcare; (6) relationships, work-life balance, and professional satisfaction; (7) patient/public preference; and (8) retirement and financial planning. Despite improvement in numbers over time, women plastic surgeons continue to be underrepresented in the United States, Canada, and Europe, with prevalence ranging from 14 to 25.7 percent. Academic plastic surgeons are less frequently female than male, and women academic plastic surgeons score less favorably when outcomes of academic success are evaluated. Finally, there has been a shift away from overt discrimination toward a more ingrained, implicit bias, and most published cases of bias and discrimination are in association with pregnancy.\n          Conclusions: \n          The first step toward addressing the issues facing women plastic surgeons is recognition and articulation of the issues. Further research may focus on analyzing geographic variation in the issues and developing appropriate interventions.","container-title":"Plastic and Reconstructive Surgery","DOI":"10.1097/PRS.0000000000004375","ISSN":"0032-1052","issue":"6","language":"en-US","page":"1561","source":"journals.lww.com","title":"Gender Inequality for Women in Plastic Surgery: A Systematic Scoping Review","title-short":"Gender Inequality for Women in Plastic Surgery","volume":"141","author":[{"family":"Bucknor","given":"Alexandra"},{"family":"Kamali","given":"Parisa"},{"family":"Phillips","given":"Nicole"},{"family":"Mathijssen","given":"Irene"},{"family":"Rakhorst","given":"Hinne"},{"family":"Lin","given":"Samuel J."},{"family":"Furnas","given":"Heather"}],"issued":{"date-parts":[["2018",6]]},"citation-key":"bucknorGenderInequalityWomen2018"}},{"id":2467,"uris":["http://zotero.org/users/7840571/items/DRV676DD"],"itemData":{"id":2467,"type":"article-journal","abstract":"Background \n          Prior studies have shown that roadblocks exist for women to achieve higher career levels in plastic surgery. The authors evaluate female representation as lecturers, panelists, and moderators at national and regional plastic surgery meetings.\n          Methods \n          The annual meetings between January 2014 and January 2019 for 12 national and regional plastic surgery societies were included in this study. Data regarding sex of speakers were extracted from meeting programs. Binomial distribution analysis was used to compare female representation at meetings as compared with female representation among plastic surgeons. Analysis of variance with Tukey post hoc analysis was used to evaluate for differences in female representation among regions and subspecialties.\n          Results \n          Females comprised 14.8% of speakers, including instructors, moderators, and panelists, at all included plastic surgery meetings. There has not been a significant increase in the representation of females at plastic surgery meetings in the past 5 years (P = 0.08). Five of 12 societies had significantly lower female representation as speakers than expected by the proportion of female plastic surgeons (P &lt; 0.05). American Society for Craniofacial Surgeons had significantly lower representation as compared with other subspecialty meetings (P &lt; 0.01), and Texas Society of Plastic Surgeons had significantly lower representation among regional meetings (P &lt; 0.05).\n          Conclusions \n          Female representation among plastic surgery residents and faculty has increased, yet women remain disproportionately underrepresented on the podium at educational meetings. Providing women the opportunity to serve as speakers, moderators, and panelists at meetings will ultimately enhance the diversity of our plastic surgical leadership.","container-title":"Annals of Plastic Surgery","DOI":"10.1097/SAP.0000000000002209","ISSN":"0148-7043","issue":"5S","language":"en-US","page":"S278","source":"journals.lww.com","title":"Diversity in Plastic Surgery: Trends in Female Representation at Plastic Surgery Meetings","title-short":"Diversity in Plastic Surgery","volume":"84","author":[{"family":"Reghunathan","given":"Meera"},{"family":"Parmeshwar","given":"Nisha"},{"family":"Gallus","given":"Katerina M."},{"family":"Gosman","given":"Amanda A."}],"issued":{"date-parts":[["2020",5]]},"citation-key":"reghunathanDiversityPlasticSurgery2020"}}],"schema":"https://github.com/citation-style-language/schema/raw/master/csl-citation.json"} </w:instrText>
      </w:r>
      <w:r w:rsidR="00DC5D3F">
        <w:fldChar w:fldCharType="separate"/>
      </w:r>
      <w:r w:rsidR="0047794B" w:rsidRPr="0047794B">
        <w:rPr>
          <w:rFonts w:ascii="Calibri" w:hAnsi="Calibri" w:cs="Calibri"/>
          <w:szCs w:val="24"/>
        </w:rPr>
        <w:t>(58–64)</w:t>
      </w:r>
      <w:r w:rsidR="00DC5D3F">
        <w:fldChar w:fldCharType="end"/>
      </w:r>
      <w:r w:rsidR="00DC5D3F">
        <w:t>.</w:t>
      </w:r>
      <w:r w:rsidR="006E3607">
        <w:t xml:space="preserve"> Algunos estudios describen un incremento en la representación de mujeres en el área académica de la cirugía plástica </w:t>
      </w:r>
      <w:r w:rsidR="006E3607">
        <w:fldChar w:fldCharType="begin"/>
      </w:r>
      <w:r w:rsidR="0047794B">
        <w:instrText xml:space="preserve"> ADDIN ZOTERO_ITEM CSL_CITATION {"citationID":"mCuujgDH","properties":{"formattedCitation":"(60,65)","plainCitation":"(60,65)","noteIndex":0},"citationItems":[{"id":2450,"uris":["http://zotero.org/users/7840571/items/PX4MKMW9"],"itemData":{"id":2450,"type":"article-journal","abstract":"Background: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T."}],"issued":{"date-parts":[["2019",10]]},"citation-key":"smithChangeHappeningEvaluation2019"}},{"id":2460,"uris":["http://zotero.org/users/7840571/items/EGKXPDFH"],"itemData":{"id":2460,"type":"article-journal","abstract":"Background:\nAn increasing number of women are entering the medical profession, but plastic surgery remains a male-dominated profession, especially within academia. As academic aspirations and advancement depend largely on research productivity, the authors assessed the number\nof articles authored by women published in the journal Plastic and Reconstructive Surgery. \nMethods:\nOriginal articles in Plastic and Reconstructive Surgery published during the years 1970, 1980, 1990, 2000, 2004, and 2014 were analyzed. First and senior authors\nwith an M.D. degree and U.S. institutional affiliation were categorized by gender. Authorship trends were compared with those from other specialties. Findings were placed in the context of gender trends among plastic surgery residents in the United States. \nResults:\nThe\npercentage of female authors in Plastic and Reconstructive Surgery increased from 2.4 percent in 1970 to 13.3 percent in 2014. Over the same time period, the percentage of female plastic surgery residents increased from 2.6 percent to 32.5 percent. By 2014, there were more female first\nauthors (19.1 percent) than senior authors (7.7 percent) (p &lt; 0.001). As a field, plastic surgery had fewer female authors than other medical specialties including pediatrics, obstetrics and gynecology, general surgery, internal medicine, and radiation oncology (p &lt; 0.05).\n\nConclusions:\nThe increase in representation of female authors in plastic surgery is encouraging but lags behind advances in other specialties. Understanding reasons for these trends may help improve gender equity in academic plastic surgery.","container-title":"Plastic and Reconstructive Surgery","DOI":"10.1097/PRS.0000000000002308","issue":"1","journalAbbreviation":"Plastic and Reconstructive Surgery","page":"136e-142e","source":"IngentaConnect","title":"Gender Authorship Trends of Plastic Surgery Research in the United States","volume":"138","author":[{"family":"Silvestre","given":"Jason"},{"family":"Wu","given":"Liza C."},{"family":"Lin","given":"Ines C."},{"family":"Serletti","given":"Joseph M."}],"issued":{"date-parts":[["2016",7,1]]},"citation-key":"silvestreGenderAuthorshipTrends2016"}}],"schema":"https://github.com/citation-style-language/schema/raw/master/csl-citation.json"} </w:instrText>
      </w:r>
      <w:r w:rsidR="006E3607">
        <w:fldChar w:fldCharType="separate"/>
      </w:r>
      <w:r w:rsidR="0047794B" w:rsidRPr="0047794B">
        <w:rPr>
          <w:rFonts w:ascii="Calibri" w:hAnsi="Calibri" w:cs="Calibri"/>
        </w:rPr>
        <w:t>(60,65)</w:t>
      </w:r>
      <w:r w:rsidR="006E3607">
        <w:fldChar w:fldCharType="end"/>
      </w:r>
      <w:r w:rsidR="00F94182">
        <w:t xml:space="preserve"> y también en los programas de </w:t>
      </w:r>
      <w:proofErr w:type="spellStart"/>
      <w:r w:rsidR="00F94182">
        <w:t>residentado</w:t>
      </w:r>
      <w:proofErr w:type="spellEnd"/>
      <w:r w:rsidR="00F94182">
        <w:t xml:space="preserve"> médico de esta especialidad, incluso llegando a alcanzar el mismo número</w:t>
      </w:r>
      <w:r w:rsidR="008B00B7">
        <w:t xml:space="preserve"> de residentes que de los de género masculino (esto en Estados Unidos) </w:t>
      </w:r>
      <w:r w:rsidR="008B00B7">
        <w:fldChar w:fldCharType="begin"/>
      </w:r>
      <w:r w:rsidR="0047794B">
        <w:instrText xml:space="preserve"> ADDIN ZOTERO_ITEM CSL_CITATION {"citationID":"Uw86dm2F","properties":{"formattedCitation":"(66)","plainCitation":"(66)","noteIndex":0},"citationItems":[{"id":2463,"uris":["http://zotero.org/users/7840571/items/7SUXQKU4"],"itemData":{"id":2463,"type":"article-journal","abstract":"The Balance for Better campaign theme of the 2019 International Women’s Day prompted a closer look at diversity within the plastic surgery specialty. Gender balance in the United States has improved through many organizational efforts and enactment of laws. Unfortunately, despite these endeavors, statistics show that men still enjoy greater financial and career success. Within the field of medicine, a similar trend has been observed. Although women constitute 50% of medical school graduates, the majority still enter fields outside of surgical subspecialties. In comparison to other surgical subspecialties, women are most represented in plastic surgery. Unfortunately, significant gender discrepancies remain in postgraduate practice including academic practice rank, societal board membership, invited speaker opportunities, and compensation, to name a few. The “leaky pipeline” of women describes the precipitous decline in the numbers of women at each step up the professional ladder. We explore the multifaceted nature of this phenomenon and highlight factors that contribute to limiting female growth within the plastic surgery profession. We also emphasize the continued growth of female plastic surgeon presence in all sectors despite these existing obstacles. We submit that continued leadership, mentorship, and sponsorship provided by both male and female physicians in the field will facilitate future leadership, advance gender parity, and cultivate a sense of belonging within the plastic surgery community, allowing brilliant minds to flourish and the profession to thrive.","container-title":"Aesthetic Surgery Journal","DOI":"10.1093/asj/sjz299","ISSN":"1090-820X","issue":"11","journalAbbreviation":"Aesthetic Surgery Journal","page":"1241-1248","source":"Silverchair","title":"The Leaky Pipeline of Women in Plastic Surgery: Embracing Diversity to Close the Gender Disparity Gap","title-short":"The Leaky Pipeline of Women in Plastic Surgery","volume":"40","author":[{"family":"Moak","given":"Teri N"},{"family":"Cress","given":"Phaedra E"},{"family":"Tenenbaum","given":"Marissa"},{"family":"Casas","given":"Laurie A"}],"issued":{"date-parts":[["2020",10,24]]},"citation-key":"moakLeakyPipelineWomen2020"}}],"schema":"https://github.com/citation-style-language/schema/raw/master/csl-citation.json"} </w:instrText>
      </w:r>
      <w:r w:rsidR="008B00B7">
        <w:fldChar w:fldCharType="separate"/>
      </w:r>
      <w:r w:rsidR="0047794B" w:rsidRPr="0047794B">
        <w:rPr>
          <w:rFonts w:ascii="Calibri" w:hAnsi="Calibri" w:cs="Calibri"/>
        </w:rPr>
        <w:t>(66)</w:t>
      </w:r>
      <w:r w:rsidR="008B00B7">
        <w:fldChar w:fldCharType="end"/>
      </w:r>
      <w:r w:rsidR="008B00B7">
        <w:t>. S</w:t>
      </w:r>
      <w:r w:rsidR="006E3607">
        <w:t xml:space="preserve">in embargo, esto </w:t>
      </w:r>
      <w:r w:rsidR="006E3607">
        <w:lastRenderedPageBreak/>
        <w:t xml:space="preserve">contrasta con lo encontrado en el presente estudio, donde se observa una </w:t>
      </w:r>
      <w:r w:rsidR="00F94182">
        <w:t xml:space="preserve">tendencia hacia una </w:t>
      </w:r>
      <w:r w:rsidR="006E3607">
        <w:t xml:space="preserve">menor participación en los postulantes al programa de </w:t>
      </w:r>
      <w:proofErr w:type="spellStart"/>
      <w:r w:rsidR="006E3607">
        <w:t>residentado</w:t>
      </w:r>
      <w:proofErr w:type="spellEnd"/>
      <w:r w:rsidR="006E3607">
        <w:t xml:space="preserve"> médico del Perú en esta especialidad</w:t>
      </w:r>
      <w:r w:rsidR="008B00B7">
        <w:t>, se desconoce la causa de este hallazgo.</w:t>
      </w:r>
    </w:p>
    <w:p w14:paraId="2070426B" w14:textId="0F750A85" w:rsidR="00BE0571" w:rsidRDefault="008B00B7" w:rsidP="00BD4840">
      <w:pPr>
        <w:spacing w:before="0"/>
      </w:pPr>
      <w:r>
        <w:t xml:space="preserve">Otro hallazgo llamativo de la presente investigación es que cirugía pediátrica escapaba de la tendencia de las demás especialidades quirúrgicas. </w:t>
      </w:r>
      <w:r w:rsidR="00123262">
        <w:t xml:space="preserve">Estudios indican que esta especialidad ha presentado un aumento en la representación del género femenino los estos últimos años </w:t>
      </w:r>
      <w:r w:rsidR="00123262">
        <w:fldChar w:fldCharType="begin"/>
      </w:r>
      <w:r w:rsidR="0047794B">
        <w:instrText xml:space="preserve"> ADDIN ZOTERO_ITEM CSL_CITATION {"citationID":"OCShuxpT","properties":{"formattedCitation":"(67)","plainCitation":"(67)","noteIndex":0},"citationItems":[{"id":2471,"uris":["http://zotero.org/users/7840571/items/N42IJQ3R"],"itemData":{"id":2471,"type":"article-journal","abstract":"In medical schools throughout Europe, women make up an increasing proportion of graduates entering the medical profession. Even though this phenomenon is also found in the surgical profession, women are still clearly underrepresented. However, it has been demonstrated that women are equally qualified as men, and are as eager as men to aim for a surgical career.\n\n In general, a career in surgery has significant lifestyle implications for both men and women. In particular, women meet challenges such as pregnancy, maternity, and responsibility for childcare that compete with pressures of time and expectations of productivity. Further complicating the situation, there is a huge complexity of national legislation dealing with maternity and parental leave within Europe. Owing to this legal inconsistency, a strong demand on targeted policies and guidelines has increased particularly among the surgical staff.\n\n The scarcity of female role models and mentors has also been discussed as a possible explanation for the underrepresentation of women in academic surgery. Even in the 21st century, the advancement of women into leading positions of academic surgery and major surgical societies is still limited. An updated view of leadership development, the promotion of female surgeons in academic surgery, and identifying barriers to women entering this field are crucial to correcting the existing gender inequities.\n\n This contribution aims to highlight the current situation of women in academic surgery, outline findings on gender disparities, and define persistent obstacles to the advancement of women in surgery. In addition, this review presents new possibilities and provides approaches to overcome the underrepresentation of female surgeons. In current literature, there is only little information concerning the situation of female pediatric surgeons. Therefore, this article mainly relies on available data on the female surgeon in general.","container-title":"European Journal of Pediatric Surgery","DOI":"10.1055/s-0037-1602251","ISSN":"0939-7248, 1439-359X","issue":"3","journalAbbreviation":"Eur J Pediatr Surg","language":"en","license":"Georg Thieme Verlag KG Stuttgart · New York","note":"publisher: Georg Thieme Verlag KG","page":"228-233","source":"www.thieme-connect.com","title":"The Female Pediatric Surgeon","volume":"27","author":[{"family":"Dingemann","given":"Carmen"}],"issued":{"date-parts":[["2017",6]]},"citation-key":"dingemannFemalePediatricSurgeon2017"}}],"schema":"https://github.com/citation-style-language/schema/raw/master/csl-citation.json"} </w:instrText>
      </w:r>
      <w:r w:rsidR="00123262">
        <w:fldChar w:fldCharType="separate"/>
      </w:r>
      <w:r w:rsidR="0047794B" w:rsidRPr="0047794B">
        <w:rPr>
          <w:rFonts w:ascii="Calibri" w:hAnsi="Calibri" w:cs="Calibri"/>
        </w:rPr>
        <w:t>(67)</w:t>
      </w:r>
      <w:r w:rsidR="00123262">
        <w:fldChar w:fldCharType="end"/>
      </w:r>
      <w:r w:rsidR="00123262">
        <w:t>. No se encontró información sobre una predominancia femenino, sino que se mencionaba que, al igual que las demás especialidades quirúrgicas, había predominancia masculina. No se encontró estudios previos que indiquen lo encontrado en la presente investigación, que la especialidad de cirugía pediátrica tiene una predominancia femenina (siendo más postulantes de género femenino que masculino desde el año 2014) que se ha mantenido durante todos los años desde el 2014 hasta el 2023 e incluso con un aumento en el número de mujeres a un ritmo similar al de la tendencia global.</w:t>
      </w:r>
    </w:p>
    <w:p w14:paraId="537544D8" w14:textId="5FD46482" w:rsidR="001607A0" w:rsidRDefault="001607A0" w:rsidP="008E7B42">
      <w:pPr>
        <w:pStyle w:val="Ttulo2"/>
      </w:pPr>
      <w:bookmarkStart w:id="83" w:name="_Toc157702059"/>
      <w:r w:rsidRPr="001607A0">
        <w:t>Limitaciones</w:t>
      </w:r>
      <w:bookmarkEnd w:id="83"/>
    </w:p>
    <w:p w14:paraId="2E3CBB63" w14:textId="504485A0" w:rsidR="008E7B42" w:rsidRPr="00C66B25" w:rsidRDefault="00C66B25" w:rsidP="00BD4840">
      <w:pPr>
        <w:spacing w:before="0"/>
      </w:pPr>
      <w:r>
        <w:t xml:space="preserve">Entre las limitaciones del estudio se encuentra la forma de determinar el género de los participantes, ya que esta no fue determinada mediante algún método directo, sino que fue obtenida a partir del primer nombre de los postulantes. Este es un método usado por otros estudios </w:t>
      </w:r>
      <w:r>
        <w:fldChar w:fldCharType="begin"/>
      </w:r>
      <w:r w:rsidR="00123262">
        <w:instrText xml:space="preserve"> ADDIN ZOTERO_ITEM CSL_CITATION {"citationID":"t8XrxAfr","properties":{"formattedCitation":"(68\\uc0\\u8211{}70)","plainCitation":"(68–70)","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fldChar w:fldCharType="separate"/>
      </w:r>
      <w:r w:rsidR="00123262" w:rsidRPr="00123262">
        <w:rPr>
          <w:rFonts w:ascii="Calibri" w:hAnsi="Calibri" w:cs="Calibri"/>
          <w:szCs w:val="24"/>
        </w:rPr>
        <w:t>(68–70)</w:t>
      </w:r>
      <w:r>
        <w:fldChar w:fldCharType="end"/>
      </w:r>
      <w:r>
        <w:t>; sin embargo, esta forma de asignar el género es una aproximación al género real de los participantes y no está exento de error. No hay estudios específicos que estudien la precisión de asignación de género de este método en la población estudiada.</w:t>
      </w:r>
    </w:p>
    <w:p w14:paraId="6770EE61" w14:textId="1FF51C62" w:rsidR="00C25E3E" w:rsidRPr="00A92A86" w:rsidRDefault="001607A0" w:rsidP="008E7B42">
      <w:pPr>
        <w:pStyle w:val="Ttulo2"/>
      </w:pPr>
      <w:bookmarkStart w:id="84" w:name="_Toc157702060"/>
      <w:r>
        <w:t>Implicancias y significancia del estudio</w:t>
      </w:r>
      <w:bookmarkEnd w:id="84"/>
    </w:p>
    <w:p w14:paraId="02A8D67C" w14:textId="48B8CF1B" w:rsidR="00A92A86" w:rsidRDefault="00A92A86" w:rsidP="00A92A86">
      <w:pPr>
        <w:spacing w:before="0"/>
      </w:pPr>
      <w:r>
        <w:t xml:space="preserve">No existen estudios previos sobre la distribución de género y las tendencias de género en esta población de postulantes e ingresantes al programa de </w:t>
      </w:r>
      <w:proofErr w:type="spellStart"/>
      <w:r>
        <w:t>residentado</w:t>
      </w:r>
      <w:proofErr w:type="spellEnd"/>
      <w:r>
        <w:t xml:space="preserve"> médico del Perú. Esta investigación permitió conocer la situación actual del Perú en cuanto a las diferencias en el género en sus postulantes a las distintas especialidades médicas. Se pudo además explorar los detalles de estas diferencias y las tendencias de género en los últimos 11 años (del 2013 al 2023), brindando información sobre el contexto actual de las diferencias de género entre los postulantes e ingresantes al programa de </w:t>
      </w:r>
      <w:proofErr w:type="spellStart"/>
      <w:r>
        <w:t>residentado</w:t>
      </w:r>
      <w:proofErr w:type="spellEnd"/>
      <w:r>
        <w:t xml:space="preserve"> médico del Perú.</w:t>
      </w:r>
    </w:p>
    <w:p w14:paraId="50B22343" w14:textId="47CEE354" w:rsidR="00A92A86" w:rsidRDefault="008E7B42" w:rsidP="00A92A86">
      <w:pPr>
        <w:spacing w:before="0"/>
      </w:pPr>
      <w:r>
        <w:t xml:space="preserve">En el presente estudio se pudo determinar que en el contexto del Perú existen diferencias en la distribución de género y las tendencias en las distintas especialidades y distintas regiones. </w:t>
      </w:r>
      <w:r w:rsidR="00A92A86">
        <w:t xml:space="preserve">Es </w:t>
      </w:r>
      <w:r w:rsidR="00A92A86">
        <w:lastRenderedPageBreak/>
        <w:t xml:space="preserve">debatible si las diferencias de género son en sí mismas un problema, pero estudios indican que contar con diversidad de género en las distintas especialidades médicas se podría considerar como algo positivo, ya que aumentar la diversidad de un grupo </w:t>
      </w:r>
      <w:r w:rsidR="00A92A86" w:rsidRPr="00957D0F">
        <w:t>permite que personas con distintas experiencias, perspectivas y herramientas interactúen para encontrar mejores soluciones</w:t>
      </w:r>
      <w:r w:rsidR="00A92A86">
        <w:t xml:space="preserve"> </w:t>
      </w:r>
      <w:r w:rsidR="00A92A86">
        <w:fldChar w:fldCharType="begin"/>
      </w:r>
      <w:r w:rsidR="00123262">
        <w:instrText xml:space="preserve"> ADDIN ZOTERO_ITEM CSL_CITATION {"citationID":"VlOWFeZj","properties":{"formattedCitation":"(71)","plainCitation":"(71)","noteIndex":0},"citationItems":[{"id":1098,"uris":["http://zotero.org/users/7840571/items/YIGX2HSM",["http://zotero.org/users/7840571/items/YIGX2HSM"]],"itemData":{"id":1098,"type":"book","edition":"3. print., and 1. paperback print., with a new preface","event-place":"Princeton, NJ","ISBN":"978-0-691-13854-1","language":"eng","number-of-pages":"424","publisher":"Princeton Univ. Press","publisher-place":"Princeton, NJ","source":"K10plus ISBN","title":"The difference: how the power of diversity creates better groups, firms, schools, and societies","title-short":"The difference","author":[{"family":"Page","given":"Scott E."}],"issued":{"date-parts":[["2007"]]},"citation-key":"pageDifferenceHowPower2007"}}],"schema":"https://github.com/citation-style-language/schema/raw/master/csl-citation.json"} </w:instrText>
      </w:r>
      <w:r w:rsidR="00A92A86">
        <w:fldChar w:fldCharType="separate"/>
      </w:r>
      <w:r w:rsidR="00123262" w:rsidRPr="00123262">
        <w:rPr>
          <w:rFonts w:ascii="Calibri" w:hAnsi="Calibri" w:cs="Calibri"/>
        </w:rPr>
        <w:t>(71)</w:t>
      </w:r>
      <w:r w:rsidR="00A92A86">
        <w:fldChar w:fldCharType="end"/>
      </w:r>
      <w:r w:rsidR="00A92A86">
        <w:t xml:space="preserve">, los efectos de esto pueden reflejarse en algunos estudios que indican que hay más probabilidades que equipos de investigación conformados por mujeres inventen tecnologías relacionadas a la salud femenina, precisamente buscando solucionar a problemas de salud en este género </w:t>
      </w:r>
      <w:r w:rsidR="00A92A86">
        <w:fldChar w:fldCharType="begin"/>
      </w:r>
      <w:r w:rsidR="00123262">
        <w:instrText xml:space="preserve"> ADDIN ZOTERO_ITEM CSL_CITATION {"citationID":"ICPJFwB4","properties":{"formattedCitation":"(72)","plainCitation":"(72)","noteIndex":0},"citationItems":[{"id":1095,"uris":["http://zotero.org/users/7840571/items/PBKB3SA6",["http://zotero.org/users/7840571/items/PBKB3SA6"]],"itemData":{"id":1095,"type":"article-journal","abstract":"Women engage in less commercial patenting and invention than do men, which may affect what is invented. Using text analysis of all U.S. biomedical patents filed from 1976 through 2010, we found that patents with all-female inventor teams are 35% more likely than all-male teams to focus on women's health. This effect holds over decades and across research areas. We also found that female researchers are more likely to discover female-focused ideas. These findings suggest that the inventor gender gap is partially responsible for thousands of missing female-focused inventions since 1976. More generally, our findings suggest that who benefits from innovation depends on who gets to invent.","container-title":"Science (New York, N.Y.)","DOI":"10.1126/science.aba6990","ISSN":"1095-9203","issue":"6548","journalAbbreviation":"Science","language":"eng","note":"PMID: 34140388","page":"1345-1348","source":"PubMed","title":"Who do we invent for? Patents by women focus more on women's health, but few women get to invent","title-short":"Who do we invent for?","volume":"372","author":[{"family":"Koning","given":"Rembrand"},{"family":"Samila","given":"Sampsa"},{"family":"Ferguson","given":"John-Paul"}],"issued":{"date-parts":[["2021",6,18]]},"citation-key":"koningWhoWeInvent2021"}}],"schema":"https://github.com/citation-style-language/schema/raw/master/csl-citation.json"} </w:instrText>
      </w:r>
      <w:r w:rsidR="00A92A86">
        <w:fldChar w:fldCharType="separate"/>
      </w:r>
      <w:r w:rsidR="00123262" w:rsidRPr="00123262">
        <w:rPr>
          <w:rFonts w:ascii="Calibri" w:hAnsi="Calibri" w:cs="Calibri"/>
        </w:rPr>
        <w:t>(72)</w:t>
      </w:r>
      <w:r w:rsidR="00A92A86">
        <w:fldChar w:fldCharType="end"/>
      </w:r>
      <w:r w:rsidR="00A92A86">
        <w:t>, lo mismo podría ocurrir también en el ambiente laboral de la residencia médica y posteriormente en el trabajo asistencial de los médicos como especialistas.</w:t>
      </w:r>
    </w:p>
    <w:p w14:paraId="3E1B1A9E" w14:textId="15618C16" w:rsidR="00C25E3E" w:rsidRDefault="008E7B42" w:rsidP="001607A0">
      <w:pPr>
        <w:spacing w:before="0"/>
      </w:pPr>
      <w:r>
        <w:t>Además, e</w:t>
      </w:r>
      <w:r w:rsidR="00A92A86">
        <w:t>s</w:t>
      </w:r>
      <w:r>
        <w:t xml:space="preserve"> importante</w:t>
      </w:r>
      <w:r w:rsidR="00A92A86">
        <w:t xml:space="preserve"> explorar las causas de estas diferencias encontradas, las cuales pueden ser problemáticas, y justamente este estudio podría brindar la información necesaria para poder ampliar </w:t>
      </w:r>
      <w:r w:rsidR="002F26AB">
        <w:t>la investigación</w:t>
      </w:r>
      <w:r w:rsidR="00A92A86">
        <w:t xml:space="preserve"> al respecto, ya que identificar las disparidades constituye el primer paso para la exploración de las causas de las mismas. Entre las causas descritas por la literatura se describe a una cultura </w:t>
      </w:r>
      <w:r w:rsidR="00C25E3E">
        <w:rPr>
          <w:rFonts w:ascii="Calibri" w:hAnsi="Calibri" w:cs="Calibri"/>
          <w:color w:val="000000"/>
        </w:rPr>
        <w:t>de exclusión y prejuicios de género que se originan desde la facultad de medicina, impactando negativamente a las mujeres que optan por continuar su formación en alguna especialidad quirúrgica</w:t>
      </w:r>
      <w:r w:rsidR="00C25E3E">
        <w:t xml:space="preserve"> </w:t>
      </w:r>
      <w:r w:rsidR="00C25E3E">
        <w:fldChar w:fldCharType="begin"/>
      </w:r>
      <w:r w:rsidR="00123262">
        <w:instrText xml:space="preserve"> ADDIN ZOTERO_ITEM CSL_CITATION {"citationID":"oHVXP9Vx","properties":{"formattedCitation":"(73,74)","plainCitation":"(73,74)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1076,"uris":["http://zotero.org/users/7840571/items/WXAF28PG",["http://zotero.org/users/7840571/items/WXAF28PG"]],"itemData":{"id":1076,"type":"article-journal","container-title":"Revista Electrónica de Psicología Iztacala","issue":"4","journalAbbreviation":"Rev Elec Psic Izt","language":"ES","page":"1706-1728","source":"www.medigraphic.com","title":"Presencia de las mujeres en las especialidades médicas una mirada desde la perspectiva de género","volume":"18","author":[{"family":"Castillo","given":"Leticia Laura Osornio"},{"family":"Garibay","given":"Palomino"}],"issued":{"date-parts":[["2017",1,15]]},"citation-key":"castilloPresenciaMujeresEspecialidades2017"}}],"schema":"https://github.com/citation-style-language/schema/raw/master/csl-citation.json"} </w:instrText>
      </w:r>
      <w:r w:rsidR="00C25E3E">
        <w:fldChar w:fldCharType="separate"/>
      </w:r>
      <w:r w:rsidR="00123262" w:rsidRPr="00123262">
        <w:rPr>
          <w:rFonts w:ascii="Calibri" w:hAnsi="Calibri" w:cs="Calibri"/>
        </w:rPr>
        <w:t>(73,74)</w:t>
      </w:r>
      <w:r w:rsidR="00C25E3E">
        <w:fldChar w:fldCharType="end"/>
      </w:r>
      <w:r w:rsidR="00C25E3E">
        <w:t xml:space="preserve">. </w:t>
      </w:r>
      <w:r w:rsidR="00C25E3E">
        <w:rPr>
          <w:rFonts w:ascii="Calibri" w:hAnsi="Calibri" w:cs="Calibri"/>
          <w:color w:val="000000"/>
        </w:rPr>
        <w:t>Otros estudios indican que existe una mayor prevalencia de maltrato, acoso y abuso hacia mujeres en su preparación para ser cirujanas</w:t>
      </w:r>
      <w:r w:rsidR="00C25E3E">
        <w:t xml:space="preserve"> </w:t>
      </w:r>
      <w:r w:rsidR="00C25E3E">
        <w:fldChar w:fldCharType="begin"/>
      </w:r>
      <w:r w:rsidR="00123262">
        <w:instrText xml:space="preserve"> ADDIN ZOTERO_ITEM CSL_CITATION {"citationID":"6dju5IXI","properties":{"formattedCitation":"(75\\uc0\\u8211{}77)","plainCitation":"(75–77)","noteIndex":0},"citationItems":[{"id":1079,"uris":["http://zotero.org/users/7840571/items/JHLX88LG",["http://zotero.org/users/7840571/items/JHLX88LG"]],"itemData":{"id":1079,"type":"article-journal","abstract":"BACKGROUND: Physicians, particularly trainees and those in surgical subspecialties, are at risk for burnout. Mistreatment (i.e., discrimination, verbal or physical abuse, and sexual harassment) may contribute to burnout and suicidal thoughts.\nMETHODS: A cross-sectional national survey of general surgery residents administered with the 2018 American Board of Surgery In-Training Examination assessed mistreatment, burnout (evaluated with the use of the modified Maslach Burnout Inventory), and suicidal thoughts during the past year. We used multivariable logistic-regression models to assess the association of mistreatment with burnout and suicidal thoughts. The survey asked residents to report their gender.\nRESULTS: Among 7409 residents (99.3% of the eligible residents) from all 262 surgical residency programs, 31.9% reported discrimination based on their self-identified gender, 16.6% reported racial discrimination, 30.3% reported verbal or physical abuse (or both), and 10.3% reported sexual harassment. Rates of all mistreatment measures were higher among women; 65.1% of the women reported gender discrimination and 19.9% reported sexual harassment. Patients and patients' families were the most frequent sources of gender discrimination (as reported by 43.6% of residents) and racial discrimination (47.4%), whereas attending surgeons were the most frequent sources of sexual harassment (27.2%) and abuse (51.9%). Proportion of residents reporting mistreatment varied considerably among residency programs (e.g., ranging from 0 to 66.7% for verbal abuse). Weekly burnout symptoms were reported by 38.5% of residents, and 4.5% reported having had suicidal thoughts during the past year. Residents who reported exposure to discrimination, abuse, or harassment at least a few times per month were more likely than residents with no reported mistreatment exposures to have symptoms of burnout (odds ratio, 2.94; 95% confidence interval [CI], 2.58 to 3.36) and suicidal thoughts (odds ratio, 3.07; 95% CI, 2.25 to 4.19). Although models that were not adjusted for mistreatment showed that women were more likely than men to report burnout symptoms (42.4% vs. 35.9%; odds ratio, 1.33; 95% CI, 1.20 to 1.48), the difference was no longer evident after the models were adjusted for mistreatment (odds ratio, 0.90; 95% CI, 0.80 to 1.00).\nCONCLUSIONS: Mistreatment occurs frequently among general surgery residents, especially women, and is associated with burnout and suicidal thoughts.","container-title":"The New England Journal of Medicine","DOI":"10.1056/NEJMsa1903759","ISSN":"1533-4406","issue":"18","journalAbbreviation":"N Engl J Med","language":"eng","note":"PMID: 31657887\nPMCID: PMC6907686","page":"1741-1752","source":"PubMed","title":"Discrimination, Abuse, Harassment, and Burnout in Surgical Residency Training","volume":"381","author":[{"family":"Hu","given":"Yue-Yung"},{"family":"Ellis","given":"Ryan J."},{"family":"Hewitt","given":"D. Brock"},{"family":"Yang","given":"Anthony D."},{"family":"Cheung","given":"Elaine Ooi"},{"family":"Moskowitz","given":"Judith T."},{"family":"Potts","given":"John R."},{"family":"Buyske","given":"Jo"},{"family":"Hoyt","given":"David B."},{"family":"Nasca","given":"Thomas J."},{"family":"Bilimoria","given":"Karl Y."}],"issued":{"date-parts":[["2019",10,31]]},"citation-key":"huDiscriminationAbuseHarassment2019"}},{"id":1082,"uris":["http://zotero.org/users/7840571/items/VW95M9Q4",["http://zotero.org/users/7840571/items/VW95M9Q4"]],"itemData":{"id":1082,"type":"article-journal","abstract":"BACKGROUND: Sexual harassment is defined as unwelcome behaviors or obscene remarks that affect an individual's work performance or create an intimidating, hostile, or offensive environment. It is known to be more pervasive in male-dominated workplaces and flourishes in a climate of tolerance and culture of silence. We sought to examine its prevalence in faculty of vascular surgery training programs, to identify factors associated with occurrence, to determine reporting barriers, and to identify any gender bias that exists.\nMETHODS: An anonymous survey consisting of questions on gender bias and sexual harassment was e-mailed to vascular surgery faculty members at 52 training sites in the United States. The survey asked about type, perpetrators, and locations; why and how the practice occurs; reporting mechanisms and barriers to reporting; and demographic information. Descriptive and univariate analyses were performed.\nRESULTS: Of 346 invitations sent, 149 recipients (43%) completed the survey. Of respondents, 48 of 149 (32%) thought harassment occurred more commonly in surgical specialties with historical male dominance, citing ignoring of behavior and hierarchy/power dynamics as the most common reasons for its occurrence; 61 of 149 (41%) reported having experienced workplace harassment, with unwanted sexually explicit comments or questions and jokes, being called a sexist slur or nickname, or being paid unwanted flirtation as the most common behaviors. Harassment was high in both men and women, although women had a higher likelihood of being harassed (67% of women respondents vs 34% of men respondents; P = .001) and on average had experienced 2.6 (of 11) types of harassment. The majority of harassment came from hospital staff, although women were more likely to receive harassment from other faculty. Despite that 84% of respondents acknowledged known institutional reporting mechanisms, only 7.2% of the harassing behaviors were reported. The most common reasons for not reporting included feeling that the behavior was \"harmless\" (67%) or \"nothing positive would come of it\" (28%). Of the respondents, 30% feared repercussions or felt uncomfortable identifying as a target of sexual harassment, and only 59% would feel comfortable discussing the harassment with departmental or divisional leadership. In examining workplace gender disparity, female surgeon responses differed significantly from male surgeon responses in regard to perceptions of gender differences.\nCONCLUSIONS: A significant number of faculty of vascular surgery training programs have experienced workplace sexual harassment. Whereas most are aware of institutional reporting mechanisms, very few events are reported and &lt;60% of respondents feel comfortable reporting to departmental or divisional leadership. Female vascular surgeons believe gender influences hiring, promotion, compensation, and assumptions of life goals. Further work is necessary to identify methods of reducing workplace sexual harassment and to optimize gender disparity in vascular surgery practice.","container-title":"Journal of Vascular Surgery","DOI":"10.1016/j.jvs.2019.10.071","ISSN":"1097-6809","issue":"2","journalAbbreviation":"J Vasc Surg","language":"eng","note":"PMID: 32067879","page":"692-699","source":"PubMed","title":"Gender disparity and sexual harassment in vascular surgery practices","volume":"72","author":[{"family":"Smeds","given":"Matthew R."},{"family":"Aulivola","given":"Bernadette"}],"issued":{"date-parts":[["2020",8]]},"citation-key":"smedsGenderDisparitySexual2020"}},{"id":1084,"uris":["http://zotero.org/users/7840571/items/SUBCM7NS",["http://zotero.org/users/7840571/items/SUBCM7NS"]],"itemData":{"id":1084,"type":"article-journal","abstract":"Objective To identify organizational barriers to and facilitators for female surgeons' career progression. Design Systematic review of qualitative and quantitative studies relating to organizational barriers to and facilitators for female Surgeons' career progression. After the quality assessment of the peer-reviewed journal articles, twelve articles were selected for full review. Thematic analysis was used to identify key themes in these selected articles. Setting The studies solely focused on organizational factors linked to female physicians' career progression in surgical specialties. Partcipants Female surgeons. Main outcome measures Organizational barriers and facilitators Results Twelve peer-reviewed journal articles were included in the study which focused on barriers to female surgeons' career progression, ways of facilitating female surgeons' career progression, and female surgeons' job satisfaction. Conclusion The major organisational factors contributing to the lack of career progression for female surgeons are (1) organizational culture which promotes rigid career structure that is inclined to support male surgeons than female surgeons and also male domination in which male surgeons feel superior to female surgeons (2) work family conflict whereby women feel that they have to make a family sacrifice by being women; they experience the difficulty in securing a work-life balance in the masculine career structure in surgical specialties. This implies that policy makers and healthcare organizations need to pay significant attention to organizational facilitators for female surgeons' career progression such as flexible career pathways and work patterns, a variety of different viable career progressions, more family-friendly working conditions, and the promotion of female mentors and role models in surgical specialties to support female surgeons in dealing with the organizational barriers in the male-dominated organizational culture and the lifestyle issues as well.","container-title":"Journal of the Royal Society of Medicine","DOI":"10.1177/0141076818790661","ISSN":"1758-1095","issue":"9","journalAbbreviation":"J R Soc Med","language":"eng","note":"PMID: 30175935\nPMCID: PMC6146338","page":"324-334","source":"PubMed","title":"Organisational barriers to and facilitators for female surgeons' career progression: a systematic review","title-short":"Organisational barriers to and facilitators for female surgeons' career progression","volume":"111","author":[{"family":"Hirayama","given":"Megumi"},{"family":"Fernando","given":"Senaka"}],"issued":{"date-parts":[["2018",9]]},"citation-key":"hirayamaOrganisationalBarriersFacilitators2018"}}],"schema":"https://github.com/citation-style-language/schema/raw/master/csl-citation.json"} </w:instrText>
      </w:r>
      <w:r w:rsidR="00C25E3E">
        <w:fldChar w:fldCharType="separate"/>
      </w:r>
      <w:r w:rsidR="00123262" w:rsidRPr="00123262">
        <w:rPr>
          <w:rFonts w:ascii="Calibri" w:hAnsi="Calibri" w:cs="Calibri"/>
          <w:szCs w:val="24"/>
        </w:rPr>
        <w:t>(75–77)</w:t>
      </w:r>
      <w:r w:rsidR="00C25E3E">
        <w:fldChar w:fldCharType="end"/>
      </w:r>
      <w:r w:rsidR="00C25E3E">
        <w:t>.</w:t>
      </w:r>
      <w:r w:rsidR="002F26AB">
        <w:t xml:space="preserve"> En nuestro contexto no se cuentan con estudios de este tipo y tampoco se explican algunos hallazgos encontrados, como la tendencia opuesta de cirugía plástica</w:t>
      </w:r>
      <w:r>
        <w:t xml:space="preserve"> o por qué la especialidad de cirugía pediátrica es diferente a las demás especialidades quirúrgicas, teniendo más postulantes e ingresantes de género femenino.</w:t>
      </w:r>
    </w:p>
    <w:p w14:paraId="3855B67B" w14:textId="0BED1C6A" w:rsidR="001607A0" w:rsidRPr="001607A0" w:rsidRDefault="001607A0" w:rsidP="002F26AB">
      <w:r>
        <w:t>Es claro que l</w:t>
      </w:r>
      <w:r w:rsidRPr="00EA184F">
        <w:t>a elección de una especialidad es una decisión compleja, factores relacionados al género pueden jugar un papel importante en esta elección</w:t>
      </w:r>
      <w:r>
        <w:t>, ya sean motivos personales, o sociales, como el tema familiar</w:t>
      </w:r>
      <w:r w:rsidRPr="00EA184F">
        <w:t>.</w:t>
      </w:r>
      <w:r>
        <w:t xml:space="preserve"> L</w:t>
      </w:r>
      <w:r w:rsidRPr="00EA184F">
        <w:t>a forma de ingreso</w:t>
      </w:r>
      <w:r>
        <w:t xml:space="preserve">, mediante el concurso nacional de </w:t>
      </w:r>
      <w:proofErr w:type="spellStart"/>
      <w:r>
        <w:t>residentado</w:t>
      </w:r>
      <w:proofErr w:type="spellEnd"/>
      <w:r>
        <w:t xml:space="preserve"> médico</w:t>
      </w:r>
      <w:r w:rsidRPr="00EA184F">
        <w:t xml:space="preserve"> es en gran medida objetiva</w:t>
      </w:r>
      <w:r>
        <w:t>, pero es probable que no esté libre de factores posiblemente problemáticos que afecten la elección de la especialidad, factores más allá de la capacidad individual de la persona y sus aspiraciones futuras</w:t>
      </w:r>
      <w:r w:rsidRPr="00EA184F">
        <w:t xml:space="preserve">. </w:t>
      </w:r>
      <w:r>
        <w:rPr>
          <w:lang w:val="es-419"/>
        </w:rPr>
        <w:t xml:space="preserve">Estudios en otros lugares indican que mujeres estudiantes de medicina perciben tener menos oportunidades que los varones en avanzar profesionalmente debido al género </w:t>
      </w:r>
      <w:r>
        <w:rPr>
          <w:lang w:val="es-419"/>
        </w:rPr>
        <w:fldChar w:fldCharType="begin"/>
      </w:r>
      <w:r w:rsidR="003B03FC">
        <w:rPr>
          <w:lang w:val="es-419"/>
        </w:rPr>
        <w:instrText xml:space="preserve"> ADDIN ZOTERO_ITEM CSL_CITATION {"citationID":"ypAag4h0","properties":{"formattedCitation":"(19)","plainCitation":"(19)","noteIndex":0},"citationItems":[{"id":"pne9Ui2q/0BHWr1u1","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Pr>
          <w:lang w:val="es-419"/>
        </w:rPr>
        <w:fldChar w:fldCharType="separate"/>
      </w:r>
      <w:r w:rsidRPr="00CA2FF3">
        <w:rPr>
          <w:rFonts w:ascii="Calibri" w:hAnsi="Calibri" w:cs="Calibri"/>
        </w:rPr>
        <w:t>(19)</w:t>
      </w:r>
      <w:r>
        <w:rPr>
          <w:lang w:val="es-419"/>
        </w:rPr>
        <w:fldChar w:fldCharType="end"/>
      </w:r>
      <w:r>
        <w:rPr>
          <w:lang w:val="es-419"/>
        </w:rPr>
        <w:t xml:space="preserve">, y que mujeres sienten que han perdido oportunidades laborales y que su subespecialidad de elección ha sido influida por el género </w:t>
      </w:r>
      <w:r>
        <w:rPr>
          <w:lang w:val="es-419"/>
        </w:rPr>
        <w:fldChar w:fldCharType="begin"/>
      </w:r>
      <w:r>
        <w:rPr>
          <w:lang w:val="es-419"/>
        </w:rPr>
        <w:instrText xml:space="preserve"> ADDIN ZOTERO_ITEM CSL_CITATION {"citationID":"as6k4skm","properties":{"formattedCitation":"(20)","plainCitation":"(20)","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Pr>
          <w:lang w:val="es-419"/>
        </w:rPr>
        <w:fldChar w:fldCharType="separate"/>
      </w:r>
      <w:r w:rsidRPr="00CA2FF3">
        <w:rPr>
          <w:rFonts w:ascii="Calibri" w:hAnsi="Calibri" w:cs="Calibri"/>
        </w:rPr>
        <w:t>(20)</w:t>
      </w:r>
      <w:r>
        <w:rPr>
          <w:lang w:val="es-419"/>
        </w:rPr>
        <w:fldChar w:fldCharType="end"/>
      </w:r>
      <w:r>
        <w:rPr>
          <w:lang w:val="es-419"/>
        </w:rPr>
        <w:t xml:space="preserve">. Es posible que estos factores tengan un papel también en la elección de las especialidades en el Perú y la investigación en este tema podría en el futuro revelar </w:t>
      </w:r>
      <w:r>
        <w:rPr>
          <w:lang w:val="es-419"/>
        </w:rPr>
        <w:lastRenderedPageBreak/>
        <w:t>posibles problemas en la incorporación de la mujer a la fuerza laboral en el área de la medicina humana.</w:t>
      </w:r>
    </w:p>
    <w:p w14:paraId="113C9A38" w14:textId="48447E69" w:rsidR="001607A0" w:rsidRPr="001607A0" w:rsidRDefault="001607A0" w:rsidP="0047794B">
      <w:pPr>
        <w:pStyle w:val="Ttulo2"/>
      </w:pPr>
      <w:bookmarkStart w:id="85" w:name="_Toc157702061"/>
      <w:r>
        <w:t>Direcciones de investigación futuras</w:t>
      </w:r>
      <w:bookmarkEnd w:id="85"/>
    </w:p>
    <w:p w14:paraId="02F4E4B4" w14:textId="477A45E8" w:rsidR="002F26AB" w:rsidRDefault="002F26AB" w:rsidP="00BD4840">
      <w:pPr>
        <w:spacing w:before="0"/>
      </w:pPr>
      <w:r>
        <w:t xml:space="preserve">A partir de lo investigado surgen nuevas posibilidades de continuar </w:t>
      </w:r>
      <w:r w:rsidR="0047794B">
        <w:t>la investigación</w:t>
      </w:r>
      <w:r>
        <w:t xml:space="preserve"> sobre el tema. Algunas preguntas que quedan pendientes para ser contestadas por investigación futura son las siguientes:</w:t>
      </w:r>
    </w:p>
    <w:p w14:paraId="2FAB5A99" w14:textId="351D2B9A" w:rsidR="002F26AB" w:rsidRDefault="002F26AB" w:rsidP="002F26AB">
      <w:pPr>
        <w:pStyle w:val="Prrafodelista"/>
        <w:numPr>
          <w:ilvl w:val="0"/>
          <w:numId w:val="19"/>
        </w:numPr>
        <w:spacing w:before="0"/>
      </w:pPr>
      <w:r>
        <w:t>P</w:t>
      </w:r>
      <w:r w:rsidR="001607A0">
        <w:t>or qué la distribución de género es tan diferente en la región oriente.</w:t>
      </w:r>
    </w:p>
    <w:p w14:paraId="28632420" w14:textId="77777777" w:rsidR="002F26AB" w:rsidRDefault="001607A0" w:rsidP="002F26AB">
      <w:pPr>
        <w:pStyle w:val="Prrafodelista"/>
        <w:numPr>
          <w:ilvl w:val="0"/>
          <w:numId w:val="19"/>
        </w:numPr>
        <w:spacing w:before="0"/>
      </w:pPr>
      <w:r>
        <w:t>Cuáles son los motivos que explican las diferencias entre especialidades quirúrgicas y las demás en el Perú.</w:t>
      </w:r>
    </w:p>
    <w:p w14:paraId="43A50552" w14:textId="3ECF86E1" w:rsidR="002F26AB" w:rsidRDefault="001607A0" w:rsidP="002F26AB">
      <w:pPr>
        <w:pStyle w:val="Prrafodelista"/>
        <w:numPr>
          <w:ilvl w:val="0"/>
          <w:numId w:val="19"/>
        </w:numPr>
        <w:spacing w:before="0"/>
      </w:pPr>
      <w:r>
        <w:t>Por qué cirugía pediátrica</w:t>
      </w:r>
      <w:r w:rsidR="0047794B">
        <w:t xml:space="preserve"> es diferente a las otras especialidades quirúrgicas</w:t>
      </w:r>
      <w:r>
        <w:t xml:space="preserve"> (habiendo más postulantes e ingresantes de género femenino).</w:t>
      </w:r>
    </w:p>
    <w:p w14:paraId="3FB99D3A" w14:textId="4DD3710E" w:rsidR="001607A0" w:rsidRDefault="001607A0" w:rsidP="002F26AB">
      <w:pPr>
        <w:pStyle w:val="Prrafodelista"/>
        <w:numPr>
          <w:ilvl w:val="0"/>
          <w:numId w:val="19"/>
        </w:numPr>
        <w:spacing w:before="0"/>
      </w:pPr>
      <w:r>
        <w:t>Por qué cirugía plástica no sigue la tendencia de las demás especialidades (cada vez tiene menos mujeres).</w:t>
      </w:r>
    </w:p>
    <w:p w14:paraId="3AF36D78" w14:textId="30EC3279" w:rsidR="001607A0" w:rsidRDefault="002F26AB" w:rsidP="00D14B1F">
      <w:pPr>
        <w:spacing w:before="0"/>
      </w:pPr>
      <w:r>
        <w:t xml:space="preserve">Además de esto,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género entre los que terminan y los que inician la especialidad médica, pudiendo estudiar si es que existen diferencias en el abandono de la especialidad y, de ser así, los motivos de esto. También se podría realizar un seguimiento a aquellos </w:t>
      </w:r>
      <w:r w:rsidR="00D14B1F">
        <w:t>ingresantes</w:t>
      </w:r>
      <w:r>
        <w:t xml:space="preserve"> de género femenino a </w:t>
      </w:r>
      <w:r w:rsidR="00D14B1F">
        <w:t>especialidades con predominancia masculina (y también lo opuesto: ingresantes de género masculino a especialidades con predominancia femenina), para monitorizar si es que pasan por situaciones de acoso o si presentan barreras o dificultades ocasionadas por las diferencias de género.</w:t>
      </w:r>
    </w:p>
    <w:p w14:paraId="25DFC63B" w14:textId="48956E54" w:rsidR="005201B8" w:rsidRDefault="005201B8">
      <w:pPr>
        <w:spacing w:before="0" w:after="160" w:line="259" w:lineRule="auto"/>
        <w:jc w:val="left"/>
      </w:pPr>
      <w:r>
        <w:br w:type="page"/>
      </w:r>
    </w:p>
    <w:p w14:paraId="27B66DA0" w14:textId="77777777" w:rsidR="00BD4840" w:rsidRDefault="00BD4840" w:rsidP="00BD4840">
      <w:pPr>
        <w:spacing w:before="0"/>
      </w:pPr>
    </w:p>
    <w:p w14:paraId="13F0C631" w14:textId="77777777" w:rsidR="005201B8" w:rsidRDefault="005201B8" w:rsidP="00BD4840">
      <w:pPr>
        <w:spacing w:before="0"/>
      </w:pPr>
    </w:p>
    <w:p w14:paraId="123A67F0" w14:textId="77777777" w:rsidR="005201B8" w:rsidRDefault="005201B8" w:rsidP="00BD4840">
      <w:pPr>
        <w:spacing w:before="0"/>
      </w:pPr>
    </w:p>
    <w:p w14:paraId="58593929" w14:textId="77777777" w:rsidR="005201B8" w:rsidRDefault="005201B8" w:rsidP="00BD4840">
      <w:pPr>
        <w:spacing w:before="0"/>
      </w:pPr>
    </w:p>
    <w:p w14:paraId="0EB3BFA3" w14:textId="77777777" w:rsidR="005201B8" w:rsidRDefault="005201B8" w:rsidP="00BD4840">
      <w:pPr>
        <w:spacing w:before="0"/>
      </w:pPr>
    </w:p>
    <w:p w14:paraId="4F59A73E" w14:textId="77777777" w:rsidR="005201B8" w:rsidRDefault="005201B8" w:rsidP="00BD4840">
      <w:pPr>
        <w:spacing w:before="0"/>
      </w:pPr>
    </w:p>
    <w:p w14:paraId="6987F314" w14:textId="77777777" w:rsidR="005201B8" w:rsidRDefault="005201B8" w:rsidP="00BD4840">
      <w:pPr>
        <w:spacing w:before="0"/>
      </w:pPr>
    </w:p>
    <w:p w14:paraId="370776EC" w14:textId="77777777" w:rsidR="005201B8" w:rsidRDefault="005201B8" w:rsidP="00BD4840">
      <w:pPr>
        <w:spacing w:before="0"/>
      </w:pPr>
    </w:p>
    <w:p w14:paraId="022715A5" w14:textId="70A8649F" w:rsidR="00956361" w:rsidRPr="005201B8" w:rsidRDefault="00956361" w:rsidP="005201B8">
      <w:pPr>
        <w:pStyle w:val="Ttulo1"/>
        <w:jc w:val="center"/>
        <w:rPr>
          <w:sz w:val="80"/>
          <w:szCs w:val="80"/>
        </w:rPr>
      </w:pPr>
      <w:bookmarkStart w:id="86" w:name="_Toc157702062"/>
      <w:r w:rsidRPr="005201B8">
        <w:rPr>
          <w:sz w:val="80"/>
          <w:szCs w:val="80"/>
        </w:rPr>
        <w:t>Conclusiones</w:t>
      </w:r>
      <w:bookmarkEnd w:id="86"/>
    </w:p>
    <w:p w14:paraId="1B2F38B8" w14:textId="7D9FB70B" w:rsidR="005201B8" w:rsidRDefault="005201B8">
      <w:pPr>
        <w:spacing w:before="0" w:after="160" w:line="259" w:lineRule="auto"/>
        <w:jc w:val="left"/>
      </w:pPr>
      <w:r>
        <w:br w:type="page"/>
      </w:r>
    </w:p>
    <w:p w14:paraId="4F11D5F2" w14:textId="60EB9427" w:rsidR="00956361" w:rsidRDefault="00112ED4" w:rsidP="00606DFA">
      <w:pPr>
        <w:pStyle w:val="Prrafodelista"/>
        <w:numPr>
          <w:ilvl w:val="0"/>
          <w:numId w:val="18"/>
        </w:numPr>
      </w:pPr>
      <w:r>
        <w:lastRenderedPageBreak/>
        <w:t xml:space="preserve">Hubo más postulantes de género masculino que de género femenino durante el periodo 2013-2023 en el programa de </w:t>
      </w:r>
      <w:proofErr w:type="spellStart"/>
      <w:r>
        <w:t>residentado</w:t>
      </w:r>
      <w:proofErr w:type="spellEnd"/>
      <w:r>
        <w:t xml:space="preserve"> médico del Perú y se encontró una tendencia hacia una mayor proporción de postulantes de género femenino.</w:t>
      </w:r>
    </w:p>
    <w:p w14:paraId="019E0183" w14:textId="0D88DFB5" w:rsidR="00112ED4" w:rsidRDefault="00112ED4" w:rsidP="00606DFA">
      <w:pPr>
        <w:pStyle w:val="Prrafodelista"/>
        <w:numPr>
          <w:ilvl w:val="0"/>
          <w:numId w:val="18"/>
        </w:numPr>
      </w:pPr>
      <w:r>
        <w:t xml:space="preserve">Se encontró una distribución de género heterogénea en los postulantes a las distintas especialidades médicas en el periodo 2013-2023 en el programa de </w:t>
      </w:r>
      <w:proofErr w:type="spellStart"/>
      <w:r>
        <w:t>residentado</w:t>
      </w:r>
      <w:proofErr w:type="spellEnd"/>
      <w:r>
        <w:t xml:space="preserve"> médico del Perú.</w:t>
      </w:r>
    </w:p>
    <w:p w14:paraId="7CE5BFEF" w14:textId="59C0F4A0" w:rsidR="00112ED4" w:rsidRDefault="00112ED4" w:rsidP="00606DFA">
      <w:pPr>
        <w:pStyle w:val="Prrafodelista"/>
        <w:numPr>
          <w:ilvl w:val="0"/>
          <w:numId w:val="18"/>
        </w:numPr>
      </w:pPr>
      <w:r>
        <w:t xml:space="preserve">Hubo más ingresantes de género masculino que de género femenino durante el periodo 2016-2023 en el programa de </w:t>
      </w:r>
      <w:proofErr w:type="spellStart"/>
      <w:r>
        <w:t>residentado</w:t>
      </w:r>
      <w:proofErr w:type="spellEnd"/>
      <w:r>
        <w:t xml:space="preserve"> médico del Perú y se encontró también una tendencia hacia una mayor proporción de ingresantes de género femenino.</w:t>
      </w:r>
    </w:p>
    <w:p w14:paraId="63DC1C25" w14:textId="1C60F202" w:rsidR="00112ED4" w:rsidRDefault="00112ED4" w:rsidP="00112ED4">
      <w:pPr>
        <w:pStyle w:val="Prrafodelista"/>
        <w:numPr>
          <w:ilvl w:val="0"/>
          <w:numId w:val="18"/>
        </w:numPr>
      </w:pPr>
      <w:r>
        <w:t xml:space="preserve">Se encontró una distribución de género heterogénea en los ingresantes a las distintas especialidades médicas en el periodo 2016-2023 en el programa de </w:t>
      </w:r>
      <w:proofErr w:type="spellStart"/>
      <w:r>
        <w:t>residentado</w:t>
      </w:r>
      <w:proofErr w:type="spellEnd"/>
      <w:r>
        <w:t xml:space="preserve"> médico del Perú.</w:t>
      </w:r>
    </w:p>
    <w:p w14:paraId="6AAFCC0F" w14:textId="26457DB5" w:rsidR="00112ED4" w:rsidRDefault="00914C71" w:rsidP="00606DFA">
      <w:pPr>
        <w:pStyle w:val="Prrafodelista"/>
        <w:numPr>
          <w:ilvl w:val="0"/>
          <w:numId w:val="18"/>
        </w:numPr>
      </w:pPr>
      <w:r>
        <w:t xml:space="preserve">En las especialidades quirúrgicas hubo un mayor número de postulantes e ingresantes de género masculino, en comparación a aquellos de género femenino en el periodo de tiempo 2013-2023 en el programa de </w:t>
      </w:r>
      <w:proofErr w:type="spellStart"/>
      <w:r>
        <w:t>residentado</w:t>
      </w:r>
      <w:proofErr w:type="spellEnd"/>
      <w:r>
        <w:t xml:space="preserve"> médico del Perú.</w:t>
      </w:r>
    </w:p>
    <w:p w14:paraId="55A87E3F" w14:textId="52F44BAA" w:rsidR="00914C71" w:rsidRDefault="00914C71" w:rsidP="00606DFA">
      <w:pPr>
        <w:pStyle w:val="Prrafodelista"/>
        <w:numPr>
          <w:ilvl w:val="0"/>
          <w:numId w:val="18"/>
        </w:numPr>
      </w:pPr>
      <w:r>
        <w:t xml:space="preserve">En las distintas regiones hubo una distribución de género heterogénea en los postulantes al programa de </w:t>
      </w:r>
      <w:proofErr w:type="spellStart"/>
      <w:r>
        <w:t>residentado</w:t>
      </w:r>
      <w:proofErr w:type="spellEnd"/>
      <w:r>
        <w:t xml:space="preserve"> médico del Perú, especialmente en la región Oriente en el periodo de tiempo 2013-2023.</w:t>
      </w:r>
    </w:p>
    <w:p w14:paraId="61C53CDC" w14:textId="34DF946A" w:rsidR="005201B8" w:rsidRDefault="005201B8">
      <w:pPr>
        <w:spacing w:before="0" w:after="160" w:line="259" w:lineRule="auto"/>
        <w:jc w:val="left"/>
      </w:pPr>
      <w:r>
        <w:br w:type="page"/>
      </w:r>
    </w:p>
    <w:p w14:paraId="004D69CC" w14:textId="77777777" w:rsidR="005201B8" w:rsidRDefault="005201B8" w:rsidP="005201B8"/>
    <w:p w14:paraId="1C0695A1" w14:textId="77777777" w:rsidR="005201B8" w:rsidRDefault="005201B8" w:rsidP="005201B8"/>
    <w:p w14:paraId="7B99C527" w14:textId="77777777" w:rsidR="005201B8" w:rsidRDefault="005201B8" w:rsidP="005201B8"/>
    <w:p w14:paraId="468832F8" w14:textId="77777777" w:rsidR="005201B8" w:rsidRDefault="005201B8" w:rsidP="005201B8"/>
    <w:p w14:paraId="0621B2F1" w14:textId="77777777" w:rsidR="005201B8" w:rsidRDefault="005201B8" w:rsidP="005201B8"/>
    <w:p w14:paraId="1CB1A917" w14:textId="77777777" w:rsidR="005201B8" w:rsidRDefault="005201B8" w:rsidP="005201B8"/>
    <w:p w14:paraId="71CA76E6" w14:textId="77777777" w:rsidR="005201B8" w:rsidRDefault="005201B8" w:rsidP="005201B8"/>
    <w:p w14:paraId="448470E4" w14:textId="77777777" w:rsidR="005201B8" w:rsidRDefault="005201B8" w:rsidP="005201B8"/>
    <w:p w14:paraId="0254B1AC" w14:textId="300C7978" w:rsidR="001607A0" w:rsidRPr="005201B8" w:rsidRDefault="001607A0" w:rsidP="005201B8">
      <w:pPr>
        <w:pStyle w:val="Ttulo1"/>
        <w:jc w:val="center"/>
        <w:rPr>
          <w:sz w:val="80"/>
          <w:szCs w:val="80"/>
        </w:rPr>
      </w:pPr>
      <w:bookmarkStart w:id="87" w:name="_Toc157702063"/>
      <w:r w:rsidRPr="005201B8">
        <w:rPr>
          <w:sz w:val="80"/>
          <w:szCs w:val="80"/>
        </w:rPr>
        <w:t>Recomendaciones</w:t>
      </w:r>
      <w:bookmarkEnd w:id="87"/>
    </w:p>
    <w:p w14:paraId="3FA516F2" w14:textId="3B6E245F" w:rsidR="005201B8" w:rsidRDefault="005201B8">
      <w:pPr>
        <w:spacing w:before="0" w:after="160" w:line="259" w:lineRule="auto"/>
        <w:jc w:val="left"/>
      </w:pPr>
      <w:r>
        <w:br w:type="page"/>
      </w:r>
    </w:p>
    <w:p w14:paraId="6EA9AA09" w14:textId="03DC7B20" w:rsidR="00D14B1F" w:rsidRDefault="00F03AA2" w:rsidP="00F03AA2">
      <w:pPr>
        <w:pStyle w:val="Prrafodelista"/>
        <w:numPr>
          <w:ilvl w:val="0"/>
          <w:numId w:val="21"/>
        </w:numPr>
        <w:spacing w:before="0"/>
      </w:pPr>
      <w:r>
        <w:lastRenderedPageBreak/>
        <w:t>Explorar p</w:t>
      </w:r>
      <w:r w:rsidR="00D14B1F">
        <w:t>or qué la distribución de género es tan diferente en la región oriente.</w:t>
      </w:r>
    </w:p>
    <w:p w14:paraId="7DED06DD" w14:textId="5C1BB474" w:rsidR="00D14B1F" w:rsidRDefault="00F03AA2" w:rsidP="00F03AA2">
      <w:pPr>
        <w:pStyle w:val="Prrafodelista"/>
        <w:numPr>
          <w:ilvl w:val="0"/>
          <w:numId w:val="21"/>
        </w:numPr>
        <w:spacing w:before="0"/>
      </w:pPr>
      <w:r>
        <w:t>Estudiar c</w:t>
      </w:r>
      <w:r w:rsidR="00D14B1F">
        <w:t>uáles son los motivos que explican las diferencias entre especialidades quirúrgicas y las demás en el Perú.</w:t>
      </w:r>
    </w:p>
    <w:p w14:paraId="092D4632" w14:textId="3DFDC32B" w:rsidR="00D14B1F" w:rsidRDefault="00F03AA2" w:rsidP="00F03AA2">
      <w:pPr>
        <w:pStyle w:val="Prrafodelista"/>
        <w:numPr>
          <w:ilvl w:val="0"/>
          <w:numId w:val="21"/>
        </w:numPr>
        <w:spacing w:before="0"/>
      </w:pPr>
      <w:r>
        <w:t>Explorar p</w:t>
      </w:r>
      <w:r w:rsidR="00D14B1F">
        <w:t xml:space="preserve">or qué cirugía pediátrica </w:t>
      </w:r>
      <w:r w:rsidR="0047794B">
        <w:t>es diferente a las otras especialidades quirúrgicas</w:t>
      </w:r>
      <w:r w:rsidR="00D14B1F">
        <w:t xml:space="preserve"> (habiendo más postulantes e ingresantes de género femenino).</w:t>
      </w:r>
    </w:p>
    <w:p w14:paraId="28EAB406" w14:textId="3F60BBA3" w:rsidR="00D14B1F" w:rsidRDefault="00F03AA2" w:rsidP="00F03AA2">
      <w:pPr>
        <w:pStyle w:val="Prrafodelista"/>
        <w:numPr>
          <w:ilvl w:val="0"/>
          <w:numId w:val="21"/>
        </w:numPr>
        <w:spacing w:before="0"/>
      </w:pPr>
      <w:r>
        <w:t>Explorar p</w:t>
      </w:r>
      <w:r w:rsidR="00D14B1F">
        <w:t>or qué cirugía plástica no sigue la tendencia de las demás especialidades (cada vez tiene menos mujeres).</w:t>
      </w:r>
    </w:p>
    <w:p w14:paraId="32D4E0DF" w14:textId="72F249C1" w:rsidR="00F03AA2" w:rsidRDefault="00F03AA2" w:rsidP="00F03AA2">
      <w:pPr>
        <w:pStyle w:val="Prrafodelista"/>
        <w:numPr>
          <w:ilvl w:val="0"/>
          <w:numId w:val="21"/>
        </w:numPr>
        <w:spacing w:before="0"/>
      </w:pPr>
      <w:r>
        <w:t>Estudiar la distribución de género y las tendencias de género al final de los programas de residencia médica.</w:t>
      </w:r>
    </w:p>
    <w:p w14:paraId="472EBCC2" w14:textId="15F1D06B" w:rsidR="00F03AA2" w:rsidRDefault="00F03AA2" w:rsidP="00F03AA2">
      <w:pPr>
        <w:pStyle w:val="Prrafodelista"/>
        <w:numPr>
          <w:ilvl w:val="0"/>
          <w:numId w:val="21"/>
        </w:numPr>
        <w:spacing w:before="0"/>
      </w:pPr>
      <w:r>
        <w:t>Realizar seguimiento a los ingresantes a las especialidades con predominancia del género opuesto para estudiar posibles barreras o dificultades producto del género.</w:t>
      </w:r>
    </w:p>
    <w:p w14:paraId="2B1815E9" w14:textId="059E0E11" w:rsidR="00F03AA2" w:rsidRDefault="00F03AA2" w:rsidP="00F03AA2">
      <w:pPr>
        <w:pStyle w:val="Prrafodelista"/>
        <w:numPr>
          <w:ilvl w:val="0"/>
          <w:numId w:val="21"/>
        </w:numPr>
        <w:spacing w:before="0"/>
      </w:pPr>
      <w:r>
        <w:t>Registrar información sobre el género de los participantes en procesos de evaluación y formación de la carrera de medicina humana.</w:t>
      </w:r>
    </w:p>
    <w:p w14:paraId="6C5D95AF" w14:textId="5D445DB3" w:rsidR="005201B8" w:rsidRDefault="005201B8">
      <w:pPr>
        <w:spacing w:before="0" w:after="160" w:line="259" w:lineRule="auto"/>
        <w:jc w:val="left"/>
      </w:pPr>
      <w:r>
        <w:br w:type="page"/>
      </w:r>
    </w:p>
    <w:p w14:paraId="22CB7113" w14:textId="77777777" w:rsidR="005201B8" w:rsidRDefault="005201B8" w:rsidP="00D14B1F"/>
    <w:p w14:paraId="0E061572" w14:textId="77777777" w:rsidR="005201B8" w:rsidRDefault="005201B8" w:rsidP="00D14B1F"/>
    <w:p w14:paraId="0E598616" w14:textId="77777777" w:rsidR="005201B8" w:rsidRDefault="005201B8" w:rsidP="00D14B1F"/>
    <w:p w14:paraId="0792C043" w14:textId="77777777" w:rsidR="005201B8" w:rsidRDefault="005201B8" w:rsidP="00D14B1F"/>
    <w:p w14:paraId="0CC1FBF0" w14:textId="77777777" w:rsidR="005201B8" w:rsidRDefault="005201B8" w:rsidP="00D14B1F"/>
    <w:p w14:paraId="360E5849" w14:textId="77777777" w:rsidR="005201B8" w:rsidRDefault="005201B8" w:rsidP="00D14B1F"/>
    <w:p w14:paraId="3FFEEEDD" w14:textId="77777777" w:rsidR="005201B8" w:rsidRDefault="005201B8" w:rsidP="00D14B1F"/>
    <w:p w14:paraId="2A76B1F0" w14:textId="77777777" w:rsidR="005201B8" w:rsidRPr="001607A0" w:rsidRDefault="005201B8" w:rsidP="00D14B1F"/>
    <w:p w14:paraId="1D18E075" w14:textId="615DF29D" w:rsidR="009107F8" w:rsidRPr="005201B8" w:rsidRDefault="00AE3FA2" w:rsidP="005201B8">
      <w:pPr>
        <w:pStyle w:val="Ttulo1"/>
        <w:jc w:val="center"/>
        <w:rPr>
          <w:sz w:val="80"/>
          <w:szCs w:val="80"/>
          <w:lang w:val="en-US"/>
        </w:rPr>
      </w:pPr>
      <w:bookmarkStart w:id="88" w:name="_Reproducibilidad"/>
      <w:bookmarkStart w:id="89" w:name="_Toc157702064"/>
      <w:bookmarkEnd w:id="88"/>
      <w:proofErr w:type="spellStart"/>
      <w:r w:rsidRPr="005201B8">
        <w:rPr>
          <w:sz w:val="80"/>
          <w:szCs w:val="80"/>
          <w:lang w:val="en-US"/>
        </w:rPr>
        <w:t>Bibliografía</w:t>
      </w:r>
      <w:bookmarkEnd w:id="89"/>
      <w:proofErr w:type="spellEnd"/>
    </w:p>
    <w:p w14:paraId="629E53CD" w14:textId="6F01C96B" w:rsidR="005201B8" w:rsidRDefault="005201B8">
      <w:pPr>
        <w:spacing w:before="0" w:after="160" w:line="259" w:lineRule="auto"/>
        <w:jc w:val="left"/>
        <w:rPr>
          <w:lang w:val="en-US"/>
        </w:rPr>
      </w:pPr>
      <w:r>
        <w:rPr>
          <w:lang w:val="en-US"/>
        </w:rPr>
        <w:br w:type="page"/>
      </w:r>
    </w:p>
    <w:p w14:paraId="24AE53C4" w14:textId="77777777" w:rsidR="003B03FC" w:rsidRPr="003B03FC" w:rsidRDefault="000A5E3D" w:rsidP="003B03FC">
      <w:pPr>
        <w:pStyle w:val="Bibliografa"/>
        <w:rPr>
          <w:rFonts w:ascii="Times New Roman" w:hAnsi="Times New Roman" w:cs="Times New Roman"/>
          <w:szCs w:val="24"/>
          <w:lang w:val="en-US"/>
        </w:rPr>
      </w:pPr>
      <w:r>
        <w:lastRenderedPageBreak/>
        <w:fldChar w:fldCharType="begin"/>
      </w:r>
      <w:r w:rsidR="003B03FC">
        <w:rPr>
          <w:lang w:val="en-US"/>
        </w:rPr>
        <w:instrText xml:space="preserve"> ADDIN ZOTERO_BIBL {"uncited":[],"omitted":[],"custom":[]} CSL_BIBLIOGRAPHY </w:instrText>
      </w:r>
      <w:r>
        <w:fldChar w:fldCharType="separate"/>
      </w:r>
      <w:r w:rsidR="003B03FC" w:rsidRPr="003B03FC">
        <w:rPr>
          <w:rFonts w:ascii="Times New Roman" w:hAnsi="Times New Roman" w:cs="Times New Roman"/>
          <w:szCs w:val="24"/>
          <w:lang w:val="en-US"/>
        </w:rPr>
        <w:t>1.</w:t>
      </w:r>
      <w:r w:rsidR="003B03FC" w:rsidRPr="003B03FC">
        <w:rPr>
          <w:rFonts w:ascii="Times New Roman" w:hAnsi="Times New Roman" w:cs="Times New Roman"/>
          <w:szCs w:val="24"/>
          <w:lang w:val="en-US"/>
        </w:rPr>
        <w:tab/>
        <w:t xml:space="preserve">Smith A. The wealth of nations. Blacksburg, VA: Thrifty Books; 2009. </w:t>
      </w:r>
    </w:p>
    <w:p w14:paraId="4ED05C3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2.</w:t>
      </w:r>
      <w:r w:rsidRPr="003B03FC">
        <w:rPr>
          <w:rFonts w:ascii="Times New Roman" w:hAnsi="Times New Roman" w:cs="Times New Roman"/>
          <w:szCs w:val="24"/>
          <w:lang w:val="en-US"/>
        </w:rPr>
        <w:tab/>
        <w:t xml:space="preserve">Baten J, International Economic History Association, </w:t>
      </w:r>
      <w:proofErr w:type="spellStart"/>
      <w:r w:rsidRPr="003B03FC">
        <w:rPr>
          <w:rFonts w:ascii="Times New Roman" w:hAnsi="Times New Roman" w:cs="Times New Roman"/>
          <w:szCs w:val="24"/>
          <w:lang w:val="en-US"/>
        </w:rPr>
        <w:t>editores</w:t>
      </w:r>
      <w:proofErr w:type="spellEnd"/>
      <w:r w:rsidRPr="003B03FC">
        <w:rPr>
          <w:rFonts w:ascii="Times New Roman" w:hAnsi="Times New Roman" w:cs="Times New Roman"/>
          <w:szCs w:val="24"/>
          <w:lang w:val="en-US"/>
        </w:rPr>
        <w:t xml:space="preserve">. A history of the global economy: from 1500 to the present. </w:t>
      </w:r>
      <w:proofErr w:type="gramStart"/>
      <w:r w:rsidRPr="003B03FC">
        <w:rPr>
          <w:rFonts w:ascii="Times New Roman" w:hAnsi="Times New Roman" w:cs="Times New Roman"/>
          <w:szCs w:val="24"/>
          <w:lang w:val="en-US"/>
        </w:rPr>
        <w:t>Cambridge ;</w:t>
      </w:r>
      <w:proofErr w:type="gramEnd"/>
      <w:r w:rsidRPr="003B03FC">
        <w:rPr>
          <w:rFonts w:ascii="Times New Roman" w:hAnsi="Times New Roman" w:cs="Times New Roman"/>
          <w:szCs w:val="24"/>
          <w:lang w:val="en-US"/>
        </w:rPr>
        <w:t xml:space="preserve"> New York: Cambridge University Press; 2016. </w:t>
      </w:r>
    </w:p>
    <w:p w14:paraId="2A6EBE4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w:t>
      </w:r>
      <w:r w:rsidRPr="003B03FC">
        <w:rPr>
          <w:rFonts w:ascii="Times New Roman" w:hAnsi="Times New Roman" w:cs="Times New Roman"/>
          <w:szCs w:val="24"/>
          <w:lang w:val="en-US"/>
        </w:rPr>
        <w:tab/>
      </w:r>
      <w:proofErr w:type="spellStart"/>
      <w:r w:rsidRPr="003B03FC">
        <w:rPr>
          <w:rFonts w:ascii="Times New Roman" w:hAnsi="Times New Roman" w:cs="Times New Roman"/>
          <w:szCs w:val="24"/>
          <w:lang w:val="en-US"/>
        </w:rPr>
        <w:t>Detsky</w:t>
      </w:r>
      <w:proofErr w:type="spellEnd"/>
      <w:r w:rsidRPr="003B03FC">
        <w:rPr>
          <w:rFonts w:ascii="Times New Roman" w:hAnsi="Times New Roman" w:cs="Times New Roman"/>
          <w:szCs w:val="24"/>
          <w:lang w:val="en-US"/>
        </w:rPr>
        <w:t xml:space="preserve"> AS, Gauthier SR, Fuchs VR. Specialization in Medicine: How Much Is Appropriate? JAMA. 1 de </w:t>
      </w:r>
      <w:proofErr w:type="spellStart"/>
      <w:r w:rsidRPr="003B03FC">
        <w:rPr>
          <w:rFonts w:ascii="Times New Roman" w:hAnsi="Times New Roman" w:cs="Times New Roman"/>
          <w:szCs w:val="24"/>
          <w:lang w:val="en-US"/>
        </w:rPr>
        <w:t>febrero</w:t>
      </w:r>
      <w:proofErr w:type="spellEnd"/>
      <w:r w:rsidRPr="003B03FC">
        <w:rPr>
          <w:rFonts w:ascii="Times New Roman" w:hAnsi="Times New Roman" w:cs="Times New Roman"/>
          <w:szCs w:val="24"/>
          <w:lang w:val="en-US"/>
        </w:rPr>
        <w:t xml:space="preserve"> de 2012;307(5):463–4. </w:t>
      </w:r>
    </w:p>
    <w:p w14:paraId="7585FC15"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4.</w:t>
      </w:r>
      <w:r w:rsidRPr="003B03FC">
        <w:rPr>
          <w:rFonts w:ascii="Times New Roman" w:hAnsi="Times New Roman" w:cs="Times New Roman"/>
          <w:szCs w:val="24"/>
          <w:lang w:val="en-US"/>
        </w:rPr>
        <w:tab/>
        <w:t xml:space="preserve">Godber GE. Trends in Specialization and Their Effect on the Practice of Medicine. </w:t>
      </w:r>
      <w:r>
        <w:rPr>
          <w:rFonts w:ascii="Times New Roman" w:hAnsi="Times New Roman" w:cs="Times New Roman"/>
          <w:szCs w:val="24"/>
        </w:rPr>
        <w:t xml:space="preserve">Br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J. 30 de septiembre de 1961;2(5256):843–7. </w:t>
      </w:r>
    </w:p>
    <w:p w14:paraId="3024B97A"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Taype-Rondan A, Torres-</w:t>
      </w:r>
      <w:proofErr w:type="spellStart"/>
      <w:r>
        <w:rPr>
          <w:rFonts w:ascii="Times New Roman" w:hAnsi="Times New Roman" w:cs="Times New Roman"/>
          <w:szCs w:val="24"/>
        </w:rPr>
        <w:t>Roman</w:t>
      </w:r>
      <w:proofErr w:type="spellEnd"/>
      <w:r>
        <w:rPr>
          <w:rFonts w:ascii="Times New Roman" w:hAnsi="Times New Roman" w:cs="Times New Roman"/>
          <w:szCs w:val="24"/>
        </w:rPr>
        <w:t xml:space="preserve"> JS, Herrera-Añazco P, Diaz CA, </w:t>
      </w:r>
      <w:proofErr w:type="spellStart"/>
      <w:r>
        <w:rPr>
          <w:rFonts w:ascii="Times New Roman" w:hAnsi="Times New Roman" w:cs="Times New Roman"/>
          <w:szCs w:val="24"/>
        </w:rPr>
        <w:t>Brañez-Condorena</w:t>
      </w:r>
      <w:proofErr w:type="spellEnd"/>
      <w:r>
        <w:rPr>
          <w:rFonts w:ascii="Times New Roman" w:hAnsi="Times New Roman" w:cs="Times New Roman"/>
          <w:szCs w:val="24"/>
        </w:rPr>
        <w:t xml:space="preserve"> A, Moscoso-Porras MG. Ingresos económicos en médicos peruanos según especialidad: Un análisis transversal de la ENSUSALUD 2015.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Exp</w:t>
      </w:r>
      <w:proofErr w:type="spellEnd"/>
      <w:r>
        <w:rPr>
          <w:rFonts w:ascii="Times New Roman" w:hAnsi="Times New Roman" w:cs="Times New Roman"/>
          <w:szCs w:val="24"/>
        </w:rPr>
        <w:t xml:space="preserve"> Salud Pública. junio de </w:t>
      </w:r>
      <w:proofErr w:type="gramStart"/>
      <w:r>
        <w:rPr>
          <w:rFonts w:ascii="Times New Roman" w:hAnsi="Times New Roman" w:cs="Times New Roman"/>
          <w:szCs w:val="24"/>
        </w:rPr>
        <w:t>2017;34:183</w:t>
      </w:r>
      <w:proofErr w:type="gramEnd"/>
      <w:r>
        <w:rPr>
          <w:rFonts w:ascii="Times New Roman" w:hAnsi="Times New Roman" w:cs="Times New Roman"/>
          <w:szCs w:val="24"/>
        </w:rPr>
        <w:t xml:space="preserve">–91. </w:t>
      </w:r>
    </w:p>
    <w:p w14:paraId="0BEC3CF0"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r>
      <w:proofErr w:type="spellStart"/>
      <w:r>
        <w:rPr>
          <w:rFonts w:ascii="Times New Roman" w:hAnsi="Times New Roman" w:cs="Times New Roman"/>
          <w:szCs w:val="24"/>
        </w:rPr>
        <w:t>Donini-Lenhoff</w:t>
      </w:r>
      <w:proofErr w:type="spellEnd"/>
      <w:r>
        <w:rPr>
          <w:rFonts w:ascii="Times New Roman" w:hAnsi="Times New Roman" w:cs="Times New Roman"/>
          <w:szCs w:val="24"/>
        </w:rPr>
        <w:t xml:space="preserve"> FG, </w:t>
      </w:r>
      <w:proofErr w:type="spellStart"/>
      <w:r>
        <w:rPr>
          <w:rFonts w:ascii="Times New Roman" w:hAnsi="Times New Roman" w:cs="Times New Roman"/>
          <w:szCs w:val="24"/>
        </w:rPr>
        <w:t>Hedrick</w:t>
      </w:r>
      <w:proofErr w:type="spellEnd"/>
      <w:r>
        <w:rPr>
          <w:rFonts w:ascii="Times New Roman" w:hAnsi="Times New Roman" w:cs="Times New Roman"/>
          <w:szCs w:val="24"/>
        </w:rPr>
        <w:t xml:space="preserve"> HL. </w:t>
      </w:r>
      <w:r w:rsidRPr="003B03FC">
        <w:rPr>
          <w:rFonts w:ascii="Times New Roman" w:hAnsi="Times New Roman" w:cs="Times New Roman"/>
          <w:szCs w:val="24"/>
          <w:lang w:val="en-US"/>
        </w:rPr>
        <w:t xml:space="preserve">Growth of Specialization in Graduate Medical Education. </w:t>
      </w:r>
      <w:r>
        <w:rPr>
          <w:rFonts w:ascii="Times New Roman" w:hAnsi="Times New Roman" w:cs="Times New Roman"/>
          <w:szCs w:val="24"/>
        </w:rPr>
        <w:t xml:space="preserve">JAMA. 13 de septiembre de 2000;284(10):1284–9. </w:t>
      </w:r>
    </w:p>
    <w:p w14:paraId="00EA7ED6"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Más de 7 millones de mujeres conforman la fuerza laboral del Perú [Internet]. [citado 3 de junio de 2021]. Disponible en: https://www.inei.gob.pe/prensa/noticias/mas-de-7-millones-de-mujeres-conforman-la-fuerza-laboral-del-peru-8943/</w:t>
      </w:r>
    </w:p>
    <w:p w14:paraId="3F107B55"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Tello B, Felipe ML. La Liberación de la mujer en el Perú de los 70’</w:t>
      </w:r>
      <w:proofErr w:type="gramStart"/>
      <w:r>
        <w:rPr>
          <w:rFonts w:ascii="Times New Roman" w:hAnsi="Times New Roman" w:cs="Times New Roman"/>
          <w:szCs w:val="24"/>
        </w:rPr>
        <w:t>s :</w:t>
      </w:r>
      <w:proofErr w:type="gramEnd"/>
      <w:r>
        <w:rPr>
          <w:rFonts w:ascii="Times New Roman" w:hAnsi="Times New Roman" w:cs="Times New Roman"/>
          <w:szCs w:val="24"/>
        </w:rPr>
        <w:t xml:space="preserve"> una perspectiva de género y estado. Repos Tesis - UNMSM [Internet]. 2013 [citado 11 de junio de 2021]; Disponible en: https://cybertesis.unmsm.edu.pe/handle/20.500.12672/3090</w:t>
      </w:r>
    </w:p>
    <w:p w14:paraId="7658506E"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9.</w:t>
      </w:r>
      <w:r>
        <w:rPr>
          <w:rFonts w:ascii="Times New Roman" w:hAnsi="Times New Roman" w:cs="Times New Roman"/>
          <w:szCs w:val="24"/>
        </w:rPr>
        <w:tab/>
        <w:t xml:space="preserve">Garavito </w:t>
      </w:r>
      <w:proofErr w:type="spellStart"/>
      <w:r>
        <w:rPr>
          <w:rFonts w:ascii="Times New Roman" w:hAnsi="Times New Roman" w:cs="Times New Roman"/>
          <w:szCs w:val="24"/>
        </w:rPr>
        <w:t>Masalias</w:t>
      </w:r>
      <w:proofErr w:type="spellEnd"/>
      <w:r>
        <w:rPr>
          <w:rFonts w:ascii="Times New Roman" w:hAnsi="Times New Roman" w:cs="Times New Roman"/>
          <w:szCs w:val="24"/>
        </w:rPr>
        <w:t xml:space="preserve"> C, Carrillo Calle M. Feminización de la matrícula de educación superior y mercado de trabajo en el Perú: 1978-2003. agosto de 2004 [citado 11 de junio de 2021]; Disponible en: https://repositorio.minedu.gob.pe/handle/20.500.12799/227</w:t>
      </w:r>
    </w:p>
    <w:p w14:paraId="35128E7D"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 xml:space="preserve">Barba MC, Martos MVEP de, Fonseca RMGS da. </w:t>
      </w:r>
      <w:proofErr w:type="spellStart"/>
      <w:r>
        <w:rPr>
          <w:rFonts w:ascii="Times New Roman" w:hAnsi="Times New Roman" w:cs="Times New Roman"/>
          <w:szCs w:val="24"/>
        </w:rPr>
        <w:t>Genero</w:t>
      </w:r>
      <w:proofErr w:type="spellEnd"/>
      <w:r>
        <w:rPr>
          <w:rFonts w:ascii="Times New Roman" w:hAnsi="Times New Roman" w:cs="Times New Roman"/>
          <w:szCs w:val="24"/>
        </w:rPr>
        <w:t xml:space="preserve"> y trabajo femenino en el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Lat</w:t>
      </w:r>
      <w:proofErr w:type="spellEnd"/>
      <w:r>
        <w:rPr>
          <w:rFonts w:ascii="Times New Roman" w:hAnsi="Times New Roman" w:cs="Times New Roman"/>
          <w:szCs w:val="24"/>
        </w:rPr>
        <w:t xml:space="preserve"> Am </w:t>
      </w:r>
      <w:proofErr w:type="spellStart"/>
      <w:r>
        <w:rPr>
          <w:rFonts w:ascii="Times New Roman" w:hAnsi="Times New Roman" w:cs="Times New Roman"/>
          <w:szCs w:val="24"/>
        </w:rPr>
        <w:t>Enfermagem</w:t>
      </w:r>
      <w:proofErr w:type="spellEnd"/>
      <w:r>
        <w:rPr>
          <w:rFonts w:ascii="Times New Roman" w:hAnsi="Times New Roman" w:cs="Times New Roman"/>
          <w:szCs w:val="24"/>
        </w:rPr>
        <w:t xml:space="preserve">. abril de 1997;5(2):23–31. </w:t>
      </w:r>
    </w:p>
    <w:p w14:paraId="23F11513"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r>
      <w:proofErr w:type="spellStart"/>
      <w:r>
        <w:rPr>
          <w:rFonts w:ascii="Times New Roman" w:hAnsi="Times New Roman" w:cs="Times New Roman"/>
          <w:szCs w:val="24"/>
        </w:rPr>
        <w:t>Laberiano</w:t>
      </w:r>
      <w:proofErr w:type="spellEnd"/>
      <w:r>
        <w:rPr>
          <w:rFonts w:ascii="Times New Roman" w:hAnsi="Times New Roman" w:cs="Times New Roman"/>
          <w:szCs w:val="24"/>
        </w:rPr>
        <w:t xml:space="preserve"> Fernández C, Salinas AM, Palacios M, Maguiña Vargas C. Rol de la mujer médica: A propósito del Día Internacional de la Mujer. Acta Médica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enero de 2012;29(1):12–3. </w:t>
      </w:r>
    </w:p>
    <w:p w14:paraId="72C22E33"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12.</w:t>
      </w:r>
      <w:r>
        <w:rPr>
          <w:rFonts w:ascii="Times New Roman" w:hAnsi="Times New Roman" w:cs="Times New Roman"/>
          <w:szCs w:val="24"/>
        </w:rPr>
        <w:tab/>
        <w:t xml:space="preserve">El Peruano. Decreto Supremo que aprueba el Reglamento de la Ley </w:t>
      </w:r>
      <w:proofErr w:type="spellStart"/>
      <w:r>
        <w:rPr>
          <w:rFonts w:ascii="Times New Roman" w:hAnsi="Times New Roman" w:cs="Times New Roman"/>
          <w:szCs w:val="24"/>
        </w:rPr>
        <w:t>N°</w:t>
      </w:r>
      <w:proofErr w:type="spellEnd"/>
      <w:r>
        <w:rPr>
          <w:rFonts w:ascii="Times New Roman" w:hAnsi="Times New Roman" w:cs="Times New Roman"/>
          <w:szCs w:val="24"/>
        </w:rPr>
        <w:t xml:space="preserve"> 30453, Ley del Sistema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(SINAREME)-DECRETO SUPREMO-</w:t>
      </w:r>
      <w:proofErr w:type="spellStart"/>
      <w:r>
        <w:rPr>
          <w:rFonts w:ascii="Times New Roman" w:hAnsi="Times New Roman" w:cs="Times New Roman"/>
          <w:szCs w:val="24"/>
        </w:rPr>
        <w:t>N°</w:t>
      </w:r>
      <w:proofErr w:type="spellEnd"/>
      <w:r>
        <w:rPr>
          <w:rFonts w:ascii="Times New Roman" w:hAnsi="Times New Roman" w:cs="Times New Roman"/>
          <w:szCs w:val="24"/>
        </w:rPr>
        <w:t xml:space="preserve"> 007-2017-SA [Internet]. 2017 [citado 3 de junio de 2021]. Disponible en: http://busquedas.elperuano.pe/normaslegales/decreto-supremo-que-aprueba-el-reglamento-de-la-ley-n-30453-decreto-supremo-n-007-2017-sa-1492036-2/</w:t>
      </w:r>
    </w:p>
    <w:p w14:paraId="1E73527D"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 xml:space="preserve">Ministerio de Salud - Dirección General de Personal de la Salud (MINSA - DIGEP). Compendio Estadístico: Información de Recursos Humanos del Sector Salud, Perú 2013 - 2018 [Internet]. 2019 </w:t>
      </w:r>
      <w:proofErr w:type="spellStart"/>
      <w:r>
        <w:rPr>
          <w:rFonts w:ascii="Times New Roman" w:hAnsi="Times New Roman" w:cs="Times New Roman"/>
          <w:szCs w:val="24"/>
        </w:rPr>
        <w:t>sep</w:t>
      </w:r>
      <w:proofErr w:type="spellEnd"/>
      <w:r>
        <w:rPr>
          <w:rFonts w:ascii="Times New Roman" w:hAnsi="Times New Roman" w:cs="Times New Roman"/>
          <w:szCs w:val="24"/>
        </w:rPr>
        <w:t xml:space="preserve"> [citado 28 de marzo de 2021]. Disponible en: http://bvs.minsa.gob.pe/local/MINSA/10896.pdf</w:t>
      </w:r>
    </w:p>
    <w:p w14:paraId="493057E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14.</w:t>
      </w:r>
      <w:r w:rsidRPr="003B03FC">
        <w:rPr>
          <w:rFonts w:ascii="Times New Roman" w:hAnsi="Times New Roman" w:cs="Times New Roman"/>
          <w:szCs w:val="24"/>
          <w:lang w:val="en-US"/>
        </w:rPr>
        <w:tab/>
        <w:t xml:space="preserve">Adamson JD. SPECIALIZATION IN MEDICINE*. Can Med Assoc J. </w:t>
      </w:r>
      <w:proofErr w:type="spellStart"/>
      <w:r w:rsidRPr="003B03FC">
        <w:rPr>
          <w:rFonts w:ascii="Times New Roman" w:hAnsi="Times New Roman" w:cs="Times New Roman"/>
          <w:szCs w:val="24"/>
          <w:lang w:val="en-US"/>
        </w:rPr>
        <w:t>octubre</w:t>
      </w:r>
      <w:proofErr w:type="spellEnd"/>
      <w:r w:rsidRPr="003B03FC">
        <w:rPr>
          <w:rFonts w:ascii="Times New Roman" w:hAnsi="Times New Roman" w:cs="Times New Roman"/>
          <w:szCs w:val="24"/>
          <w:lang w:val="en-US"/>
        </w:rPr>
        <w:t xml:space="preserve"> de 1927;17(10 Pt 1):1214–6. </w:t>
      </w:r>
    </w:p>
    <w:p w14:paraId="5EA93898"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15.</w:t>
      </w:r>
      <w:r>
        <w:rPr>
          <w:rFonts w:ascii="Times New Roman" w:hAnsi="Times New Roman" w:cs="Times New Roman"/>
          <w:szCs w:val="24"/>
        </w:rPr>
        <w:tab/>
        <w:t xml:space="preserve">Seguín Escobedo CA. Tú y la medicina. 1957. </w:t>
      </w:r>
    </w:p>
    <w:p w14:paraId="1CED0CD7"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lastRenderedPageBreak/>
        <w:t>16.</w:t>
      </w:r>
      <w:r>
        <w:rPr>
          <w:rFonts w:ascii="Times New Roman" w:hAnsi="Times New Roman" w:cs="Times New Roman"/>
          <w:szCs w:val="24"/>
        </w:rPr>
        <w:tab/>
        <w:t xml:space="preserve">Zevallos L, Pastor R, Moscoso B. Oferta y demanda de médicos especialistas en los establecimientos de salud del Ministerio de Salud: brechas a nivel nacional, por regiones y tipo de especialidad.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Exp</w:t>
      </w:r>
      <w:proofErr w:type="spellEnd"/>
      <w:r>
        <w:rPr>
          <w:rFonts w:ascii="Times New Roman" w:hAnsi="Times New Roman" w:cs="Times New Roman"/>
          <w:szCs w:val="24"/>
        </w:rPr>
        <w:t xml:space="preserve"> Salud Pública. junio de </w:t>
      </w:r>
      <w:proofErr w:type="gramStart"/>
      <w:r>
        <w:rPr>
          <w:rFonts w:ascii="Times New Roman" w:hAnsi="Times New Roman" w:cs="Times New Roman"/>
          <w:szCs w:val="24"/>
        </w:rPr>
        <w:t>2011;28:177</w:t>
      </w:r>
      <w:proofErr w:type="gramEnd"/>
      <w:r>
        <w:rPr>
          <w:rFonts w:ascii="Times New Roman" w:hAnsi="Times New Roman" w:cs="Times New Roman"/>
          <w:szCs w:val="24"/>
        </w:rPr>
        <w:t xml:space="preserve">–85. </w:t>
      </w:r>
    </w:p>
    <w:p w14:paraId="4D1263FB"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17.</w:t>
      </w:r>
      <w:r>
        <w:rPr>
          <w:rFonts w:ascii="Times New Roman" w:hAnsi="Times New Roman" w:cs="Times New Roman"/>
          <w:szCs w:val="24"/>
        </w:rPr>
        <w:tab/>
        <w:t xml:space="preserve">Cornejo Corrales CA, De la Cruz García L, Farfán </w:t>
      </w:r>
      <w:proofErr w:type="spellStart"/>
      <w:r>
        <w:rPr>
          <w:rFonts w:ascii="Times New Roman" w:hAnsi="Times New Roman" w:cs="Times New Roman"/>
          <w:szCs w:val="24"/>
        </w:rPr>
        <w:t>Vignolo</w:t>
      </w:r>
      <w:proofErr w:type="spellEnd"/>
      <w:r>
        <w:rPr>
          <w:rFonts w:ascii="Times New Roman" w:hAnsi="Times New Roman" w:cs="Times New Roman"/>
          <w:szCs w:val="24"/>
        </w:rPr>
        <w:t xml:space="preserve"> VDP, Sandoval Soto JG. Mujer y empleo rural en el Perú. octubre de 2016 [citado 11 de junio de 2021]; Disponible en: http://tesis.pucp.edu.pe/repositorio/handle/20.500.12404/7636</w:t>
      </w:r>
    </w:p>
    <w:p w14:paraId="55925FC9"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18.</w:t>
      </w:r>
      <w:r>
        <w:rPr>
          <w:rFonts w:ascii="Times New Roman" w:hAnsi="Times New Roman" w:cs="Times New Roman"/>
          <w:szCs w:val="24"/>
        </w:rPr>
        <w:tab/>
      </w:r>
      <w:proofErr w:type="spellStart"/>
      <w:r>
        <w:rPr>
          <w:rFonts w:ascii="Times New Roman" w:hAnsi="Times New Roman" w:cs="Times New Roman"/>
          <w:szCs w:val="24"/>
        </w:rPr>
        <w:t>Portalatino</w:t>
      </w:r>
      <w:proofErr w:type="spellEnd"/>
      <w:r>
        <w:rPr>
          <w:rFonts w:ascii="Times New Roman" w:hAnsi="Times New Roman" w:cs="Times New Roman"/>
          <w:szCs w:val="24"/>
        </w:rPr>
        <w:t xml:space="preserve"> Ávalos KR, Cruz Mamani F, Quito Sarmiento BJ, </w:t>
      </w:r>
      <w:proofErr w:type="spellStart"/>
      <w:r>
        <w:rPr>
          <w:rFonts w:ascii="Times New Roman" w:hAnsi="Times New Roman" w:cs="Times New Roman"/>
          <w:szCs w:val="24"/>
        </w:rPr>
        <w:t>Taipe</w:t>
      </w:r>
      <w:proofErr w:type="spellEnd"/>
      <w:r>
        <w:rPr>
          <w:rFonts w:ascii="Times New Roman" w:hAnsi="Times New Roman" w:cs="Times New Roman"/>
          <w:szCs w:val="24"/>
        </w:rPr>
        <w:t xml:space="preserve"> Coronado ME, Agüero Gutiérrez MA, Robles Araujo SE, et al. CONGRESO DE LA REPÚBLICA. 2022 [citado 9 de enero de 2024]. LEY QUE REGULA Y ORGANIZA UN EFICIENTE FUNCIONAMIENTO DEL SISTEMA NACIONAL DE RESIDENTADO MÉDICO - PROYECTO DE LEY </w:t>
      </w:r>
      <w:proofErr w:type="spellStart"/>
      <w:r>
        <w:rPr>
          <w:rFonts w:ascii="Times New Roman" w:hAnsi="Times New Roman" w:cs="Times New Roman"/>
          <w:szCs w:val="24"/>
        </w:rPr>
        <w:t>N°</w:t>
      </w:r>
      <w:proofErr w:type="spellEnd"/>
      <w:r>
        <w:rPr>
          <w:rFonts w:ascii="Times New Roman" w:hAnsi="Times New Roman" w:cs="Times New Roman"/>
          <w:szCs w:val="24"/>
        </w:rPr>
        <w:t xml:space="preserve"> 03537/2022-CR. Disponible en: https://wb2server.congreso.gob.pe/spley-portal/#/expediente/2021/3537</w:t>
      </w:r>
    </w:p>
    <w:p w14:paraId="6B71866C"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19.</w:t>
      </w:r>
      <w:r w:rsidRPr="003B03FC">
        <w:rPr>
          <w:rFonts w:ascii="Times New Roman" w:hAnsi="Times New Roman" w:cs="Times New Roman"/>
          <w:szCs w:val="24"/>
          <w:lang w:val="en-US"/>
        </w:rPr>
        <w:tab/>
        <w:t xml:space="preserve">Asaad M, </w:t>
      </w:r>
      <w:proofErr w:type="spellStart"/>
      <w:r w:rsidRPr="003B03FC">
        <w:rPr>
          <w:rFonts w:ascii="Times New Roman" w:hAnsi="Times New Roman" w:cs="Times New Roman"/>
          <w:szCs w:val="24"/>
          <w:lang w:val="en-US"/>
        </w:rPr>
        <w:t>Zayegh</w:t>
      </w:r>
      <w:proofErr w:type="spellEnd"/>
      <w:r w:rsidRPr="003B03FC">
        <w:rPr>
          <w:rFonts w:ascii="Times New Roman" w:hAnsi="Times New Roman" w:cs="Times New Roman"/>
          <w:szCs w:val="24"/>
          <w:lang w:val="en-US"/>
        </w:rPr>
        <w:t xml:space="preserve"> O, Badawi J, </w:t>
      </w:r>
      <w:proofErr w:type="spellStart"/>
      <w:r w:rsidRPr="003B03FC">
        <w:rPr>
          <w:rFonts w:ascii="Times New Roman" w:hAnsi="Times New Roman" w:cs="Times New Roman"/>
          <w:szCs w:val="24"/>
          <w:lang w:val="en-US"/>
        </w:rPr>
        <w:t>Hmidi</w:t>
      </w:r>
      <w:proofErr w:type="spellEnd"/>
      <w:r w:rsidRPr="003B03FC">
        <w:rPr>
          <w:rFonts w:ascii="Times New Roman" w:hAnsi="Times New Roman" w:cs="Times New Roman"/>
          <w:szCs w:val="24"/>
          <w:lang w:val="en-US"/>
        </w:rPr>
        <w:t xml:space="preserve"> Z </w:t>
      </w:r>
      <w:proofErr w:type="spellStart"/>
      <w:r w:rsidRPr="003B03FC">
        <w:rPr>
          <w:rFonts w:ascii="Times New Roman" w:hAnsi="Times New Roman" w:cs="Times New Roman"/>
          <w:szCs w:val="24"/>
          <w:lang w:val="en-US"/>
        </w:rPr>
        <w:t>shikh</w:t>
      </w:r>
      <w:proofErr w:type="spellEnd"/>
      <w:r w:rsidRPr="003B03FC">
        <w:rPr>
          <w:rFonts w:ascii="Times New Roman" w:hAnsi="Times New Roman" w:cs="Times New Roman"/>
          <w:szCs w:val="24"/>
          <w:lang w:val="en-US"/>
        </w:rPr>
        <w:t xml:space="preserve">, </w:t>
      </w:r>
      <w:proofErr w:type="spellStart"/>
      <w:r w:rsidRPr="003B03FC">
        <w:rPr>
          <w:rFonts w:ascii="Times New Roman" w:hAnsi="Times New Roman" w:cs="Times New Roman"/>
          <w:szCs w:val="24"/>
          <w:lang w:val="en-US"/>
        </w:rPr>
        <w:t>Alhamid</w:t>
      </w:r>
      <w:proofErr w:type="spellEnd"/>
      <w:r w:rsidRPr="003B03FC">
        <w:rPr>
          <w:rFonts w:ascii="Times New Roman" w:hAnsi="Times New Roman" w:cs="Times New Roman"/>
          <w:szCs w:val="24"/>
          <w:lang w:val="en-US"/>
        </w:rPr>
        <w:t xml:space="preserve"> A, Tarzi M, et al. Gender differences in specialty preference among medical Students at Aleppo University: a cross-sectional study. BMC Med Educ [Internet]. </w:t>
      </w:r>
      <w:r>
        <w:rPr>
          <w:rFonts w:ascii="Times New Roman" w:hAnsi="Times New Roman" w:cs="Times New Roman"/>
          <w:szCs w:val="24"/>
        </w:rPr>
        <w:t>5 de junio de 2020 [citado 27 de marzo de 2021];20. Disponible en: https://www.ncbi.nlm.nih.gov/pmc/articles/PMC7275529/</w:t>
      </w:r>
    </w:p>
    <w:p w14:paraId="7D3EC65B"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20.</w:t>
      </w:r>
      <w:r w:rsidRPr="003B03FC">
        <w:rPr>
          <w:rFonts w:ascii="Times New Roman" w:hAnsi="Times New Roman" w:cs="Times New Roman"/>
          <w:szCs w:val="24"/>
          <w:lang w:val="en-US"/>
        </w:rPr>
        <w:tab/>
        <w:t xml:space="preserve">Rogers AC, Wren SM, McNamara DA. Gender and Specialty Influences on Personal and Professional Life Among Trainees. Ann Surg. </w:t>
      </w:r>
      <w:proofErr w:type="spellStart"/>
      <w:r w:rsidRPr="003B03FC">
        <w:rPr>
          <w:rFonts w:ascii="Times New Roman" w:hAnsi="Times New Roman" w:cs="Times New Roman"/>
          <w:szCs w:val="24"/>
          <w:lang w:val="en-US"/>
        </w:rPr>
        <w:t>febrero</w:t>
      </w:r>
      <w:proofErr w:type="spellEnd"/>
      <w:r w:rsidRPr="003B03FC">
        <w:rPr>
          <w:rFonts w:ascii="Times New Roman" w:hAnsi="Times New Roman" w:cs="Times New Roman"/>
          <w:szCs w:val="24"/>
          <w:lang w:val="en-US"/>
        </w:rPr>
        <w:t xml:space="preserve"> de 2019;269(2):383–7. </w:t>
      </w:r>
    </w:p>
    <w:p w14:paraId="6C4C8B44"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21.</w:t>
      </w:r>
      <w:r w:rsidRPr="003B03FC">
        <w:rPr>
          <w:rFonts w:ascii="Times New Roman" w:hAnsi="Times New Roman" w:cs="Times New Roman"/>
          <w:szCs w:val="24"/>
          <w:lang w:val="en-US"/>
        </w:rPr>
        <w:tab/>
        <w:t xml:space="preserve">McGregor AD. Gender and the surgical profession. </w:t>
      </w:r>
      <w:r>
        <w:rPr>
          <w:rFonts w:ascii="Times New Roman" w:hAnsi="Times New Roman" w:cs="Times New Roman"/>
          <w:szCs w:val="24"/>
        </w:rPr>
        <w:t xml:space="preserve">N Z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J. 25 de octubre de 2019;132(1504):77–83. </w:t>
      </w:r>
    </w:p>
    <w:p w14:paraId="4F87936F"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22.</w:t>
      </w:r>
      <w:r>
        <w:rPr>
          <w:rFonts w:ascii="Times New Roman" w:hAnsi="Times New Roman" w:cs="Times New Roman"/>
          <w:szCs w:val="24"/>
        </w:rPr>
        <w:tab/>
        <w:t xml:space="preserve">Consejo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(CONAREME) [Internet]. 2020 [citado 24 de marzo de 2021]. Disponible en: https://www.conareme.org.pe/web/</w:t>
      </w:r>
    </w:p>
    <w:p w14:paraId="1F2FDA2D"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23.</w:t>
      </w:r>
      <w:r w:rsidRPr="003B03FC">
        <w:rPr>
          <w:rFonts w:ascii="Times New Roman" w:hAnsi="Times New Roman" w:cs="Times New Roman"/>
          <w:szCs w:val="24"/>
          <w:lang w:val="en-US"/>
        </w:rPr>
        <w:tab/>
        <w:t xml:space="preserve">Tabula: Extract Tables from PDFs [Internet]. </w:t>
      </w:r>
      <w:r>
        <w:rPr>
          <w:rFonts w:ascii="Times New Roman" w:hAnsi="Times New Roman" w:cs="Times New Roman"/>
          <w:szCs w:val="24"/>
        </w:rPr>
        <w:t>2013 [citado 6 de enero de 2024]. Disponible en: https://tabula.technology/</w:t>
      </w:r>
    </w:p>
    <w:p w14:paraId="09D1A374"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24.</w:t>
      </w:r>
      <w:r>
        <w:rPr>
          <w:rFonts w:ascii="Times New Roman" w:hAnsi="Times New Roman" w:cs="Times New Roman"/>
          <w:szCs w:val="24"/>
        </w:rPr>
        <w:tab/>
        <w:t xml:space="preserve">Medina-Neira D. </w:t>
      </w:r>
      <w:proofErr w:type="spellStart"/>
      <w:r>
        <w:rPr>
          <w:rFonts w:ascii="Times New Roman" w:hAnsi="Times New Roman" w:cs="Times New Roman"/>
          <w:szCs w:val="24"/>
        </w:rPr>
        <w:t>danimedi</w:t>
      </w:r>
      <w:proofErr w:type="spellEnd"/>
      <w:r>
        <w:rPr>
          <w:rFonts w:ascii="Times New Roman" w:hAnsi="Times New Roman" w:cs="Times New Roman"/>
          <w:szCs w:val="24"/>
        </w:rPr>
        <w:t>/</w:t>
      </w:r>
      <w:proofErr w:type="spellStart"/>
      <w:r>
        <w:rPr>
          <w:rFonts w:ascii="Times New Roman" w:hAnsi="Times New Roman" w:cs="Times New Roman"/>
          <w:szCs w:val="24"/>
        </w:rPr>
        <w:t>tesis_genero_especialidades</w:t>
      </w:r>
      <w:proofErr w:type="spellEnd"/>
      <w:r>
        <w:rPr>
          <w:rFonts w:ascii="Times New Roman" w:hAnsi="Times New Roman" w:cs="Times New Roman"/>
          <w:szCs w:val="24"/>
        </w:rPr>
        <w:t xml:space="preserve"> [Internet]. 2023 [citado 9 de enero de 2024]. Disponible en: https://github.com/danimedi/tesis_genero_especialidades</w:t>
      </w:r>
    </w:p>
    <w:p w14:paraId="4A7847F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25.</w:t>
      </w:r>
      <w:r w:rsidRPr="003B03FC">
        <w:rPr>
          <w:rFonts w:ascii="Times New Roman" w:hAnsi="Times New Roman" w:cs="Times New Roman"/>
          <w:szCs w:val="24"/>
          <w:lang w:val="en-US"/>
        </w:rPr>
        <w:tab/>
        <w:t xml:space="preserve">Bell ML, Fong KC. Gender Differences in First and Corresponding Authorship in Public Health Research Submissions During the COVID-19 Pandemic. Am J Public Health. </w:t>
      </w:r>
      <w:proofErr w:type="spellStart"/>
      <w:r w:rsidRPr="003B03FC">
        <w:rPr>
          <w:rFonts w:ascii="Times New Roman" w:hAnsi="Times New Roman" w:cs="Times New Roman"/>
          <w:szCs w:val="24"/>
          <w:lang w:val="en-US"/>
        </w:rPr>
        <w:t>enero</w:t>
      </w:r>
      <w:proofErr w:type="spellEnd"/>
      <w:r w:rsidRPr="003B03FC">
        <w:rPr>
          <w:rFonts w:ascii="Times New Roman" w:hAnsi="Times New Roman" w:cs="Times New Roman"/>
          <w:szCs w:val="24"/>
          <w:lang w:val="en-US"/>
        </w:rPr>
        <w:t xml:space="preserve"> de 2021;111(1):159–63. </w:t>
      </w:r>
    </w:p>
    <w:p w14:paraId="036DE31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26.</w:t>
      </w:r>
      <w:r w:rsidRPr="003B03FC">
        <w:rPr>
          <w:rFonts w:ascii="Times New Roman" w:hAnsi="Times New Roman" w:cs="Times New Roman"/>
          <w:szCs w:val="24"/>
          <w:lang w:val="en-US"/>
        </w:rPr>
        <w:tab/>
      </w:r>
      <w:proofErr w:type="spellStart"/>
      <w:r w:rsidRPr="003B03FC">
        <w:rPr>
          <w:rFonts w:ascii="Times New Roman" w:hAnsi="Times New Roman" w:cs="Times New Roman"/>
          <w:szCs w:val="24"/>
          <w:lang w:val="en-US"/>
        </w:rPr>
        <w:t>Benjamens</w:t>
      </w:r>
      <w:proofErr w:type="spellEnd"/>
      <w:r w:rsidRPr="003B03FC">
        <w:rPr>
          <w:rFonts w:ascii="Times New Roman" w:hAnsi="Times New Roman" w:cs="Times New Roman"/>
          <w:szCs w:val="24"/>
          <w:lang w:val="en-US"/>
        </w:rPr>
        <w:t xml:space="preserve"> S, Banning LBD, van den Berg TAJ, Pol RA. Gender Disparities in Authorships and Citations in Transplantation Research. Transplant Direct. </w:t>
      </w:r>
      <w:proofErr w:type="spellStart"/>
      <w:r w:rsidRPr="003B03FC">
        <w:rPr>
          <w:rFonts w:ascii="Times New Roman" w:hAnsi="Times New Roman" w:cs="Times New Roman"/>
          <w:szCs w:val="24"/>
          <w:lang w:val="en-US"/>
        </w:rPr>
        <w:t>noviembre</w:t>
      </w:r>
      <w:proofErr w:type="spellEnd"/>
      <w:r w:rsidRPr="003B03FC">
        <w:rPr>
          <w:rFonts w:ascii="Times New Roman" w:hAnsi="Times New Roman" w:cs="Times New Roman"/>
          <w:szCs w:val="24"/>
          <w:lang w:val="en-US"/>
        </w:rPr>
        <w:t xml:space="preserve"> de 2020;6(11</w:t>
      </w:r>
      <w:proofErr w:type="gramStart"/>
      <w:r w:rsidRPr="003B03FC">
        <w:rPr>
          <w:rFonts w:ascii="Times New Roman" w:hAnsi="Times New Roman" w:cs="Times New Roman"/>
          <w:szCs w:val="24"/>
          <w:lang w:val="en-US"/>
        </w:rPr>
        <w:t>):e</w:t>
      </w:r>
      <w:proofErr w:type="gramEnd"/>
      <w:r w:rsidRPr="003B03FC">
        <w:rPr>
          <w:rFonts w:ascii="Times New Roman" w:hAnsi="Times New Roman" w:cs="Times New Roman"/>
          <w:szCs w:val="24"/>
          <w:lang w:val="en-US"/>
        </w:rPr>
        <w:t xml:space="preserve">614. </w:t>
      </w:r>
    </w:p>
    <w:p w14:paraId="29ADB5B6"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27.</w:t>
      </w:r>
      <w:r w:rsidRPr="003B03FC">
        <w:rPr>
          <w:rFonts w:ascii="Times New Roman" w:hAnsi="Times New Roman" w:cs="Times New Roman"/>
          <w:szCs w:val="24"/>
          <w:lang w:val="en-US"/>
        </w:rPr>
        <w:tab/>
        <w:t xml:space="preserve">Winkelmann M. </w:t>
      </w:r>
      <w:proofErr w:type="spellStart"/>
      <w:r w:rsidRPr="003B03FC">
        <w:rPr>
          <w:rFonts w:ascii="Times New Roman" w:hAnsi="Times New Roman" w:cs="Times New Roman"/>
          <w:szCs w:val="24"/>
          <w:lang w:val="en-US"/>
        </w:rPr>
        <w:t>MatthiasWinkelmann</w:t>
      </w:r>
      <w:proofErr w:type="spellEnd"/>
      <w:r w:rsidRPr="003B03FC">
        <w:rPr>
          <w:rFonts w:ascii="Times New Roman" w:hAnsi="Times New Roman" w:cs="Times New Roman"/>
          <w:szCs w:val="24"/>
          <w:lang w:val="en-US"/>
        </w:rPr>
        <w:t>/</w:t>
      </w:r>
      <w:proofErr w:type="spellStart"/>
      <w:r w:rsidRPr="003B03FC">
        <w:rPr>
          <w:rFonts w:ascii="Times New Roman" w:hAnsi="Times New Roman" w:cs="Times New Roman"/>
          <w:szCs w:val="24"/>
          <w:lang w:val="en-US"/>
        </w:rPr>
        <w:t>firstname</w:t>
      </w:r>
      <w:proofErr w:type="spellEnd"/>
      <w:r w:rsidRPr="003B03FC">
        <w:rPr>
          <w:rFonts w:ascii="Times New Roman" w:hAnsi="Times New Roman" w:cs="Times New Roman"/>
          <w:szCs w:val="24"/>
          <w:lang w:val="en-US"/>
        </w:rPr>
        <w:t xml:space="preserve">-database [Internet]. </w:t>
      </w:r>
      <w:r>
        <w:rPr>
          <w:rFonts w:ascii="Times New Roman" w:hAnsi="Times New Roman" w:cs="Times New Roman"/>
          <w:szCs w:val="24"/>
        </w:rPr>
        <w:t>2021 [citado 24 de marzo de 2021]. Disponible en: https://github.com/MatthiasWinkelmann/firstname-database</w:t>
      </w:r>
    </w:p>
    <w:p w14:paraId="0820BE1E"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28.</w:t>
      </w:r>
      <w:r w:rsidRPr="003B03FC">
        <w:rPr>
          <w:rFonts w:ascii="Times New Roman" w:hAnsi="Times New Roman" w:cs="Times New Roman"/>
          <w:szCs w:val="24"/>
          <w:lang w:val="en-US"/>
        </w:rPr>
        <w:tab/>
        <w:t xml:space="preserve">Wickham H. Tidy Data. J Stat </w:t>
      </w:r>
      <w:proofErr w:type="spellStart"/>
      <w:r w:rsidRPr="003B03FC">
        <w:rPr>
          <w:rFonts w:ascii="Times New Roman" w:hAnsi="Times New Roman" w:cs="Times New Roman"/>
          <w:szCs w:val="24"/>
          <w:lang w:val="en-US"/>
        </w:rPr>
        <w:t>Softw</w:t>
      </w:r>
      <w:proofErr w:type="spellEnd"/>
      <w:r w:rsidRPr="003B03FC">
        <w:rPr>
          <w:rFonts w:ascii="Times New Roman" w:hAnsi="Times New Roman" w:cs="Times New Roman"/>
          <w:szCs w:val="24"/>
          <w:lang w:val="en-US"/>
        </w:rPr>
        <w:t xml:space="preserve">. </w:t>
      </w:r>
      <w:r>
        <w:rPr>
          <w:rFonts w:ascii="Times New Roman" w:hAnsi="Times New Roman" w:cs="Times New Roman"/>
          <w:szCs w:val="24"/>
        </w:rPr>
        <w:t xml:space="preserve">12 de septiembre de 2014;59(1):1–23. </w:t>
      </w:r>
    </w:p>
    <w:p w14:paraId="6B2A44CF"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29.</w:t>
      </w:r>
      <w:r>
        <w:rPr>
          <w:rFonts w:ascii="Times New Roman" w:hAnsi="Times New Roman" w:cs="Times New Roman"/>
          <w:szCs w:val="24"/>
        </w:rPr>
        <w:tab/>
        <w:t xml:space="preserve">R Core </w:t>
      </w:r>
      <w:proofErr w:type="spellStart"/>
      <w:r>
        <w:rPr>
          <w:rFonts w:ascii="Times New Roman" w:hAnsi="Times New Roman" w:cs="Times New Roman"/>
          <w:szCs w:val="24"/>
        </w:rPr>
        <w:t>Team</w:t>
      </w:r>
      <w:proofErr w:type="spellEnd"/>
      <w:r>
        <w:rPr>
          <w:rFonts w:ascii="Times New Roman" w:hAnsi="Times New Roman" w:cs="Times New Roman"/>
          <w:szCs w:val="24"/>
        </w:rPr>
        <w:t xml:space="preserve">. </w:t>
      </w:r>
      <w:r w:rsidRPr="003B03FC">
        <w:rPr>
          <w:rFonts w:ascii="Times New Roman" w:hAnsi="Times New Roman" w:cs="Times New Roman"/>
          <w:szCs w:val="24"/>
          <w:lang w:val="en-US"/>
        </w:rPr>
        <w:t xml:space="preserve">R: A language and environment   for statistical computing [Internet]. Vienna, Austria: R Foundation for Statistical Computing; 2021. Disponible </w:t>
      </w:r>
      <w:proofErr w:type="spellStart"/>
      <w:r w:rsidRPr="003B03FC">
        <w:rPr>
          <w:rFonts w:ascii="Times New Roman" w:hAnsi="Times New Roman" w:cs="Times New Roman"/>
          <w:szCs w:val="24"/>
          <w:lang w:val="en-US"/>
        </w:rPr>
        <w:t>en</w:t>
      </w:r>
      <w:proofErr w:type="spellEnd"/>
      <w:r w:rsidRPr="003B03FC">
        <w:rPr>
          <w:rFonts w:ascii="Times New Roman" w:hAnsi="Times New Roman" w:cs="Times New Roman"/>
          <w:szCs w:val="24"/>
          <w:lang w:val="en-US"/>
        </w:rPr>
        <w:t>: https://www.R-project.org/</w:t>
      </w:r>
    </w:p>
    <w:p w14:paraId="4F9EB71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30.</w:t>
      </w:r>
      <w:r w:rsidRPr="003B03FC">
        <w:rPr>
          <w:rFonts w:ascii="Times New Roman" w:hAnsi="Times New Roman" w:cs="Times New Roman"/>
          <w:szCs w:val="24"/>
          <w:lang w:val="en-US"/>
        </w:rPr>
        <w:tab/>
        <w:t xml:space="preserve">Dettori JR. Loss to follow-up. Evid-Based Spine-Care J. </w:t>
      </w:r>
      <w:proofErr w:type="spellStart"/>
      <w:r w:rsidRPr="003B03FC">
        <w:rPr>
          <w:rFonts w:ascii="Times New Roman" w:hAnsi="Times New Roman" w:cs="Times New Roman"/>
          <w:szCs w:val="24"/>
          <w:lang w:val="en-US"/>
        </w:rPr>
        <w:t>febrero</w:t>
      </w:r>
      <w:proofErr w:type="spellEnd"/>
      <w:r w:rsidRPr="003B03FC">
        <w:rPr>
          <w:rFonts w:ascii="Times New Roman" w:hAnsi="Times New Roman" w:cs="Times New Roman"/>
          <w:szCs w:val="24"/>
          <w:lang w:val="en-US"/>
        </w:rPr>
        <w:t xml:space="preserve"> de 2011;2(1):7–10. </w:t>
      </w:r>
    </w:p>
    <w:p w14:paraId="16E25A1A"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lastRenderedPageBreak/>
        <w:t>31.</w:t>
      </w:r>
      <w:r w:rsidRPr="003B03FC">
        <w:rPr>
          <w:rFonts w:ascii="Times New Roman" w:hAnsi="Times New Roman" w:cs="Times New Roman"/>
          <w:szCs w:val="24"/>
          <w:lang w:val="en-US"/>
        </w:rPr>
        <w:tab/>
        <w:t xml:space="preserve">Lee CW. Gender Difference and Specialty Preference in Medical Career Choice. Korean J Med Educ. </w:t>
      </w:r>
      <w:proofErr w:type="spellStart"/>
      <w:r w:rsidRPr="003B03FC">
        <w:rPr>
          <w:rFonts w:ascii="Times New Roman" w:hAnsi="Times New Roman" w:cs="Times New Roman"/>
          <w:szCs w:val="24"/>
          <w:lang w:val="en-US"/>
        </w:rPr>
        <w:t>marzo</w:t>
      </w:r>
      <w:proofErr w:type="spellEnd"/>
      <w:r w:rsidRPr="003B03FC">
        <w:rPr>
          <w:rFonts w:ascii="Times New Roman" w:hAnsi="Times New Roman" w:cs="Times New Roman"/>
          <w:szCs w:val="24"/>
          <w:lang w:val="en-US"/>
        </w:rPr>
        <w:t xml:space="preserve"> de 2013;25(1):15–21. </w:t>
      </w:r>
    </w:p>
    <w:p w14:paraId="04A75723"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32.</w:t>
      </w:r>
      <w:r w:rsidRPr="003B03FC">
        <w:rPr>
          <w:rFonts w:ascii="Times New Roman" w:hAnsi="Times New Roman" w:cs="Times New Roman"/>
          <w:szCs w:val="24"/>
          <w:lang w:val="en-US"/>
        </w:rPr>
        <w:tab/>
        <w:t xml:space="preserve">Kawamoto R, Ninomiya D, Kasai Y, Kusunoki T, Ohtsuka N, </w:t>
      </w:r>
      <w:proofErr w:type="spellStart"/>
      <w:r w:rsidRPr="003B03FC">
        <w:rPr>
          <w:rFonts w:ascii="Times New Roman" w:hAnsi="Times New Roman" w:cs="Times New Roman"/>
          <w:szCs w:val="24"/>
          <w:lang w:val="en-US"/>
        </w:rPr>
        <w:t>Kumagi</w:t>
      </w:r>
      <w:proofErr w:type="spellEnd"/>
      <w:r w:rsidRPr="003B03FC">
        <w:rPr>
          <w:rFonts w:ascii="Times New Roman" w:hAnsi="Times New Roman" w:cs="Times New Roman"/>
          <w:szCs w:val="24"/>
          <w:lang w:val="en-US"/>
        </w:rPr>
        <w:t xml:space="preserve"> T, et al. Gender difference in preference of specialty as a career choice among Japanese medical students. BMC Med Educ. 10 de </w:t>
      </w:r>
      <w:proofErr w:type="spellStart"/>
      <w:r w:rsidRPr="003B03FC">
        <w:rPr>
          <w:rFonts w:ascii="Times New Roman" w:hAnsi="Times New Roman" w:cs="Times New Roman"/>
          <w:szCs w:val="24"/>
          <w:lang w:val="en-US"/>
        </w:rPr>
        <w:t>noviembre</w:t>
      </w:r>
      <w:proofErr w:type="spellEnd"/>
      <w:r w:rsidRPr="003B03FC">
        <w:rPr>
          <w:rFonts w:ascii="Times New Roman" w:hAnsi="Times New Roman" w:cs="Times New Roman"/>
          <w:szCs w:val="24"/>
          <w:lang w:val="en-US"/>
        </w:rPr>
        <w:t xml:space="preserve"> de 2016;16(1):288. </w:t>
      </w:r>
    </w:p>
    <w:p w14:paraId="22C69C5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33.</w:t>
      </w:r>
      <w:r w:rsidRPr="003B03FC">
        <w:rPr>
          <w:rFonts w:ascii="Times New Roman" w:hAnsi="Times New Roman" w:cs="Times New Roman"/>
          <w:szCs w:val="24"/>
          <w:lang w:val="en-US"/>
        </w:rPr>
        <w:tab/>
        <w:t xml:space="preserve">Burgos CM, Josephson A. Gender differences in the learning and teaching of surgery: a literature review. Int J Med Educ. 15 de </w:t>
      </w:r>
      <w:proofErr w:type="spellStart"/>
      <w:r w:rsidRPr="003B03FC">
        <w:rPr>
          <w:rFonts w:ascii="Times New Roman" w:hAnsi="Times New Roman" w:cs="Times New Roman"/>
          <w:szCs w:val="24"/>
          <w:lang w:val="en-US"/>
        </w:rPr>
        <w:t>junio</w:t>
      </w:r>
      <w:proofErr w:type="spellEnd"/>
      <w:r w:rsidRPr="003B03FC">
        <w:rPr>
          <w:rFonts w:ascii="Times New Roman" w:hAnsi="Times New Roman" w:cs="Times New Roman"/>
          <w:szCs w:val="24"/>
          <w:lang w:val="en-US"/>
        </w:rPr>
        <w:t xml:space="preserve"> de </w:t>
      </w:r>
      <w:proofErr w:type="gramStart"/>
      <w:r w:rsidRPr="003B03FC">
        <w:rPr>
          <w:rFonts w:ascii="Times New Roman" w:hAnsi="Times New Roman" w:cs="Times New Roman"/>
          <w:szCs w:val="24"/>
          <w:lang w:val="en-US"/>
        </w:rPr>
        <w:t>2014;5:110</w:t>
      </w:r>
      <w:proofErr w:type="gramEnd"/>
      <w:r w:rsidRPr="003B03FC">
        <w:rPr>
          <w:rFonts w:ascii="Times New Roman" w:hAnsi="Times New Roman" w:cs="Times New Roman"/>
          <w:szCs w:val="24"/>
          <w:lang w:val="en-US"/>
        </w:rPr>
        <w:t xml:space="preserve">–24. </w:t>
      </w:r>
    </w:p>
    <w:p w14:paraId="38680859"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34.</w:t>
      </w:r>
      <w:r w:rsidRPr="003B03FC">
        <w:rPr>
          <w:rFonts w:ascii="Times New Roman" w:hAnsi="Times New Roman" w:cs="Times New Roman"/>
          <w:szCs w:val="24"/>
          <w:lang w:val="en-US"/>
        </w:rPr>
        <w:tab/>
        <w:t xml:space="preserve">Boyle V, </w:t>
      </w:r>
      <w:proofErr w:type="spellStart"/>
      <w:r w:rsidRPr="003B03FC">
        <w:rPr>
          <w:rFonts w:ascii="Times New Roman" w:hAnsi="Times New Roman" w:cs="Times New Roman"/>
          <w:szCs w:val="24"/>
          <w:lang w:val="en-US"/>
        </w:rPr>
        <w:t>Shulruf</w:t>
      </w:r>
      <w:proofErr w:type="spellEnd"/>
      <w:r w:rsidRPr="003B03FC">
        <w:rPr>
          <w:rFonts w:ascii="Times New Roman" w:hAnsi="Times New Roman" w:cs="Times New Roman"/>
          <w:szCs w:val="24"/>
          <w:lang w:val="en-US"/>
        </w:rPr>
        <w:t xml:space="preserve"> B, Poole P. Influence of gender and other factors on medical student specialty interest. </w:t>
      </w:r>
      <w:proofErr w:type="spellStart"/>
      <w:r w:rsidRPr="003B03FC">
        <w:rPr>
          <w:rFonts w:ascii="Times New Roman" w:hAnsi="Times New Roman" w:cs="Times New Roman"/>
          <w:szCs w:val="24"/>
          <w:lang w:val="en-US"/>
        </w:rPr>
        <w:t>septiembre</w:t>
      </w:r>
      <w:proofErr w:type="spellEnd"/>
      <w:r w:rsidRPr="003B03FC">
        <w:rPr>
          <w:rFonts w:ascii="Times New Roman" w:hAnsi="Times New Roman" w:cs="Times New Roman"/>
          <w:szCs w:val="24"/>
          <w:lang w:val="en-US"/>
        </w:rPr>
        <w:t xml:space="preserve"> de 2014 [</w:t>
      </w:r>
      <w:proofErr w:type="spellStart"/>
      <w:r w:rsidRPr="003B03FC">
        <w:rPr>
          <w:rFonts w:ascii="Times New Roman" w:hAnsi="Times New Roman" w:cs="Times New Roman"/>
          <w:szCs w:val="24"/>
          <w:lang w:val="en-US"/>
        </w:rPr>
        <w:t>citado</w:t>
      </w:r>
      <w:proofErr w:type="spellEnd"/>
      <w:r w:rsidRPr="003B03FC">
        <w:rPr>
          <w:rFonts w:ascii="Times New Roman" w:hAnsi="Times New Roman" w:cs="Times New Roman"/>
          <w:szCs w:val="24"/>
          <w:lang w:val="en-US"/>
        </w:rPr>
        <w:t xml:space="preserve"> 31 de </w:t>
      </w:r>
      <w:proofErr w:type="spellStart"/>
      <w:r w:rsidRPr="003B03FC">
        <w:rPr>
          <w:rFonts w:ascii="Times New Roman" w:hAnsi="Times New Roman" w:cs="Times New Roman"/>
          <w:szCs w:val="24"/>
          <w:lang w:val="en-US"/>
        </w:rPr>
        <w:t>enero</w:t>
      </w:r>
      <w:proofErr w:type="spellEnd"/>
      <w:r w:rsidRPr="003B03FC">
        <w:rPr>
          <w:rFonts w:ascii="Times New Roman" w:hAnsi="Times New Roman" w:cs="Times New Roman"/>
          <w:szCs w:val="24"/>
          <w:lang w:val="en-US"/>
        </w:rPr>
        <w:t xml:space="preserve"> de 2024]; Disponible </w:t>
      </w:r>
      <w:proofErr w:type="spellStart"/>
      <w:r w:rsidRPr="003B03FC">
        <w:rPr>
          <w:rFonts w:ascii="Times New Roman" w:hAnsi="Times New Roman" w:cs="Times New Roman"/>
          <w:szCs w:val="24"/>
          <w:lang w:val="en-US"/>
        </w:rPr>
        <w:t>en</w:t>
      </w:r>
      <w:proofErr w:type="spellEnd"/>
      <w:r w:rsidRPr="003B03FC">
        <w:rPr>
          <w:rFonts w:ascii="Times New Roman" w:hAnsi="Times New Roman" w:cs="Times New Roman"/>
          <w:szCs w:val="24"/>
          <w:lang w:val="en-US"/>
        </w:rPr>
        <w:t>: https://researchspace.auckland.ac.nz/handle/2292/24834</w:t>
      </w:r>
    </w:p>
    <w:p w14:paraId="0A15234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35.</w:t>
      </w:r>
      <w:r w:rsidRPr="003B03FC">
        <w:rPr>
          <w:rFonts w:ascii="Times New Roman" w:hAnsi="Times New Roman" w:cs="Times New Roman"/>
          <w:szCs w:val="24"/>
          <w:lang w:val="en-US"/>
        </w:rPr>
        <w:tab/>
        <w:t xml:space="preserve">Lambert EM, Holmboe ES. The Relationship between Specialty Choice and Gender of U.S. Medical Students, 1990–2003. </w:t>
      </w:r>
      <w:proofErr w:type="spellStart"/>
      <w:r w:rsidRPr="003B03FC">
        <w:rPr>
          <w:rFonts w:ascii="Times New Roman" w:hAnsi="Times New Roman" w:cs="Times New Roman"/>
          <w:szCs w:val="24"/>
          <w:lang w:val="en-US"/>
        </w:rPr>
        <w:t>Acad</w:t>
      </w:r>
      <w:proofErr w:type="spellEnd"/>
      <w:r w:rsidRPr="003B03FC">
        <w:rPr>
          <w:rFonts w:ascii="Times New Roman" w:hAnsi="Times New Roman" w:cs="Times New Roman"/>
          <w:szCs w:val="24"/>
          <w:lang w:val="en-US"/>
        </w:rPr>
        <w:t xml:space="preserve"> Med. </w:t>
      </w:r>
      <w:proofErr w:type="spellStart"/>
      <w:r w:rsidRPr="003B03FC">
        <w:rPr>
          <w:rFonts w:ascii="Times New Roman" w:hAnsi="Times New Roman" w:cs="Times New Roman"/>
          <w:szCs w:val="24"/>
          <w:lang w:val="en-US"/>
        </w:rPr>
        <w:t>septiembre</w:t>
      </w:r>
      <w:proofErr w:type="spellEnd"/>
      <w:r w:rsidRPr="003B03FC">
        <w:rPr>
          <w:rFonts w:ascii="Times New Roman" w:hAnsi="Times New Roman" w:cs="Times New Roman"/>
          <w:szCs w:val="24"/>
          <w:lang w:val="en-US"/>
        </w:rPr>
        <w:t xml:space="preserve"> de 2005;80(9):797. </w:t>
      </w:r>
    </w:p>
    <w:p w14:paraId="67F68E8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36.</w:t>
      </w:r>
      <w:r w:rsidRPr="003B03FC">
        <w:rPr>
          <w:rFonts w:ascii="Times New Roman" w:hAnsi="Times New Roman" w:cs="Times New Roman"/>
          <w:szCs w:val="24"/>
          <w:lang w:val="en-US"/>
        </w:rPr>
        <w:tab/>
        <w:t xml:space="preserve">Nam CS, Daignault-Newton S, Herrel LA, Kraft KH. The Future is Female: Urology Workforce Projection From 2020 to 2060. Urology. 1 de </w:t>
      </w:r>
      <w:proofErr w:type="spellStart"/>
      <w:r w:rsidRPr="003B03FC">
        <w:rPr>
          <w:rFonts w:ascii="Times New Roman" w:hAnsi="Times New Roman" w:cs="Times New Roman"/>
          <w:szCs w:val="24"/>
          <w:lang w:val="en-US"/>
        </w:rPr>
        <w:t>abril</w:t>
      </w:r>
      <w:proofErr w:type="spellEnd"/>
      <w:r w:rsidRPr="003B03FC">
        <w:rPr>
          <w:rFonts w:ascii="Times New Roman" w:hAnsi="Times New Roman" w:cs="Times New Roman"/>
          <w:szCs w:val="24"/>
          <w:lang w:val="en-US"/>
        </w:rPr>
        <w:t xml:space="preserve"> de </w:t>
      </w:r>
      <w:proofErr w:type="gramStart"/>
      <w:r w:rsidRPr="003B03FC">
        <w:rPr>
          <w:rFonts w:ascii="Times New Roman" w:hAnsi="Times New Roman" w:cs="Times New Roman"/>
          <w:szCs w:val="24"/>
          <w:lang w:val="en-US"/>
        </w:rPr>
        <w:t>2021;150:30</w:t>
      </w:r>
      <w:proofErr w:type="gramEnd"/>
      <w:r w:rsidRPr="003B03FC">
        <w:rPr>
          <w:rFonts w:ascii="Times New Roman" w:hAnsi="Times New Roman" w:cs="Times New Roman"/>
          <w:szCs w:val="24"/>
          <w:lang w:val="en-US"/>
        </w:rPr>
        <w:t xml:space="preserve">–4. </w:t>
      </w:r>
    </w:p>
    <w:p w14:paraId="78C63B3C"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37.</w:t>
      </w:r>
      <w:r w:rsidRPr="003B03FC">
        <w:rPr>
          <w:rFonts w:ascii="Times New Roman" w:hAnsi="Times New Roman" w:cs="Times New Roman"/>
          <w:szCs w:val="24"/>
          <w:lang w:val="en-US"/>
        </w:rPr>
        <w:tab/>
        <w:t xml:space="preserve">Wynn J, Putra LJ. Patient preference for urologist gender. Int J Urol. 2021;28(2):170–5. </w:t>
      </w:r>
    </w:p>
    <w:p w14:paraId="67DB727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38.</w:t>
      </w:r>
      <w:r w:rsidRPr="003B03FC">
        <w:rPr>
          <w:rFonts w:ascii="Times New Roman" w:hAnsi="Times New Roman" w:cs="Times New Roman"/>
          <w:szCs w:val="24"/>
          <w:lang w:val="en-US"/>
        </w:rPr>
        <w:tab/>
        <w:t xml:space="preserve">Kim SO, Kang TW, Kwon D. Gender Preferences for Urologists: Women Prefer Female Urologists. </w:t>
      </w:r>
      <w:proofErr w:type="spellStart"/>
      <w:r w:rsidRPr="003B03FC">
        <w:rPr>
          <w:rFonts w:ascii="Times New Roman" w:hAnsi="Times New Roman" w:cs="Times New Roman"/>
          <w:szCs w:val="24"/>
          <w:lang w:val="en-US"/>
        </w:rPr>
        <w:t>Urol</w:t>
      </w:r>
      <w:proofErr w:type="spellEnd"/>
      <w:r w:rsidRPr="003B03FC">
        <w:rPr>
          <w:rFonts w:ascii="Times New Roman" w:hAnsi="Times New Roman" w:cs="Times New Roman"/>
          <w:szCs w:val="24"/>
          <w:lang w:val="en-US"/>
        </w:rPr>
        <w:t xml:space="preserve"> J. 16 de </w:t>
      </w:r>
      <w:proofErr w:type="spellStart"/>
      <w:r w:rsidRPr="003B03FC">
        <w:rPr>
          <w:rFonts w:ascii="Times New Roman" w:hAnsi="Times New Roman" w:cs="Times New Roman"/>
          <w:szCs w:val="24"/>
          <w:lang w:val="en-US"/>
        </w:rPr>
        <w:t>marzo</w:t>
      </w:r>
      <w:proofErr w:type="spellEnd"/>
      <w:r w:rsidRPr="003B03FC">
        <w:rPr>
          <w:rFonts w:ascii="Times New Roman" w:hAnsi="Times New Roman" w:cs="Times New Roman"/>
          <w:szCs w:val="24"/>
          <w:lang w:val="en-US"/>
        </w:rPr>
        <w:t xml:space="preserve"> de 2017;14(2):3018–22. </w:t>
      </w:r>
    </w:p>
    <w:p w14:paraId="68C3413B"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39.</w:t>
      </w:r>
      <w:r w:rsidRPr="003B03FC">
        <w:rPr>
          <w:rFonts w:ascii="Times New Roman" w:hAnsi="Times New Roman" w:cs="Times New Roman"/>
          <w:szCs w:val="24"/>
          <w:lang w:val="en-US"/>
        </w:rPr>
        <w:tab/>
        <w:t xml:space="preserve">Ferreira J, Bowder AN, Faria I, Graner M, Buda AM, Zimmerman K, et al. Evolution of Gender Disparities Among Brazilian Surgical, Anesthesia, and Obstetric Providers. J Surg Res. 1 de </w:t>
      </w:r>
      <w:proofErr w:type="spellStart"/>
      <w:r w:rsidRPr="003B03FC">
        <w:rPr>
          <w:rFonts w:ascii="Times New Roman" w:hAnsi="Times New Roman" w:cs="Times New Roman"/>
          <w:szCs w:val="24"/>
          <w:lang w:val="en-US"/>
        </w:rPr>
        <w:t>julio</w:t>
      </w:r>
      <w:proofErr w:type="spellEnd"/>
      <w:r w:rsidRPr="003B03FC">
        <w:rPr>
          <w:rFonts w:ascii="Times New Roman" w:hAnsi="Times New Roman" w:cs="Times New Roman"/>
          <w:szCs w:val="24"/>
          <w:lang w:val="en-US"/>
        </w:rPr>
        <w:t xml:space="preserve"> de </w:t>
      </w:r>
      <w:proofErr w:type="gramStart"/>
      <w:r w:rsidRPr="003B03FC">
        <w:rPr>
          <w:rFonts w:ascii="Times New Roman" w:hAnsi="Times New Roman" w:cs="Times New Roman"/>
          <w:szCs w:val="24"/>
          <w:lang w:val="en-US"/>
        </w:rPr>
        <w:t>2022;275:1</w:t>
      </w:r>
      <w:proofErr w:type="gramEnd"/>
      <w:r w:rsidRPr="003B03FC">
        <w:rPr>
          <w:rFonts w:ascii="Times New Roman" w:hAnsi="Times New Roman" w:cs="Times New Roman"/>
          <w:szCs w:val="24"/>
          <w:lang w:val="en-US"/>
        </w:rPr>
        <w:t xml:space="preserve">–9. </w:t>
      </w:r>
    </w:p>
    <w:p w14:paraId="25AA53E5"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40.</w:t>
      </w:r>
      <w:r w:rsidRPr="003B03FC">
        <w:rPr>
          <w:rFonts w:ascii="Times New Roman" w:hAnsi="Times New Roman" w:cs="Times New Roman"/>
          <w:szCs w:val="24"/>
          <w:lang w:val="en-US"/>
        </w:rPr>
        <w:tab/>
        <w:t xml:space="preserve">Meert C, Manon J, Cornu O. Female representation in orthopedic surgery: where do we stand in </w:t>
      </w:r>
      <w:proofErr w:type="gramStart"/>
      <w:r w:rsidRPr="003B03FC">
        <w:rPr>
          <w:rFonts w:ascii="Times New Roman" w:hAnsi="Times New Roman" w:cs="Times New Roman"/>
          <w:szCs w:val="24"/>
          <w:lang w:val="en-US"/>
        </w:rPr>
        <w:t>Belgium ?</w:t>
      </w:r>
      <w:proofErr w:type="gramEnd"/>
      <w:r w:rsidRPr="003B03FC">
        <w:rPr>
          <w:rFonts w:ascii="Times New Roman" w:hAnsi="Times New Roman" w:cs="Times New Roman"/>
          <w:szCs w:val="24"/>
          <w:lang w:val="en-US"/>
        </w:rPr>
        <w:t xml:space="preserve"> Acta </w:t>
      </w:r>
      <w:proofErr w:type="spellStart"/>
      <w:r w:rsidRPr="003B03FC">
        <w:rPr>
          <w:rFonts w:ascii="Times New Roman" w:hAnsi="Times New Roman" w:cs="Times New Roman"/>
          <w:szCs w:val="24"/>
          <w:lang w:val="en-US"/>
        </w:rPr>
        <w:t>Orthop</w:t>
      </w:r>
      <w:proofErr w:type="spellEnd"/>
      <w:r w:rsidRPr="003B03FC">
        <w:rPr>
          <w:rFonts w:ascii="Times New Roman" w:hAnsi="Times New Roman" w:cs="Times New Roman"/>
          <w:szCs w:val="24"/>
          <w:lang w:val="en-US"/>
        </w:rPr>
        <w:t xml:space="preserve"> Belg. </w:t>
      </w:r>
      <w:proofErr w:type="spellStart"/>
      <w:r w:rsidRPr="003B03FC">
        <w:rPr>
          <w:rFonts w:ascii="Times New Roman" w:hAnsi="Times New Roman" w:cs="Times New Roman"/>
          <w:szCs w:val="24"/>
          <w:lang w:val="en-US"/>
        </w:rPr>
        <w:t>diciembre</w:t>
      </w:r>
      <w:proofErr w:type="spellEnd"/>
      <w:r w:rsidRPr="003B03FC">
        <w:rPr>
          <w:rFonts w:ascii="Times New Roman" w:hAnsi="Times New Roman" w:cs="Times New Roman"/>
          <w:szCs w:val="24"/>
          <w:lang w:val="en-US"/>
        </w:rPr>
        <w:t xml:space="preserve"> de 2023;89(4):671–7. </w:t>
      </w:r>
    </w:p>
    <w:p w14:paraId="12613B6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41.</w:t>
      </w:r>
      <w:r w:rsidRPr="003B03FC">
        <w:rPr>
          <w:rFonts w:ascii="Times New Roman" w:hAnsi="Times New Roman" w:cs="Times New Roman"/>
          <w:szCs w:val="24"/>
          <w:lang w:val="en-US"/>
        </w:rPr>
        <w:tab/>
        <w:t xml:space="preserve">Miller EK, LaPorte DM. Barriers to Women Entering the Field of Orthopedic Surgery. Orthopedics. </w:t>
      </w:r>
      <w:proofErr w:type="spellStart"/>
      <w:r w:rsidRPr="003B03FC">
        <w:rPr>
          <w:rFonts w:ascii="Times New Roman" w:hAnsi="Times New Roman" w:cs="Times New Roman"/>
          <w:szCs w:val="24"/>
          <w:lang w:val="en-US"/>
        </w:rPr>
        <w:t>septiembre</w:t>
      </w:r>
      <w:proofErr w:type="spellEnd"/>
      <w:r w:rsidRPr="003B03FC">
        <w:rPr>
          <w:rFonts w:ascii="Times New Roman" w:hAnsi="Times New Roman" w:cs="Times New Roman"/>
          <w:szCs w:val="24"/>
          <w:lang w:val="en-US"/>
        </w:rPr>
        <w:t xml:space="preserve"> de 2015;38(9):530–3. </w:t>
      </w:r>
    </w:p>
    <w:p w14:paraId="3730B5A3"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42.</w:t>
      </w:r>
      <w:r w:rsidRPr="003B03FC">
        <w:rPr>
          <w:rFonts w:ascii="Times New Roman" w:hAnsi="Times New Roman" w:cs="Times New Roman"/>
          <w:szCs w:val="24"/>
          <w:lang w:val="en-US"/>
        </w:rPr>
        <w:tab/>
      </w:r>
      <w:proofErr w:type="spellStart"/>
      <w:r w:rsidRPr="003B03FC">
        <w:rPr>
          <w:rFonts w:ascii="Times New Roman" w:hAnsi="Times New Roman" w:cs="Times New Roman"/>
          <w:szCs w:val="24"/>
          <w:lang w:val="en-US"/>
        </w:rPr>
        <w:t>Vivekanantha</w:t>
      </w:r>
      <w:proofErr w:type="spellEnd"/>
      <w:r w:rsidRPr="003B03FC">
        <w:rPr>
          <w:rFonts w:ascii="Times New Roman" w:hAnsi="Times New Roman" w:cs="Times New Roman"/>
          <w:szCs w:val="24"/>
          <w:lang w:val="en-US"/>
        </w:rPr>
        <w:t xml:space="preserve"> P, Dao A, Hiemstra L, Shields M, Chan A, </w:t>
      </w:r>
      <w:proofErr w:type="spellStart"/>
      <w:r w:rsidRPr="003B03FC">
        <w:rPr>
          <w:rFonts w:ascii="Times New Roman" w:hAnsi="Times New Roman" w:cs="Times New Roman"/>
          <w:szCs w:val="24"/>
          <w:lang w:val="en-US"/>
        </w:rPr>
        <w:t>Wadey</w:t>
      </w:r>
      <w:proofErr w:type="spellEnd"/>
      <w:r w:rsidRPr="003B03FC">
        <w:rPr>
          <w:rFonts w:ascii="Times New Roman" w:hAnsi="Times New Roman" w:cs="Times New Roman"/>
          <w:szCs w:val="24"/>
          <w:lang w:val="en-US"/>
        </w:rPr>
        <w:t xml:space="preserve"> V, et al. Gender Representation in Major </w:t>
      </w:r>
      <w:proofErr w:type="spellStart"/>
      <w:r w:rsidRPr="003B03FC">
        <w:rPr>
          <w:rFonts w:ascii="Times New Roman" w:hAnsi="Times New Roman" w:cs="Times New Roman"/>
          <w:szCs w:val="24"/>
          <w:lang w:val="en-US"/>
        </w:rPr>
        <w:t>Orthopaedic</w:t>
      </w:r>
      <w:proofErr w:type="spellEnd"/>
      <w:r w:rsidRPr="003B03FC">
        <w:rPr>
          <w:rFonts w:ascii="Times New Roman" w:hAnsi="Times New Roman" w:cs="Times New Roman"/>
          <w:szCs w:val="24"/>
          <w:lang w:val="en-US"/>
        </w:rPr>
        <w:t xml:space="preserve"> Surgery Meetings: A Quantitative Analysis. </w:t>
      </w:r>
      <w:r>
        <w:rPr>
          <w:rFonts w:ascii="Times New Roman" w:hAnsi="Times New Roman" w:cs="Times New Roman"/>
          <w:szCs w:val="24"/>
        </w:rPr>
        <w:t>JBJS Open Access. diciembre de 2023;8(4</w:t>
      </w:r>
      <w:proofErr w:type="gramStart"/>
      <w:r>
        <w:rPr>
          <w:rFonts w:ascii="Times New Roman" w:hAnsi="Times New Roman" w:cs="Times New Roman"/>
          <w:szCs w:val="24"/>
        </w:rPr>
        <w:t>):e</w:t>
      </w:r>
      <w:proofErr w:type="gramEnd"/>
      <w:r>
        <w:rPr>
          <w:rFonts w:ascii="Times New Roman" w:hAnsi="Times New Roman" w:cs="Times New Roman"/>
          <w:szCs w:val="24"/>
        </w:rPr>
        <w:t xml:space="preserve">23.00067. </w:t>
      </w:r>
    </w:p>
    <w:p w14:paraId="62B4F22C"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43.</w:t>
      </w:r>
      <w:r>
        <w:rPr>
          <w:rFonts w:ascii="Times New Roman" w:hAnsi="Times New Roman" w:cs="Times New Roman"/>
          <w:szCs w:val="24"/>
        </w:rPr>
        <w:tab/>
        <w:t xml:space="preserve">Aslan A, </w:t>
      </w:r>
      <w:proofErr w:type="spellStart"/>
      <w:r>
        <w:rPr>
          <w:rFonts w:ascii="Times New Roman" w:hAnsi="Times New Roman" w:cs="Times New Roman"/>
          <w:szCs w:val="24"/>
        </w:rPr>
        <w:t>Kuzucu</w:t>
      </w:r>
      <w:proofErr w:type="spellEnd"/>
      <w:r>
        <w:rPr>
          <w:rFonts w:ascii="Times New Roman" w:hAnsi="Times New Roman" w:cs="Times New Roman"/>
          <w:szCs w:val="24"/>
        </w:rPr>
        <w:t xml:space="preserve"> P, </w:t>
      </w:r>
      <w:proofErr w:type="spellStart"/>
      <w:r>
        <w:rPr>
          <w:rFonts w:ascii="Times New Roman" w:hAnsi="Times New Roman" w:cs="Times New Roman"/>
          <w:szCs w:val="24"/>
        </w:rPr>
        <w:t>Karaaslan</w:t>
      </w:r>
      <w:proofErr w:type="spellEnd"/>
      <w:r>
        <w:rPr>
          <w:rFonts w:ascii="Times New Roman" w:hAnsi="Times New Roman" w:cs="Times New Roman"/>
          <w:szCs w:val="24"/>
        </w:rPr>
        <w:t xml:space="preserve"> B, </w:t>
      </w:r>
      <w:proofErr w:type="spellStart"/>
      <w:r>
        <w:rPr>
          <w:rFonts w:ascii="Times New Roman" w:hAnsi="Times New Roman" w:cs="Times New Roman"/>
          <w:szCs w:val="24"/>
        </w:rPr>
        <w:t>Börcek</w:t>
      </w:r>
      <w:proofErr w:type="spellEnd"/>
      <w:r>
        <w:rPr>
          <w:rFonts w:ascii="Times New Roman" w:hAnsi="Times New Roman" w:cs="Times New Roman"/>
          <w:szCs w:val="24"/>
        </w:rPr>
        <w:t xml:space="preserve"> AÖ. </w:t>
      </w:r>
      <w:r w:rsidRPr="003B03FC">
        <w:rPr>
          <w:rFonts w:ascii="Times New Roman" w:hAnsi="Times New Roman" w:cs="Times New Roman"/>
          <w:szCs w:val="24"/>
          <w:lang w:val="en-US"/>
        </w:rPr>
        <w:t xml:space="preserve">Women in Neurosurgery: Gender Differences in Authorship in High-Impact Neurosurgery Journals through the Last Two Decades. World </w:t>
      </w:r>
      <w:proofErr w:type="spellStart"/>
      <w:r w:rsidRPr="003B03FC">
        <w:rPr>
          <w:rFonts w:ascii="Times New Roman" w:hAnsi="Times New Roman" w:cs="Times New Roman"/>
          <w:szCs w:val="24"/>
          <w:lang w:val="en-US"/>
        </w:rPr>
        <w:t>Neurosurg</w:t>
      </w:r>
      <w:proofErr w:type="spellEnd"/>
      <w:r w:rsidRPr="003B03FC">
        <w:rPr>
          <w:rFonts w:ascii="Times New Roman" w:hAnsi="Times New Roman" w:cs="Times New Roman"/>
          <w:szCs w:val="24"/>
          <w:lang w:val="en-US"/>
        </w:rPr>
        <w:t xml:space="preserve">. 1 de </w:t>
      </w:r>
      <w:proofErr w:type="spellStart"/>
      <w:r w:rsidRPr="003B03FC">
        <w:rPr>
          <w:rFonts w:ascii="Times New Roman" w:hAnsi="Times New Roman" w:cs="Times New Roman"/>
          <w:szCs w:val="24"/>
          <w:lang w:val="en-US"/>
        </w:rPr>
        <w:t>junio</w:t>
      </w:r>
      <w:proofErr w:type="spellEnd"/>
      <w:r w:rsidRPr="003B03FC">
        <w:rPr>
          <w:rFonts w:ascii="Times New Roman" w:hAnsi="Times New Roman" w:cs="Times New Roman"/>
          <w:szCs w:val="24"/>
          <w:lang w:val="en-US"/>
        </w:rPr>
        <w:t xml:space="preserve"> de </w:t>
      </w:r>
      <w:proofErr w:type="gramStart"/>
      <w:r w:rsidRPr="003B03FC">
        <w:rPr>
          <w:rFonts w:ascii="Times New Roman" w:hAnsi="Times New Roman" w:cs="Times New Roman"/>
          <w:szCs w:val="24"/>
          <w:lang w:val="en-US"/>
        </w:rPr>
        <w:t>2020;138:374</w:t>
      </w:r>
      <w:proofErr w:type="gramEnd"/>
      <w:r w:rsidRPr="003B03FC">
        <w:rPr>
          <w:rFonts w:ascii="Times New Roman" w:hAnsi="Times New Roman" w:cs="Times New Roman"/>
          <w:szCs w:val="24"/>
          <w:lang w:val="en-US"/>
        </w:rPr>
        <w:t xml:space="preserve">–80. </w:t>
      </w:r>
    </w:p>
    <w:p w14:paraId="52BB7885"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44.</w:t>
      </w:r>
      <w:r w:rsidRPr="003B03FC">
        <w:rPr>
          <w:rFonts w:ascii="Times New Roman" w:hAnsi="Times New Roman" w:cs="Times New Roman"/>
          <w:szCs w:val="24"/>
          <w:lang w:val="en-US"/>
        </w:rPr>
        <w:tab/>
      </w:r>
      <w:proofErr w:type="spellStart"/>
      <w:r w:rsidRPr="003B03FC">
        <w:rPr>
          <w:rFonts w:ascii="Times New Roman" w:hAnsi="Times New Roman" w:cs="Times New Roman"/>
          <w:szCs w:val="24"/>
          <w:lang w:val="en-US"/>
        </w:rPr>
        <w:t>Gadjradj</w:t>
      </w:r>
      <w:proofErr w:type="spellEnd"/>
      <w:r w:rsidRPr="003B03FC">
        <w:rPr>
          <w:rFonts w:ascii="Times New Roman" w:hAnsi="Times New Roman" w:cs="Times New Roman"/>
          <w:szCs w:val="24"/>
          <w:lang w:val="en-US"/>
        </w:rPr>
        <w:t xml:space="preserve"> PS, </w:t>
      </w:r>
      <w:proofErr w:type="spellStart"/>
      <w:r w:rsidRPr="003B03FC">
        <w:rPr>
          <w:rFonts w:ascii="Times New Roman" w:hAnsi="Times New Roman" w:cs="Times New Roman"/>
          <w:szCs w:val="24"/>
          <w:lang w:val="en-US"/>
        </w:rPr>
        <w:t>Matawlie</w:t>
      </w:r>
      <w:proofErr w:type="spellEnd"/>
      <w:r w:rsidRPr="003B03FC">
        <w:rPr>
          <w:rFonts w:ascii="Times New Roman" w:hAnsi="Times New Roman" w:cs="Times New Roman"/>
          <w:szCs w:val="24"/>
          <w:lang w:val="en-US"/>
        </w:rPr>
        <w:t xml:space="preserve"> RHS, Voigt I, </w:t>
      </w:r>
      <w:proofErr w:type="spellStart"/>
      <w:r w:rsidRPr="003B03FC">
        <w:rPr>
          <w:rFonts w:ascii="Times New Roman" w:hAnsi="Times New Roman" w:cs="Times New Roman"/>
          <w:szCs w:val="24"/>
          <w:lang w:val="en-US"/>
        </w:rPr>
        <w:t>Harhangi</w:t>
      </w:r>
      <w:proofErr w:type="spellEnd"/>
      <w:r w:rsidRPr="003B03FC">
        <w:rPr>
          <w:rFonts w:ascii="Times New Roman" w:hAnsi="Times New Roman" w:cs="Times New Roman"/>
          <w:szCs w:val="24"/>
          <w:lang w:val="en-US"/>
        </w:rPr>
        <w:t xml:space="preserve"> BS, </w:t>
      </w:r>
      <w:proofErr w:type="spellStart"/>
      <w:r w:rsidRPr="003B03FC">
        <w:rPr>
          <w:rFonts w:ascii="Times New Roman" w:hAnsi="Times New Roman" w:cs="Times New Roman"/>
          <w:szCs w:val="24"/>
          <w:lang w:val="en-US"/>
        </w:rPr>
        <w:t>Vleggeert-Lankamp</w:t>
      </w:r>
      <w:proofErr w:type="spellEnd"/>
      <w:r w:rsidRPr="003B03FC">
        <w:rPr>
          <w:rFonts w:ascii="Times New Roman" w:hAnsi="Times New Roman" w:cs="Times New Roman"/>
          <w:szCs w:val="24"/>
          <w:lang w:val="en-US"/>
        </w:rPr>
        <w:t xml:space="preserve"> CLAM. Gender Differences Between Male and Female Neurosurgeons: Is There Equality for All? World </w:t>
      </w:r>
      <w:proofErr w:type="spellStart"/>
      <w:r w:rsidRPr="003B03FC">
        <w:rPr>
          <w:rFonts w:ascii="Times New Roman" w:hAnsi="Times New Roman" w:cs="Times New Roman"/>
          <w:szCs w:val="24"/>
          <w:lang w:val="en-US"/>
        </w:rPr>
        <w:t>Neurosurg</w:t>
      </w:r>
      <w:proofErr w:type="spellEnd"/>
      <w:r w:rsidRPr="003B03FC">
        <w:rPr>
          <w:rFonts w:ascii="Times New Roman" w:hAnsi="Times New Roman" w:cs="Times New Roman"/>
          <w:szCs w:val="24"/>
          <w:lang w:val="en-US"/>
        </w:rPr>
        <w:t xml:space="preserve">. 1 de </w:t>
      </w:r>
      <w:proofErr w:type="spellStart"/>
      <w:r w:rsidRPr="003B03FC">
        <w:rPr>
          <w:rFonts w:ascii="Times New Roman" w:hAnsi="Times New Roman" w:cs="Times New Roman"/>
          <w:szCs w:val="24"/>
          <w:lang w:val="en-US"/>
        </w:rPr>
        <w:t>abril</w:t>
      </w:r>
      <w:proofErr w:type="spellEnd"/>
      <w:r w:rsidRPr="003B03FC">
        <w:rPr>
          <w:rFonts w:ascii="Times New Roman" w:hAnsi="Times New Roman" w:cs="Times New Roman"/>
          <w:szCs w:val="24"/>
          <w:lang w:val="en-US"/>
        </w:rPr>
        <w:t xml:space="preserve"> de </w:t>
      </w:r>
      <w:proofErr w:type="gramStart"/>
      <w:r w:rsidRPr="003B03FC">
        <w:rPr>
          <w:rFonts w:ascii="Times New Roman" w:hAnsi="Times New Roman" w:cs="Times New Roman"/>
          <w:szCs w:val="24"/>
          <w:lang w:val="en-US"/>
        </w:rPr>
        <w:t>2020;136:348</w:t>
      </w:r>
      <w:proofErr w:type="gramEnd"/>
      <w:r w:rsidRPr="003B03FC">
        <w:rPr>
          <w:rFonts w:ascii="Times New Roman" w:hAnsi="Times New Roman" w:cs="Times New Roman"/>
          <w:szCs w:val="24"/>
          <w:lang w:val="en-US"/>
        </w:rPr>
        <w:t xml:space="preserve">–56. </w:t>
      </w:r>
    </w:p>
    <w:p w14:paraId="7D0B6DCA"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45.</w:t>
      </w:r>
      <w:r w:rsidRPr="003B03FC">
        <w:rPr>
          <w:rFonts w:ascii="Times New Roman" w:hAnsi="Times New Roman" w:cs="Times New Roman"/>
          <w:szCs w:val="24"/>
          <w:lang w:val="en-US"/>
        </w:rPr>
        <w:tab/>
        <w:t xml:space="preserve">Forster MT, Behrens M, McLean ACL, Nistor-Gallo DI, Weiss M, Maurer S. Gender disparity in German neurosurgery. </w:t>
      </w:r>
      <w:r>
        <w:rPr>
          <w:rFonts w:ascii="Times New Roman" w:hAnsi="Times New Roman" w:cs="Times New Roman"/>
          <w:szCs w:val="24"/>
        </w:rPr>
        <w:t xml:space="preserve">J </w:t>
      </w:r>
      <w:proofErr w:type="spellStart"/>
      <w:r>
        <w:rPr>
          <w:rFonts w:ascii="Times New Roman" w:hAnsi="Times New Roman" w:cs="Times New Roman"/>
          <w:szCs w:val="24"/>
        </w:rPr>
        <w:t>Neurosurg</w:t>
      </w:r>
      <w:proofErr w:type="spellEnd"/>
      <w:r>
        <w:rPr>
          <w:rFonts w:ascii="Times New Roman" w:hAnsi="Times New Roman" w:cs="Times New Roman"/>
          <w:szCs w:val="24"/>
        </w:rPr>
        <w:t xml:space="preserve">. 10 de septiembre de 2021;136(4):1141–6. </w:t>
      </w:r>
    </w:p>
    <w:p w14:paraId="3A7FD8AB"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46.</w:t>
      </w:r>
      <w:r>
        <w:rPr>
          <w:rFonts w:ascii="Times New Roman" w:hAnsi="Times New Roman" w:cs="Times New Roman"/>
          <w:szCs w:val="24"/>
        </w:rPr>
        <w:tab/>
        <w:t xml:space="preserve">Donaldson K, </w:t>
      </w:r>
      <w:proofErr w:type="spellStart"/>
      <w:r>
        <w:rPr>
          <w:rFonts w:ascii="Times New Roman" w:hAnsi="Times New Roman" w:cs="Times New Roman"/>
          <w:szCs w:val="24"/>
        </w:rPr>
        <w:t>Callahan</w:t>
      </w:r>
      <w:proofErr w:type="spellEnd"/>
      <w:r>
        <w:rPr>
          <w:rFonts w:ascii="Times New Roman" w:hAnsi="Times New Roman" w:cs="Times New Roman"/>
          <w:szCs w:val="24"/>
        </w:rPr>
        <w:t xml:space="preserve"> KE, </w:t>
      </w:r>
      <w:proofErr w:type="spellStart"/>
      <w:r>
        <w:rPr>
          <w:rFonts w:ascii="Times New Roman" w:hAnsi="Times New Roman" w:cs="Times New Roman"/>
          <w:szCs w:val="24"/>
        </w:rPr>
        <w:t>Gelinne</w:t>
      </w:r>
      <w:proofErr w:type="spellEnd"/>
      <w:r>
        <w:rPr>
          <w:rFonts w:ascii="Times New Roman" w:hAnsi="Times New Roman" w:cs="Times New Roman"/>
          <w:szCs w:val="24"/>
        </w:rPr>
        <w:t xml:space="preserve"> A, Everett W, Ames SE, Air EL, et al. </w:t>
      </w:r>
      <w:r w:rsidRPr="003B03FC">
        <w:rPr>
          <w:rFonts w:ascii="Times New Roman" w:hAnsi="Times New Roman" w:cs="Times New Roman"/>
          <w:szCs w:val="24"/>
          <w:lang w:val="en-US"/>
        </w:rPr>
        <w:t xml:space="preserve">Gender diversity in United States neurosurgery training programs. J </w:t>
      </w:r>
      <w:proofErr w:type="spellStart"/>
      <w:r w:rsidRPr="003B03FC">
        <w:rPr>
          <w:rFonts w:ascii="Times New Roman" w:hAnsi="Times New Roman" w:cs="Times New Roman"/>
          <w:szCs w:val="24"/>
          <w:lang w:val="en-US"/>
        </w:rPr>
        <w:t>Neurosurg</w:t>
      </w:r>
      <w:proofErr w:type="spellEnd"/>
      <w:r w:rsidRPr="003B03FC">
        <w:rPr>
          <w:rFonts w:ascii="Times New Roman" w:hAnsi="Times New Roman" w:cs="Times New Roman"/>
          <w:szCs w:val="24"/>
          <w:lang w:val="en-US"/>
        </w:rPr>
        <w:t xml:space="preserve">. 29 de </w:t>
      </w:r>
      <w:proofErr w:type="spellStart"/>
      <w:r w:rsidRPr="003B03FC">
        <w:rPr>
          <w:rFonts w:ascii="Times New Roman" w:hAnsi="Times New Roman" w:cs="Times New Roman"/>
          <w:szCs w:val="24"/>
          <w:lang w:val="en-US"/>
        </w:rPr>
        <w:t>enero</w:t>
      </w:r>
      <w:proofErr w:type="spellEnd"/>
      <w:r w:rsidRPr="003B03FC">
        <w:rPr>
          <w:rFonts w:ascii="Times New Roman" w:hAnsi="Times New Roman" w:cs="Times New Roman"/>
          <w:szCs w:val="24"/>
          <w:lang w:val="en-US"/>
        </w:rPr>
        <w:t xml:space="preserve"> de 2021;135(3):943–8. </w:t>
      </w:r>
    </w:p>
    <w:p w14:paraId="55A7DC61"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lastRenderedPageBreak/>
        <w:t>47.</w:t>
      </w:r>
      <w:r w:rsidRPr="003B03FC">
        <w:rPr>
          <w:rFonts w:ascii="Times New Roman" w:hAnsi="Times New Roman" w:cs="Times New Roman"/>
          <w:szCs w:val="24"/>
          <w:lang w:val="en-US"/>
        </w:rPr>
        <w:tab/>
      </w:r>
      <w:proofErr w:type="spellStart"/>
      <w:r w:rsidRPr="003B03FC">
        <w:rPr>
          <w:rFonts w:ascii="Times New Roman" w:hAnsi="Times New Roman" w:cs="Times New Roman"/>
          <w:szCs w:val="24"/>
          <w:lang w:val="en-US"/>
        </w:rPr>
        <w:t>Zeitlberger</w:t>
      </w:r>
      <w:proofErr w:type="spellEnd"/>
      <w:r w:rsidRPr="003B03FC">
        <w:rPr>
          <w:rFonts w:ascii="Times New Roman" w:hAnsi="Times New Roman" w:cs="Times New Roman"/>
          <w:szCs w:val="24"/>
          <w:lang w:val="en-US"/>
        </w:rPr>
        <w:t xml:space="preserve"> AM, </w:t>
      </w:r>
      <w:proofErr w:type="spellStart"/>
      <w:r w:rsidRPr="003B03FC">
        <w:rPr>
          <w:rFonts w:ascii="Times New Roman" w:hAnsi="Times New Roman" w:cs="Times New Roman"/>
          <w:szCs w:val="24"/>
          <w:lang w:val="en-US"/>
        </w:rPr>
        <w:t>Baticam</w:t>
      </w:r>
      <w:proofErr w:type="spellEnd"/>
      <w:r w:rsidRPr="003B03FC">
        <w:rPr>
          <w:rFonts w:ascii="Times New Roman" w:hAnsi="Times New Roman" w:cs="Times New Roman"/>
          <w:szCs w:val="24"/>
          <w:lang w:val="en-US"/>
        </w:rPr>
        <w:t xml:space="preserve"> NS, Sprenger L, Tizi K, Schaller K, </w:t>
      </w:r>
      <w:proofErr w:type="spellStart"/>
      <w:r w:rsidRPr="003B03FC">
        <w:rPr>
          <w:rFonts w:ascii="Times New Roman" w:hAnsi="Times New Roman" w:cs="Times New Roman"/>
          <w:szCs w:val="24"/>
          <w:lang w:val="en-US"/>
        </w:rPr>
        <w:t>Stienen</w:t>
      </w:r>
      <w:proofErr w:type="spellEnd"/>
      <w:r w:rsidRPr="003B03FC">
        <w:rPr>
          <w:rFonts w:ascii="Times New Roman" w:hAnsi="Times New Roman" w:cs="Times New Roman"/>
          <w:szCs w:val="24"/>
          <w:lang w:val="en-US"/>
        </w:rPr>
        <w:t xml:space="preserve"> MN. Gender disparity in neurosurgery: A multinational survey on gender-related career satisfaction. </w:t>
      </w:r>
      <w:proofErr w:type="spellStart"/>
      <w:r>
        <w:rPr>
          <w:rFonts w:ascii="Times New Roman" w:hAnsi="Times New Roman" w:cs="Times New Roman"/>
          <w:szCs w:val="24"/>
        </w:rPr>
        <w:t>Brain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Spine</w:t>
      </w:r>
      <w:proofErr w:type="spellEnd"/>
      <w:r>
        <w:rPr>
          <w:rFonts w:ascii="Times New Roman" w:hAnsi="Times New Roman" w:cs="Times New Roman"/>
          <w:szCs w:val="24"/>
        </w:rPr>
        <w:t xml:space="preserve">. 1 de enero de </w:t>
      </w:r>
      <w:proofErr w:type="gramStart"/>
      <w:r>
        <w:rPr>
          <w:rFonts w:ascii="Times New Roman" w:hAnsi="Times New Roman" w:cs="Times New Roman"/>
          <w:szCs w:val="24"/>
        </w:rPr>
        <w:t>2022;2:100890</w:t>
      </w:r>
      <w:proofErr w:type="gramEnd"/>
      <w:r>
        <w:rPr>
          <w:rFonts w:ascii="Times New Roman" w:hAnsi="Times New Roman" w:cs="Times New Roman"/>
          <w:szCs w:val="24"/>
        </w:rPr>
        <w:t xml:space="preserve">. </w:t>
      </w:r>
    </w:p>
    <w:p w14:paraId="23BE6149"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48.</w:t>
      </w:r>
      <w:r>
        <w:rPr>
          <w:rFonts w:ascii="Times New Roman" w:hAnsi="Times New Roman" w:cs="Times New Roman"/>
          <w:szCs w:val="24"/>
        </w:rPr>
        <w:tab/>
        <w:t xml:space="preserve">Efe IE, </w:t>
      </w:r>
      <w:proofErr w:type="spellStart"/>
      <w:r>
        <w:rPr>
          <w:rFonts w:ascii="Times New Roman" w:hAnsi="Times New Roman" w:cs="Times New Roman"/>
          <w:szCs w:val="24"/>
        </w:rPr>
        <w:t>Aliyeva</w:t>
      </w:r>
      <w:proofErr w:type="spellEnd"/>
      <w:r>
        <w:rPr>
          <w:rFonts w:ascii="Times New Roman" w:hAnsi="Times New Roman" w:cs="Times New Roman"/>
          <w:szCs w:val="24"/>
        </w:rPr>
        <w:t xml:space="preserve"> I, </w:t>
      </w:r>
      <w:proofErr w:type="spellStart"/>
      <w:r>
        <w:rPr>
          <w:rFonts w:ascii="Times New Roman" w:hAnsi="Times New Roman" w:cs="Times New Roman"/>
          <w:szCs w:val="24"/>
        </w:rPr>
        <w:t>Beyaztas</w:t>
      </w:r>
      <w:proofErr w:type="spellEnd"/>
      <w:r>
        <w:rPr>
          <w:rFonts w:ascii="Times New Roman" w:hAnsi="Times New Roman" w:cs="Times New Roman"/>
          <w:szCs w:val="24"/>
        </w:rPr>
        <w:t xml:space="preserve"> D, </w:t>
      </w:r>
      <w:proofErr w:type="spellStart"/>
      <w:r>
        <w:rPr>
          <w:rFonts w:ascii="Times New Roman" w:hAnsi="Times New Roman" w:cs="Times New Roman"/>
          <w:szCs w:val="24"/>
        </w:rPr>
        <w:t>Swiatek</w:t>
      </w:r>
      <w:proofErr w:type="spellEnd"/>
      <w:r>
        <w:rPr>
          <w:rFonts w:ascii="Times New Roman" w:hAnsi="Times New Roman" w:cs="Times New Roman"/>
          <w:szCs w:val="24"/>
        </w:rPr>
        <w:t xml:space="preserve"> VM, </w:t>
      </w:r>
      <w:proofErr w:type="spellStart"/>
      <w:r>
        <w:rPr>
          <w:rFonts w:ascii="Times New Roman" w:hAnsi="Times New Roman" w:cs="Times New Roman"/>
          <w:szCs w:val="24"/>
        </w:rPr>
        <w:t>Esene</w:t>
      </w:r>
      <w:proofErr w:type="spellEnd"/>
      <w:r>
        <w:rPr>
          <w:rFonts w:ascii="Times New Roman" w:hAnsi="Times New Roman" w:cs="Times New Roman"/>
          <w:szCs w:val="24"/>
        </w:rPr>
        <w:t xml:space="preserve"> IN, </w:t>
      </w:r>
      <w:proofErr w:type="spellStart"/>
      <w:r>
        <w:rPr>
          <w:rFonts w:ascii="Times New Roman" w:hAnsi="Times New Roman" w:cs="Times New Roman"/>
          <w:szCs w:val="24"/>
        </w:rPr>
        <w:t>Abdulrauf</w:t>
      </w:r>
      <w:proofErr w:type="spellEnd"/>
      <w:r>
        <w:rPr>
          <w:rFonts w:ascii="Times New Roman" w:hAnsi="Times New Roman" w:cs="Times New Roman"/>
          <w:szCs w:val="24"/>
        </w:rPr>
        <w:t xml:space="preserve"> SI. </w:t>
      </w:r>
      <w:r w:rsidRPr="003B03FC">
        <w:rPr>
          <w:rFonts w:ascii="Times New Roman" w:hAnsi="Times New Roman" w:cs="Times New Roman"/>
          <w:szCs w:val="24"/>
          <w:lang w:val="en-US"/>
        </w:rPr>
        <w:t xml:space="preserve">Gender Differences in Perceptions and Attitudes of Medical Students Toward Neurosurgery: A German Nationwide Survey. </w:t>
      </w:r>
      <w:proofErr w:type="spellStart"/>
      <w:r>
        <w:rPr>
          <w:rFonts w:ascii="Times New Roman" w:hAnsi="Times New Roman" w:cs="Times New Roman"/>
          <w:szCs w:val="24"/>
        </w:rPr>
        <w:t>World</w:t>
      </w:r>
      <w:proofErr w:type="spellEnd"/>
      <w:r>
        <w:rPr>
          <w:rFonts w:ascii="Times New Roman" w:hAnsi="Times New Roman" w:cs="Times New Roman"/>
          <w:szCs w:val="24"/>
        </w:rPr>
        <w:t xml:space="preserve"> </w:t>
      </w:r>
      <w:proofErr w:type="spellStart"/>
      <w:r>
        <w:rPr>
          <w:rFonts w:ascii="Times New Roman" w:hAnsi="Times New Roman" w:cs="Times New Roman"/>
          <w:szCs w:val="24"/>
        </w:rPr>
        <w:t>Neurosurg</w:t>
      </w:r>
      <w:proofErr w:type="spellEnd"/>
      <w:r>
        <w:rPr>
          <w:rFonts w:ascii="Times New Roman" w:hAnsi="Times New Roman" w:cs="Times New Roman"/>
          <w:szCs w:val="24"/>
        </w:rPr>
        <w:t xml:space="preserve">. 1 de julio de </w:t>
      </w:r>
      <w:proofErr w:type="gramStart"/>
      <w:r>
        <w:rPr>
          <w:rFonts w:ascii="Times New Roman" w:hAnsi="Times New Roman" w:cs="Times New Roman"/>
          <w:szCs w:val="24"/>
        </w:rPr>
        <w:t>2022;163:96</w:t>
      </w:r>
      <w:proofErr w:type="gramEnd"/>
      <w:r>
        <w:rPr>
          <w:rFonts w:ascii="Times New Roman" w:hAnsi="Times New Roman" w:cs="Times New Roman"/>
          <w:szCs w:val="24"/>
        </w:rPr>
        <w:t xml:space="preserve">-103.e2. </w:t>
      </w:r>
    </w:p>
    <w:p w14:paraId="59A70483"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49.</w:t>
      </w:r>
      <w:r>
        <w:rPr>
          <w:rFonts w:ascii="Times New Roman" w:hAnsi="Times New Roman" w:cs="Times New Roman"/>
          <w:szCs w:val="24"/>
        </w:rPr>
        <w:tab/>
        <w:t xml:space="preserve">Janssen SM, </w:t>
      </w:r>
      <w:proofErr w:type="spellStart"/>
      <w:r>
        <w:rPr>
          <w:rFonts w:ascii="Times New Roman" w:hAnsi="Times New Roman" w:cs="Times New Roman"/>
          <w:szCs w:val="24"/>
        </w:rPr>
        <w:t>Lagro</w:t>
      </w:r>
      <w:proofErr w:type="spellEnd"/>
      <w:r>
        <w:rPr>
          <w:rFonts w:ascii="Times New Roman" w:hAnsi="Times New Roman" w:cs="Times New Roman"/>
          <w:szCs w:val="24"/>
        </w:rPr>
        <w:t xml:space="preserve">-Janssen ALM. </w:t>
      </w:r>
      <w:r w:rsidRPr="003B03FC">
        <w:rPr>
          <w:rFonts w:ascii="Times New Roman" w:hAnsi="Times New Roman" w:cs="Times New Roman"/>
          <w:szCs w:val="24"/>
          <w:lang w:val="en-US"/>
        </w:rPr>
        <w:t xml:space="preserve">Physician’s gender, communication style, patient preferences and patient satisfaction in gynecology and obstetrics: a systematic review. Patient Educ Couns. </w:t>
      </w:r>
      <w:proofErr w:type="spellStart"/>
      <w:r w:rsidRPr="003B03FC">
        <w:rPr>
          <w:rFonts w:ascii="Times New Roman" w:hAnsi="Times New Roman" w:cs="Times New Roman"/>
          <w:szCs w:val="24"/>
          <w:lang w:val="en-US"/>
        </w:rPr>
        <w:t>noviembre</w:t>
      </w:r>
      <w:proofErr w:type="spellEnd"/>
      <w:r w:rsidRPr="003B03FC">
        <w:rPr>
          <w:rFonts w:ascii="Times New Roman" w:hAnsi="Times New Roman" w:cs="Times New Roman"/>
          <w:szCs w:val="24"/>
          <w:lang w:val="en-US"/>
        </w:rPr>
        <w:t xml:space="preserve"> de 2012;89(2):221–6. </w:t>
      </w:r>
    </w:p>
    <w:p w14:paraId="7764EB01"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50.</w:t>
      </w:r>
      <w:r w:rsidRPr="003B03FC">
        <w:rPr>
          <w:rFonts w:ascii="Times New Roman" w:hAnsi="Times New Roman" w:cs="Times New Roman"/>
          <w:szCs w:val="24"/>
          <w:lang w:val="en-US"/>
        </w:rPr>
        <w:tab/>
        <w:t xml:space="preserve">Schlick CJR, Ellis RJ, Etkin CD, Greenberg CC, Greenberg JA, Turner PL, et al. Experiences of Gender Discrimination and Sexual Harassment Among Residents in General Surgery Programs Across the US. JAMA Surg. 1 de </w:t>
      </w:r>
      <w:proofErr w:type="spellStart"/>
      <w:r w:rsidRPr="003B03FC">
        <w:rPr>
          <w:rFonts w:ascii="Times New Roman" w:hAnsi="Times New Roman" w:cs="Times New Roman"/>
          <w:szCs w:val="24"/>
          <w:lang w:val="en-US"/>
        </w:rPr>
        <w:t>octubre</w:t>
      </w:r>
      <w:proofErr w:type="spellEnd"/>
      <w:r w:rsidRPr="003B03FC">
        <w:rPr>
          <w:rFonts w:ascii="Times New Roman" w:hAnsi="Times New Roman" w:cs="Times New Roman"/>
          <w:szCs w:val="24"/>
          <w:lang w:val="en-US"/>
        </w:rPr>
        <w:t xml:space="preserve"> de 2021;156(10):942–52. </w:t>
      </w:r>
    </w:p>
    <w:p w14:paraId="75988843"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51.</w:t>
      </w:r>
      <w:r w:rsidRPr="003B03FC">
        <w:rPr>
          <w:rFonts w:ascii="Times New Roman" w:hAnsi="Times New Roman" w:cs="Times New Roman"/>
          <w:szCs w:val="24"/>
          <w:lang w:val="en-US"/>
        </w:rPr>
        <w:tab/>
        <w:t xml:space="preserve">Park J, Minor S, Taylor RA, </w:t>
      </w:r>
      <w:proofErr w:type="spellStart"/>
      <w:r w:rsidRPr="003B03FC">
        <w:rPr>
          <w:rFonts w:ascii="Times New Roman" w:hAnsi="Times New Roman" w:cs="Times New Roman"/>
          <w:szCs w:val="24"/>
          <w:lang w:val="en-US"/>
        </w:rPr>
        <w:t>Vikis</w:t>
      </w:r>
      <w:proofErr w:type="spellEnd"/>
      <w:r w:rsidRPr="003B03FC">
        <w:rPr>
          <w:rFonts w:ascii="Times New Roman" w:hAnsi="Times New Roman" w:cs="Times New Roman"/>
          <w:szCs w:val="24"/>
          <w:lang w:val="en-US"/>
        </w:rPr>
        <w:t xml:space="preserve"> E, Poenaru D. Why are women deterred from general surgery training? Am J Surg. 1 de </w:t>
      </w:r>
      <w:proofErr w:type="spellStart"/>
      <w:r w:rsidRPr="003B03FC">
        <w:rPr>
          <w:rFonts w:ascii="Times New Roman" w:hAnsi="Times New Roman" w:cs="Times New Roman"/>
          <w:szCs w:val="24"/>
          <w:lang w:val="en-US"/>
        </w:rPr>
        <w:t>julio</w:t>
      </w:r>
      <w:proofErr w:type="spellEnd"/>
      <w:r w:rsidRPr="003B03FC">
        <w:rPr>
          <w:rFonts w:ascii="Times New Roman" w:hAnsi="Times New Roman" w:cs="Times New Roman"/>
          <w:szCs w:val="24"/>
          <w:lang w:val="en-US"/>
        </w:rPr>
        <w:t xml:space="preserve"> de 2005;190(1):141–6. </w:t>
      </w:r>
    </w:p>
    <w:p w14:paraId="77B058C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52.</w:t>
      </w:r>
      <w:r w:rsidRPr="003B03FC">
        <w:rPr>
          <w:rFonts w:ascii="Times New Roman" w:hAnsi="Times New Roman" w:cs="Times New Roman"/>
          <w:szCs w:val="24"/>
          <w:lang w:val="en-US"/>
        </w:rPr>
        <w:tab/>
        <w:t xml:space="preserve">French JC, Zolin SJ, Lampert E, Aiello A, </w:t>
      </w:r>
      <w:proofErr w:type="spellStart"/>
      <w:r w:rsidRPr="003B03FC">
        <w:rPr>
          <w:rFonts w:ascii="Times New Roman" w:hAnsi="Times New Roman" w:cs="Times New Roman"/>
          <w:szCs w:val="24"/>
          <w:lang w:val="en-US"/>
        </w:rPr>
        <w:t>Bencsath</w:t>
      </w:r>
      <w:proofErr w:type="spellEnd"/>
      <w:r w:rsidRPr="003B03FC">
        <w:rPr>
          <w:rFonts w:ascii="Times New Roman" w:hAnsi="Times New Roman" w:cs="Times New Roman"/>
          <w:szCs w:val="24"/>
          <w:lang w:val="en-US"/>
        </w:rPr>
        <w:t xml:space="preserve"> KP, Ritter KA, et al. Gender and Letters of Recommendation: A Linguistic Comparison of the Impact of Gender on General Surgery Residency Applicants</w:t>
      </w:r>
      <w:r w:rsidRPr="003B03FC">
        <w:rPr>
          <w:rFonts w:ascii="Segoe UI Symbol" w:hAnsi="Segoe UI Symbol" w:cs="Segoe UI Symbol"/>
          <w:szCs w:val="24"/>
          <w:lang w:val="en-US"/>
        </w:rPr>
        <w:t>✰</w:t>
      </w:r>
      <w:r w:rsidRPr="003B03FC">
        <w:rPr>
          <w:rFonts w:ascii="Times New Roman" w:hAnsi="Times New Roman" w:cs="Times New Roman"/>
          <w:szCs w:val="24"/>
          <w:lang w:val="en-US"/>
        </w:rPr>
        <w:t xml:space="preserve">. J Surg Educ. 1 de </w:t>
      </w:r>
      <w:proofErr w:type="spellStart"/>
      <w:r w:rsidRPr="003B03FC">
        <w:rPr>
          <w:rFonts w:ascii="Times New Roman" w:hAnsi="Times New Roman" w:cs="Times New Roman"/>
          <w:szCs w:val="24"/>
          <w:lang w:val="en-US"/>
        </w:rPr>
        <w:t>julio</w:t>
      </w:r>
      <w:proofErr w:type="spellEnd"/>
      <w:r w:rsidRPr="003B03FC">
        <w:rPr>
          <w:rFonts w:ascii="Times New Roman" w:hAnsi="Times New Roman" w:cs="Times New Roman"/>
          <w:szCs w:val="24"/>
          <w:lang w:val="en-US"/>
        </w:rPr>
        <w:t xml:space="preserve"> de 2019;76(4):899–905. </w:t>
      </w:r>
    </w:p>
    <w:p w14:paraId="434A3CBB"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53.</w:t>
      </w:r>
      <w:r w:rsidRPr="003B03FC">
        <w:rPr>
          <w:rFonts w:ascii="Times New Roman" w:hAnsi="Times New Roman" w:cs="Times New Roman"/>
          <w:szCs w:val="24"/>
          <w:lang w:val="en-US"/>
        </w:rPr>
        <w:tab/>
        <w:t xml:space="preserve">van der Horst K, Siegrist M, Orlow P, Giger M. Residents’ reasons for specialty choice: influence of gender, time, patient and career.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junio de 2010;44(6):595–602. </w:t>
      </w:r>
    </w:p>
    <w:p w14:paraId="1208B092"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54.</w:t>
      </w:r>
      <w:r>
        <w:rPr>
          <w:rFonts w:ascii="Times New Roman" w:hAnsi="Times New Roman" w:cs="Times New Roman"/>
          <w:szCs w:val="24"/>
        </w:rPr>
        <w:tab/>
        <w:t xml:space="preserve">Furnas HJ, Garza RM, Li AY, Johnson DJ, Bajaj AK, </w:t>
      </w:r>
      <w:proofErr w:type="spellStart"/>
      <w:r>
        <w:rPr>
          <w:rFonts w:ascii="Times New Roman" w:hAnsi="Times New Roman" w:cs="Times New Roman"/>
          <w:szCs w:val="24"/>
        </w:rPr>
        <w:t>Kalliainen</w:t>
      </w:r>
      <w:proofErr w:type="spellEnd"/>
      <w:r>
        <w:rPr>
          <w:rFonts w:ascii="Times New Roman" w:hAnsi="Times New Roman" w:cs="Times New Roman"/>
          <w:szCs w:val="24"/>
        </w:rPr>
        <w:t xml:space="preserve"> LK, et al. </w:t>
      </w:r>
      <w:r w:rsidRPr="003B03FC">
        <w:rPr>
          <w:rFonts w:ascii="Times New Roman" w:hAnsi="Times New Roman" w:cs="Times New Roman"/>
          <w:szCs w:val="24"/>
          <w:lang w:val="en-US"/>
        </w:rPr>
        <w:t xml:space="preserve">Gender Differences in the Professional and Personal Lives of Plastic Surgeons. </w:t>
      </w:r>
      <w:proofErr w:type="spellStart"/>
      <w:r w:rsidRPr="003B03FC">
        <w:rPr>
          <w:rFonts w:ascii="Times New Roman" w:hAnsi="Times New Roman" w:cs="Times New Roman"/>
          <w:szCs w:val="24"/>
          <w:lang w:val="en-US"/>
        </w:rPr>
        <w:t>Plast</w:t>
      </w:r>
      <w:proofErr w:type="spellEnd"/>
      <w:r w:rsidRPr="003B03FC">
        <w:rPr>
          <w:rFonts w:ascii="Times New Roman" w:hAnsi="Times New Roman" w:cs="Times New Roman"/>
          <w:szCs w:val="24"/>
          <w:lang w:val="en-US"/>
        </w:rPr>
        <w:t xml:space="preserve"> </w:t>
      </w:r>
      <w:proofErr w:type="spellStart"/>
      <w:r w:rsidRPr="003B03FC">
        <w:rPr>
          <w:rFonts w:ascii="Times New Roman" w:hAnsi="Times New Roman" w:cs="Times New Roman"/>
          <w:szCs w:val="24"/>
          <w:lang w:val="en-US"/>
        </w:rPr>
        <w:t>Reconstr</w:t>
      </w:r>
      <w:proofErr w:type="spellEnd"/>
      <w:r w:rsidRPr="003B03FC">
        <w:rPr>
          <w:rFonts w:ascii="Times New Roman" w:hAnsi="Times New Roman" w:cs="Times New Roman"/>
          <w:szCs w:val="24"/>
          <w:lang w:val="en-US"/>
        </w:rPr>
        <w:t xml:space="preserve"> Surg. </w:t>
      </w:r>
      <w:proofErr w:type="spellStart"/>
      <w:r w:rsidRPr="003B03FC">
        <w:rPr>
          <w:rFonts w:ascii="Times New Roman" w:hAnsi="Times New Roman" w:cs="Times New Roman"/>
          <w:szCs w:val="24"/>
          <w:lang w:val="en-US"/>
        </w:rPr>
        <w:t>julio</w:t>
      </w:r>
      <w:proofErr w:type="spellEnd"/>
      <w:r w:rsidRPr="003B03FC">
        <w:rPr>
          <w:rFonts w:ascii="Times New Roman" w:hAnsi="Times New Roman" w:cs="Times New Roman"/>
          <w:szCs w:val="24"/>
          <w:lang w:val="en-US"/>
        </w:rPr>
        <w:t xml:space="preserve"> de 2018;142(1):252. </w:t>
      </w:r>
    </w:p>
    <w:p w14:paraId="726A9452"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55.</w:t>
      </w:r>
      <w:r w:rsidRPr="003B03FC">
        <w:rPr>
          <w:rFonts w:ascii="Times New Roman" w:hAnsi="Times New Roman" w:cs="Times New Roman"/>
          <w:szCs w:val="24"/>
          <w:lang w:val="en-US"/>
        </w:rPr>
        <w:tab/>
        <w:t xml:space="preserve">Lafer MP, Frants A, Zhang Y, Wang B, Lee JW. Gender Differences in Compensation, Mentorship, and Work-Life Balance within Facial Plastic Surgery. The Laryngoscope. </w:t>
      </w:r>
      <w:proofErr w:type="spellStart"/>
      <w:r w:rsidRPr="003B03FC">
        <w:rPr>
          <w:rFonts w:ascii="Times New Roman" w:hAnsi="Times New Roman" w:cs="Times New Roman"/>
          <w:szCs w:val="24"/>
          <w:lang w:val="en-US"/>
        </w:rPr>
        <w:t>marzo</w:t>
      </w:r>
      <w:proofErr w:type="spellEnd"/>
      <w:r w:rsidRPr="003B03FC">
        <w:rPr>
          <w:rFonts w:ascii="Times New Roman" w:hAnsi="Times New Roman" w:cs="Times New Roman"/>
          <w:szCs w:val="24"/>
          <w:lang w:val="en-US"/>
        </w:rPr>
        <w:t xml:space="preserve"> de 2021;131(3</w:t>
      </w:r>
      <w:proofErr w:type="gramStart"/>
      <w:r w:rsidRPr="003B03FC">
        <w:rPr>
          <w:rFonts w:ascii="Times New Roman" w:hAnsi="Times New Roman" w:cs="Times New Roman"/>
          <w:szCs w:val="24"/>
          <w:lang w:val="en-US"/>
        </w:rPr>
        <w:t>):E</w:t>
      </w:r>
      <w:proofErr w:type="gramEnd"/>
      <w:r w:rsidRPr="003B03FC">
        <w:rPr>
          <w:rFonts w:ascii="Times New Roman" w:hAnsi="Times New Roman" w:cs="Times New Roman"/>
          <w:szCs w:val="24"/>
          <w:lang w:val="en-US"/>
        </w:rPr>
        <w:t xml:space="preserve">787–91. </w:t>
      </w:r>
    </w:p>
    <w:p w14:paraId="7DC91255"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56.</w:t>
      </w:r>
      <w:r w:rsidRPr="003B03FC">
        <w:rPr>
          <w:rFonts w:ascii="Times New Roman" w:hAnsi="Times New Roman" w:cs="Times New Roman"/>
          <w:szCs w:val="24"/>
          <w:lang w:val="en-US"/>
        </w:rPr>
        <w:tab/>
        <w:t xml:space="preserve">Halperin TJ, Werler MM, Mulliken JB. Gender Differences in the Professional and Private Lives of Plastic Surgeons. Ann </w:t>
      </w:r>
      <w:proofErr w:type="spellStart"/>
      <w:r w:rsidRPr="003B03FC">
        <w:rPr>
          <w:rFonts w:ascii="Times New Roman" w:hAnsi="Times New Roman" w:cs="Times New Roman"/>
          <w:szCs w:val="24"/>
          <w:lang w:val="en-US"/>
        </w:rPr>
        <w:t>Plast</w:t>
      </w:r>
      <w:proofErr w:type="spellEnd"/>
      <w:r w:rsidRPr="003B03FC">
        <w:rPr>
          <w:rFonts w:ascii="Times New Roman" w:hAnsi="Times New Roman" w:cs="Times New Roman"/>
          <w:szCs w:val="24"/>
          <w:lang w:val="en-US"/>
        </w:rPr>
        <w:t xml:space="preserve"> Surg. </w:t>
      </w:r>
      <w:proofErr w:type="spellStart"/>
      <w:r w:rsidRPr="003B03FC">
        <w:rPr>
          <w:rFonts w:ascii="Times New Roman" w:hAnsi="Times New Roman" w:cs="Times New Roman"/>
          <w:szCs w:val="24"/>
          <w:lang w:val="en-US"/>
        </w:rPr>
        <w:t>junio</w:t>
      </w:r>
      <w:proofErr w:type="spellEnd"/>
      <w:r w:rsidRPr="003B03FC">
        <w:rPr>
          <w:rFonts w:ascii="Times New Roman" w:hAnsi="Times New Roman" w:cs="Times New Roman"/>
          <w:szCs w:val="24"/>
          <w:lang w:val="en-US"/>
        </w:rPr>
        <w:t xml:space="preserve"> de 2010;64(6):775. </w:t>
      </w:r>
    </w:p>
    <w:p w14:paraId="25D15385"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57.</w:t>
      </w:r>
      <w:r w:rsidRPr="003B03FC">
        <w:rPr>
          <w:rFonts w:ascii="Times New Roman" w:hAnsi="Times New Roman" w:cs="Times New Roman"/>
          <w:szCs w:val="24"/>
          <w:lang w:val="en-US"/>
        </w:rPr>
        <w:tab/>
        <w:t xml:space="preserve">Moore MG, Singerman KW, Kitzmiller WJ, Gobble RM. Gender Disparity in 2013-2018 Industry Payments to Plastic Surgeons. </w:t>
      </w:r>
      <w:proofErr w:type="spellStart"/>
      <w:r w:rsidRPr="003B03FC">
        <w:rPr>
          <w:rFonts w:ascii="Times New Roman" w:hAnsi="Times New Roman" w:cs="Times New Roman"/>
          <w:szCs w:val="24"/>
          <w:lang w:val="en-US"/>
        </w:rPr>
        <w:t>Aesthet</w:t>
      </w:r>
      <w:proofErr w:type="spellEnd"/>
      <w:r w:rsidRPr="003B03FC">
        <w:rPr>
          <w:rFonts w:ascii="Times New Roman" w:hAnsi="Times New Roman" w:cs="Times New Roman"/>
          <w:szCs w:val="24"/>
          <w:lang w:val="en-US"/>
        </w:rPr>
        <w:t xml:space="preserve"> Surg J. 1 de </w:t>
      </w:r>
      <w:proofErr w:type="spellStart"/>
      <w:r w:rsidRPr="003B03FC">
        <w:rPr>
          <w:rFonts w:ascii="Times New Roman" w:hAnsi="Times New Roman" w:cs="Times New Roman"/>
          <w:szCs w:val="24"/>
          <w:lang w:val="en-US"/>
        </w:rPr>
        <w:t>noviembre</w:t>
      </w:r>
      <w:proofErr w:type="spellEnd"/>
      <w:r w:rsidRPr="003B03FC">
        <w:rPr>
          <w:rFonts w:ascii="Times New Roman" w:hAnsi="Times New Roman" w:cs="Times New Roman"/>
          <w:szCs w:val="24"/>
          <w:lang w:val="en-US"/>
        </w:rPr>
        <w:t xml:space="preserve"> de 2021;41(11):1316–20. </w:t>
      </w:r>
    </w:p>
    <w:p w14:paraId="6A7DECE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58.</w:t>
      </w:r>
      <w:r w:rsidRPr="003B03FC">
        <w:rPr>
          <w:rFonts w:ascii="Times New Roman" w:hAnsi="Times New Roman" w:cs="Times New Roman"/>
          <w:szCs w:val="24"/>
          <w:lang w:val="en-US"/>
        </w:rPr>
        <w:tab/>
      </w:r>
      <w:proofErr w:type="spellStart"/>
      <w:r w:rsidRPr="003B03FC">
        <w:rPr>
          <w:rFonts w:ascii="Times New Roman" w:hAnsi="Times New Roman" w:cs="Times New Roman"/>
          <w:szCs w:val="24"/>
          <w:lang w:val="en-US"/>
        </w:rPr>
        <w:t>Sasor</w:t>
      </w:r>
      <w:proofErr w:type="spellEnd"/>
      <w:r w:rsidRPr="003B03FC">
        <w:rPr>
          <w:rFonts w:ascii="Times New Roman" w:hAnsi="Times New Roman" w:cs="Times New Roman"/>
          <w:szCs w:val="24"/>
          <w:lang w:val="en-US"/>
        </w:rPr>
        <w:t xml:space="preserve"> SE, Cook JA, Duquette SP, Loewenstein SN, Gallagher S, </w:t>
      </w:r>
      <w:proofErr w:type="spellStart"/>
      <w:r w:rsidRPr="003B03FC">
        <w:rPr>
          <w:rFonts w:ascii="Times New Roman" w:hAnsi="Times New Roman" w:cs="Times New Roman"/>
          <w:szCs w:val="24"/>
          <w:lang w:val="en-US"/>
        </w:rPr>
        <w:t>Tholpady</w:t>
      </w:r>
      <w:proofErr w:type="spellEnd"/>
      <w:r w:rsidRPr="003B03FC">
        <w:rPr>
          <w:rFonts w:ascii="Times New Roman" w:hAnsi="Times New Roman" w:cs="Times New Roman"/>
          <w:szCs w:val="24"/>
          <w:lang w:val="en-US"/>
        </w:rPr>
        <w:t xml:space="preserve"> SS, et al. Scholarly activity in academic plastic surgery: the gender difference. J Surg Res. 1 de </w:t>
      </w:r>
      <w:proofErr w:type="spellStart"/>
      <w:r w:rsidRPr="003B03FC">
        <w:rPr>
          <w:rFonts w:ascii="Times New Roman" w:hAnsi="Times New Roman" w:cs="Times New Roman"/>
          <w:szCs w:val="24"/>
          <w:lang w:val="en-US"/>
        </w:rPr>
        <w:t>septiembre</w:t>
      </w:r>
      <w:proofErr w:type="spellEnd"/>
      <w:r w:rsidRPr="003B03FC">
        <w:rPr>
          <w:rFonts w:ascii="Times New Roman" w:hAnsi="Times New Roman" w:cs="Times New Roman"/>
          <w:szCs w:val="24"/>
          <w:lang w:val="en-US"/>
        </w:rPr>
        <w:t xml:space="preserve"> de </w:t>
      </w:r>
      <w:proofErr w:type="gramStart"/>
      <w:r w:rsidRPr="003B03FC">
        <w:rPr>
          <w:rFonts w:ascii="Times New Roman" w:hAnsi="Times New Roman" w:cs="Times New Roman"/>
          <w:szCs w:val="24"/>
          <w:lang w:val="en-US"/>
        </w:rPr>
        <w:t>2018;229:332</w:t>
      </w:r>
      <w:proofErr w:type="gramEnd"/>
      <w:r w:rsidRPr="003B03FC">
        <w:rPr>
          <w:rFonts w:ascii="Times New Roman" w:hAnsi="Times New Roman" w:cs="Times New Roman"/>
          <w:szCs w:val="24"/>
          <w:lang w:val="en-US"/>
        </w:rPr>
        <w:t xml:space="preserve">–6. </w:t>
      </w:r>
    </w:p>
    <w:p w14:paraId="7BF6671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59.</w:t>
      </w:r>
      <w:r w:rsidRPr="003B03FC">
        <w:rPr>
          <w:rFonts w:ascii="Times New Roman" w:hAnsi="Times New Roman" w:cs="Times New Roman"/>
          <w:szCs w:val="24"/>
          <w:lang w:val="en-US"/>
        </w:rPr>
        <w:tab/>
        <w:t xml:space="preserve">Elango M, Asaad M, Kotta PA, Rajesh A, </w:t>
      </w:r>
      <w:proofErr w:type="spellStart"/>
      <w:r w:rsidRPr="003B03FC">
        <w:rPr>
          <w:rFonts w:ascii="Times New Roman" w:hAnsi="Times New Roman" w:cs="Times New Roman"/>
          <w:szCs w:val="24"/>
          <w:lang w:val="en-US"/>
        </w:rPr>
        <w:t>Kaakeh</w:t>
      </w:r>
      <w:proofErr w:type="spellEnd"/>
      <w:r w:rsidRPr="003B03FC">
        <w:rPr>
          <w:rFonts w:ascii="Times New Roman" w:hAnsi="Times New Roman" w:cs="Times New Roman"/>
          <w:szCs w:val="24"/>
          <w:lang w:val="en-US"/>
        </w:rPr>
        <w:t xml:space="preserve"> R, Mitchell DT, et al. Gender Disparity in Abstract Presentation at Plastic Surgery Meetings. J Surg Res. 1 de </w:t>
      </w:r>
      <w:proofErr w:type="spellStart"/>
      <w:r w:rsidRPr="003B03FC">
        <w:rPr>
          <w:rFonts w:ascii="Times New Roman" w:hAnsi="Times New Roman" w:cs="Times New Roman"/>
          <w:szCs w:val="24"/>
          <w:lang w:val="en-US"/>
        </w:rPr>
        <w:t>septiembre</w:t>
      </w:r>
      <w:proofErr w:type="spellEnd"/>
      <w:r w:rsidRPr="003B03FC">
        <w:rPr>
          <w:rFonts w:ascii="Times New Roman" w:hAnsi="Times New Roman" w:cs="Times New Roman"/>
          <w:szCs w:val="24"/>
          <w:lang w:val="en-US"/>
        </w:rPr>
        <w:t xml:space="preserve"> de </w:t>
      </w:r>
      <w:proofErr w:type="gramStart"/>
      <w:r w:rsidRPr="003B03FC">
        <w:rPr>
          <w:rFonts w:ascii="Times New Roman" w:hAnsi="Times New Roman" w:cs="Times New Roman"/>
          <w:szCs w:val="24"/>
          <w:lang w:val="en-US"/>
        </w:rPr>
        <w:t>2021;265:204</w:t>
      </w:r>
      <w:proofErr w:type="gramEnd"/>
      <w:r w:rsidRPr="003B03FC">
        <w:rPr>
          <w:rFonts w:ascii="Times New Roman" w:hAnsi="Times New Roman" w:cs="Times New Roman"/>
          <w:szCs w:val="24"/>
          <w:lang w:val="en-US"/>
        </w:rPr>
        <w:t xml:space="preserve">–11. </w:t>
      </w:r>
    </w:p>
    <w:p w14:paraId="36DD7290"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60.</w:t>
      </w:r>
      <w:r w:rsidRPr="003B03FC">
        <w:rPr>
          <w:rFonts w:ascii="Times New Roman" w:hAnsi="Times New Roman" w:cs="Times New Roman"/>
          <w:szCs w:val="24"/>
          <w:lang w:val="en-US"/>
        </w:rPr>
        <w:tab/>
        <w:t xml:space="preserve">Smith BT, </w:t>
      </w:r>
      <w:proofErr w:type="spellStart"/>
      <w:r w:rsidRPr="003B03FC">
        <w:rPr>
          <w:rFonts w:ascii="Times New Roman" w:hAnsi="Times New Roman" w:cs="Times New Roman"/>
          <w:szCs w:val="24"/>
          <w:lang w:val="en-US"/>
        </w:rPr>
        <w:t>Egro</w:t>
      </w:r>
      <w:proofErr w:type="spellEnd"/>
      <w:r w:rsidRPr="003B03FC">
        <w:rPr>
          <w:rFonts w:ascii="Times New Roman" w:hAnsi="Times New Roman" w:cs="Times New Roman"/>
          <w:szCs w:val="24"/>
          <w:lang w:val="en-US"/>
        </w:rPr>
        <w:t xml:space="preserve"> FM, Murphy CP, Stavros AG, Kenny EM, Nguyen VT. Change Is Happening: An Evaluation of Gender Disparities in Academic Plastic Surgery.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octubre de 2019;144(4):1001. </w:t>
      </w:r>
    </w:p>
    <w:p w14:paraId="6880C15F"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lastRenderedPageBreak/>
        <w:t>61.</w:t>
      </w:r>
      <w:r>
        <w:rPr>
          <w:rFonts w:ascii="Times New Roman" w:hAnsi="Times New Roman" w:cs="Times New Roman"/>
          <w:szCs w:val="24"/>
        </w:rPr>
        <w:tab/>
      </w:r>
      <w:proofErr w:type="spellStart"/>
      <w:r>
        <w:rPr>
          <w:rFonts w:ascii="Times New Roman" w:hAnsi="Times New Roman" w:cs="Times New Roman"/>
          <w:szCs w:val="24"/>
        </w:rPr>
        <w:t>Paik</w:t>
      </w:r>
      <w:proofErr w:type="spellEnd"/>
      <w:r>
        <w:rPr>
          <w:rFonts w:ascii="Times New Roman" w:hAnsi="Times New Roman" w:cs="Times New Roman"/>
          <w:szCs w:val="24"/>
        </w:rPr>
        <w:t xml:space="preserve"> AM, </w:t>
      </w:r>
      <w:proofErr w:type="spellStart"/>
      <w:r>
        <w:rPr>
          <w:rFonts w:ascii="Times New Roman" w:hAnsi="Times New Roman" w:cs="Times New Roman"/>
          <w:szCs w:val="24"/>
        </w:rPr>
        <w:t>Mady</w:t>
      </w:r>
      <w:proofErr w:type="spellEnd"/>
      <w:r>
        <w:rPr>
          <w:rFonts w:ascii="Times New Roman" w:hAnsi="Times New Roman" w:cs="Times New Roman"/>
          <w:szCs w:val="24"/>
        </w:rPr>
        <w:t xml:space="preserve"> LJ, Villanueva NL, </w:t>
      </w:r>
      <w:proofErr w:type="spellStart"/>
      <w:r>
        <w:rPr>
          <w:rFonts w:ascii="Times New Roman" w:hAnsi="Times New Roman" w:cs="Times New Roman"/>
          <w:szCs w:val="24"/>
        </w:rPr>
        <w:t>Goljo</w:t>
      </w:r>
      <w:proofErr w:type="spellEnd"/>
      <w:r>
        <w:rPr>
          <w:rFonts w:ascii="Times New Roman" w:hAnsi="Times New Roman" w:cs="Times New Roman"/>
          <w:szCs w:val="24"/>
        </w:rPr>
        <w:t xml:space="preserve"> E, </w:t>
      </w:r>
      <w:proofErr w:type="spellStart"/>
      <w:r>
        <w:rPr>
          <w:rFonts w:ascii="Times New Roman" w:hAnsi="Times New Roman" w:cs="Times New Roman"/>
          <w:szCs w:val="24"/>
        </w:rPr>
        <w:t>Svider</w:t>
      </w:r>
      <w:proofErr w:type="spellEnd"/>
      <w:r>
        <w:rPr>
          <w:rFonts w:ascii="Times New Roman" w:hAnsi="Times New Roman" w:cs="Times New Roman"/>
          <w:szCs w:val="24"/>
        </w:rPr>
        <w:t xml:space="preserve"> PF, </w:t>
      </w:r>
      <w:proofErr w:type="spellStart"/>
      <w:r>
        <w:rPr>
          <w:rFonts w:ascii="Times New Roman" w:hAnsi="Times New Roman" w:cs="Times New Roman"/>
          <w:szCs w:val="24"/>
        </w:rPr>
        <w:t>Ciminello</w:t>
      </w:r>
      <w:proofErr w:type="spellEnd"/>
      <w:r>
        <w:rPr>
          <w:rFonts w:ascii="Times New Roman" w:hAnsi="Times New Roman" w:cs="Times New Roman"/>
          <w:szCs w:val="24"/>
        </w:rPr>
        <w:t xml:space="preserve"> F, et al. </w:t>
      </w:r>
      <w:r w:rsidRPr="003B03FC">
        <w:rPr>
          <w:rFonts w:ascii="Times New Roman" w:hAnsi="Times New Roman" w:cs="Times New Roman"/>
          <w:szCs w:val="24"/>
          <w:lang w:val="en-US"/>
        </w:rPr>
        <w:t xml:space="preserve">Research Productivity and Gender Disparities: A Look at Academic Plastic Surgery. J Surg Educ. 1 de </w:t>
      </w:r>
      <w:proofErr w:type="spellStart"/>
      <w:r w:rsidRPr="003B03FC">
        <w:rPr>
          <w:rFonts w:ascii="Times New Roman" w:hAnsi="Times New Roman" w:cs="Times New Roman"/>
          <w:szCs w:val="24"/>
          <w:lang w:val="en-US"/>
        </w:rPr>
        <w:t>julio</w:t>
      </w:r>
      <w:proofErr w:type="spellEnd"/>
      <w:r w:rsidRPr="003B03FC">
        <w:rPr>
          <w:rFonts w:ascii="Times New Roman" w:hAnsi="Times New Roman" w:cs="Times New Roman"/>
          <w:szCs w:val="24"/>
          <w:lang w:val="en-US"/>
        </w:rPr>
        <w:t xml:space="preserve"> de 2014;71(4):593–600. </w:t>
      </w:r>
    </w:p>
    <w:p w14:paraId="2E87492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62.</w:t>
      </w:r>
      <w:r w:rsidRPr="003B03FC">
        <w:rPr>
          <w:rFonts w:ascii="Times New Roman" w:hAnsi="Times New Roman" w:cs="Times New Roman"/>
          <w:szCs w:val="24"/>
          <w:lang w:val="en-US"/>
        </w:rPr>
        <w:tab/>
        <w:t xml:space="preserve">Bucknor A, </w:t>
      </w:r>
      <w:proofErr w:type="spellStart"/>
      <w:r w:rsidRPr="003B03FC">
        <w:rPr>
          <w:rFonts w:ascii="Times New Roman" w:hAnsi="Times New Roman" w:cs="Times New Roman"/>
          <w:szCs w:val="24"/>
          <w:lang w:val="en-US"/>
        </w:rPr>
        <w:t>Peymani</w:t>
      </w:r>
      <w:proofErr w:type="spellEnd"/>
      <w:r w:rsidRPr="003B03FC">
        <w:rPr>
          <w:rFonts w:ascii="Times New Roman" w:hAnsi="Times New Roman" w:cs="Times New Roman"/>
          <w:szCs w:val="24"/>
          <w:lang w:val="en-US"/>
        </w:rPr>
        <w:t xml:space="preserve"> A, Kamali P, Epstein S, Chen AD, </w:t>
      </w:r>
      <w:proofErr w:type="spellStart"/>
      <w:r w:rsidRPr="003B03FC">
        <w:rPr>
          <w:rFonts w:ascii="Times New Roman" w:hAnsi="Times New Roman" w:cs="Times New Roman"/>
          <w:szCs w:val="24"/>
          <w:lang w:val="en-US"/>
        </w:rPr>
        <w:t>Bletsis</w:t>
      </w:r>
      <w:proofErr w:type="spellEnd"/>
      <w:r w:rsidRPr="003B03FC">
        <w:rPr>
          <w:rFonts w:ascii="Times New Roman" w:hAnsi="Times New Roman" w:cs="Times New Roman"/>
          <w:szCs w:val="24"/>
          <w:lang w:val="en-US"/>
        </w:rPr>
        <w:t xml:space="preserve"> P, et al. International and Geographic Trends in Gender Authorship within Plastic Surgery. </w:t>
      </w:r>
      <w:proofErr w:type="spellStart"/>
      <w:r w:rsidRPr="003B03FC">
        <w:rPr>
          <w:rFonts w:ascii="Times New Roman" w:hAnsi="Times New Roman" w:cs="Times New Roman"/>
          <w:szCs w:val="24"/>
          <w:lang w:val="en-US"/>
        </w:rPr>
        <w:t>Plast</w:t>
      </w:r>
      <w:proofErr w:type="spellEnd"/>
      <w:r w:rsidRPr="003B03FC">
        <w:rPr>
          <w:rFonts w:ascii="Times New Roman" w:hAnsi="Times New Roman" w:cs="Times New Roman"/>
          <w:szCs w:val="24"/>
          <w:lang w:val="en-US"/>
        </w:rPr>
        <w:t xml:space="preserve"> </w:t>
      </w:r>
      <w:proofErr w:type="spellStart"/>
      <w:r w:rsidRPr="003B03FC">
        <w:rPr>
          <w:rFonts w:ascii="Times New Roman" w:hAnsi="Times New Roman" w:cs="Times New Roman"/>
          <w:szCs w:val="24"/>
          <w:lang w:val="en-US"/>
        </w:rPr>
        <w:t>Reconstr</w:t>
      </w:r>
      <w:proofErr w:type="spellEnd"/>
      <w:r w:rsidRPr="003B03FC">
        <w:rPr>
          <w:rFonts w:ascii="Times New Roman" w:hAnsi="Times New Roman" w:cs="Times New Roman"/>
          <w:szCs w:val="24"/>
          <w:lang w:val="en-US"/>
        </w:rPr>
        <w:t xml:space="preserve"> Surg. </w:t>
      </w:r>
      <w:proofErr w:type="spellStart"/>
      <w:r w:rsidRPr="003B03FC">
        <w:rPr>
          <w:rFonts w:ascii="Times New Roman" w:hAnsi="Times New Roman" w:cs="Times New Roman"/>
          <w:szCs w:val="24"/>
          <w:lang w:val="en-US"/>
        </w:rPr>
        <w:t>octubre</w:t>
      </w:r>
      <w:proofErr w:type="spellEnd"/>
      <w:r w:rsidRPr="003B03FC">
        <w:rPr>
          <w:rFonts w:ascii="Times New Roman" w:hAnsi="Times New Roman" w:cs="Times New Roman"/>
          <w:szCs w:val="24"/>
          <w:lang w:val="en-US"/>
        </w:rPr>
        <w:t xml:space="preserve"> de 2019;144(4):1010. </w:t>
      </w:r>
    </w:p>
    <w:p w14:paraId="170E4FBC"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63.</w:t>
      </w:r>
      <w:r w:rsidRPr="003B03FC">
        <w:rPr>
          <w:rFonts w:ascii="Times New Roman" w:hAnsi="Times New Roman" w:cs="Times New Roman"/>
          <w:szCs w:val="24"/>
          <w:lang w:val="en-US"/>
        </w:rPr>
        <w:tab/>
        <w:t xml:space="preserve">Bucknor A, Kamali P, Phillips N, </w:t>
      </w:r>
      <w:proofErr w:type="spellStart"/>
      <w:r w:rsidRPr="003B03FC">
        <w:rPr>
          <w:rFonts w:ascii="Times New Roman" w:hAnsi="Times New Roman" w:cs="Times New Roman"/>
          <w:szCs w:val="24"/>
          <w:lang w:val="en-US"/>
        </w:rPr>
        <w:t>Mathijssen</w:t>
      </w:r>
      <w:proofErr w:type="spellEnd"/>
      <w:r w:rsidRPr="003B03FC">
        <w:rPr>
          <w:rFonts w:ascii="Times New Roman" w:hAnsi="Times New Roman" w:cs="Times New Roman"/>
          <w:szCs w:val="24"/>
          <w:lang w:val="en-US"/>
        </w:rPr>
        <w:t xml:space="preserve"> I, </w:t>
      </w:r>
      <w:proofErr w:type="spellStart"/>
      <w:r w:rsidRPr="003B03FC">
        <w:rPr>
          <w:rFonts w:ascii="Times New Roman" w:hAnsi="Times New Roman" w:cs="Times New Roman"/>
          <w:szCs w:val="24"/>
          <w:lang w:val="en-US"/>
        </w:rPr>
        <w:t>Rakhorst</w:t>
      </w:r>
      <w:proofErr w:type="spellEnd"/>
      <w:r w:rsidRPr="003B03FC">
        <w:rPr>
          <w:rFonts w:ascii="Times New Roman" w:hAnsi="Times New Roman" w:cs="Times New Roman"/>
          <w:szCs w:val="24"/>
          <w:lang w:val="en-US"/>
        </w:rPr>
        <w:t xml:space="preserve"> H, Lin SJ, et al. Gender Inequality for Women in Plastic Surgery: A Systematic Scoping Review. </w:t>
      </w:r>
      <w:proofErr w:type="spellStart"/>
      <w:r w:rsidRPr="003B03FC">
        <w:rPr>
          <w:rFonts w:ascii="Times New Roman" w:hAnsi="Times New Roman" w:cs="Times New Roman"/>
          <w:szCs w:val="24"/>
          <w:lang w:val="en-US"/>
        </w:rPr>
        <w:t>Plast</w:t>
      </w:r>
      <w:proofErr w:type="spellEnd"/>
      <w:r w:rsidRPr="003B03FC">
        <w:rPr>
          <w:rFonts w:ascii="Times New Roman" w:hAnsi="Times New Roman" w:cs="Times New Roman"/>
          <w:szCs w:val="24"/>
          <w:lang w:val="en-US"/>
        </w:rPr>
        <w:t xml:space="preserve"> </w:t>
      </w:r>
      <w:proofErr w:type="spellStart"/>
      <w:r w:rsidRPr="003B03FC">
        <w:rPr>
          <w:rFonts w:ascii="Times New Roman" w:hAnsi="Times New Roman" w:cs="Times New Roman"/>
          <w:szCs w:val="24"/>
          <w:lang w:val="en-US"/>
        </w:rPr>
        <w:t>Reconstr</w:t>
      </w:r>
      <w:proofErr w:type="spellEnd"/>
      <w:r w:rsidRPr="003B03FC">
        <w:rPr>
          <w:rFonts w:ascii="Times New Roman" w:hAnsi="Times New Roman" w:cs="Times New Roman"/>
          <w:szCs w:val="24"/>
          <w:lang w:val="en-US"/>
        </w:rPr>
        <w:t xml:space="preserve"> Surg. </w:t>
      </w:r>
      <w:proofErr w:type="spellStart"/>
      <w:r w:rsidRPr="003B03FC">
        <w:rPr>
          <w:rFonts w:ascii="Times New Roman" w:hAnsi="Times New Roman" w:cs="Times New Roman"/>
          <w:szCs w:val="24"/>
          <w:lang w:val="en-US"/>
        </w:rPr>
        <w:t>junio</w:t>
      </w:r>
      <w:proofErr w:type="spellEnd"/>
      <w:r w:rsidRPr="003B03FC">
        <w:rPr>
          <w:rFonts w:ascii="Times New Roman" w:hAnsi="Times New Roman" w:cs="Times New Roman"/>
          <w:szCs w:val="24"/>
          <w:lang w:val="en-US"/>
        </w:rPr>
        <w:t xml:space="preserve"> de 2018;141(6):1561. </w:t>
      </w:r>
    </w:p>
    <w:p w14:paraId="1B15AEB9"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64.</w:t>
      </w:r>
      <w:r w:rsidRPr="003B03FC">
        <w:rPr>
          <w:rFonts w:ascii="Times New Roman" w:hAnsi="Times New Roman" w:cs="Times New Roman"/>
          <w:szCs w:val="24"/>
          <w:lang w:val="en-US"/>
        </w:rPr>
        <w:tab/>
      </w:r>
      <w:proofErr w:type="spellStart"/>
      <w:r w:rsidRPr="003B03FC">
        <w:rPr>
          <w:rFonts w:ascii="Times New Roman" w:hAnsi="Times New Roman" w:cs="Times New Roman"/>
          <w:szCs w:val="24"/>
          <w:lang w:val="en-US"/>
        </w:rPr>
        <w:t>Reghunathan</w:t>
      </w:r>
      <w:proofErr w:type="spellEnd"/>
      <w:r w:rsidRPr="003B03FC">
        <w:rPr>
          <w:rFonts w:ascii="Times New Roman" w:hAnsi="Times New Roman" w:cs="Times New Roman"/>
          <w:szCs w:val="24"/>
          <w:lang w:val="en-US"/>
        </w:rPr>
        <w:t xml:space="preserve"> M, Parmeshwar N, Gallus KM, Gosman AA. Diversity in Plastic Surgery: Trends in Female Representation at Plastic Surgery Meetings. Ann </w:t>
      </w:r>
      <w:proofErr w:type="spellStart"/>
      <w:r w:rsidRPr="003B03FC">
        <w:rPr>
          <w:rFonts w:ascii="Times New Roman" w:hAnsi="Times New Roman" w:cs="Times New Roman"/>
          <w:szCs w:val="24"/>
          <w:lang w:val="en-US"/>
        </w:rPr>
        <w:t>Plast</w:t>
      </w:r>
      <w:proofErr w:type="spellEnd"/>
      <w:r w:rsidRPr="003B03FC">
        <w:rPr>
          <w:rFonts w:ascii="Times New Roman" w:hAnsi="Times New Roman" w:cs="Times New Roman"/>
          <w:szCs w:val="24"/>
          <w:lang w:val="en-US"/>
        </w:rPr>
        <w:t xml:space="preserve"> Surg. mayo de 2020;84(5S</w:t>
      </w:r>
      <w:proofErr w:type="gramStart"/>
      <w:r w:rsidRPr="003B03FC">
        <w:rPr>
          <w:rFonts w:ascii="Times New Roman" w:hAnsi="Times New Roman" w:cs="Times New Roman"/>
          <w:szCs w:val="24"/>
          <w:lang w:val="en-US"/>
        </w:rPr>
        <w:t>):S</w:t>
      </w:r>
      <w:proofErr w:type="gramEnd"/>
      <w:r w:rsidRPr="003B03FC">
        <w:rPr>
          <w:rFonts w:ascii="Times New Roman" w:hAnsi="Times New Roman" w:cs="Times New Roman"/>
          <w:szCs w:val="24"/>
          <w:lang w:val="en-US"/>
        </w:rPr>
        <w:t xml:space="preserve">278. </w:t>
      </w:r>
    </w:p>
    <w:p w14:paraId="29DCB75D"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65.</w:t>
      </w:r>
      <w:r w:rsidRPr="003B03FC">
        <w:rPr>
          <w:rFonts w:ascii="Times New Roman" w:hAnsi="Times New Roman" w:cs="Times New Roman"/>
          <w:szCs w:val="24"/>
          <w:lang w:val="en-US"/>
        </w:rPr>
        <w:tab/>
        <w:t xml:space="preserve">Silvestre J, Wu LC, Lin IC, </w:t>
      </w:r>
      <w:proofErr w:type="spellStart"/>
      <w:r w:rsidRPr="003B03FC">
        <w:rPr>
          <w:rFonts w:ascii="Times New Roman" w:hAnsi="Times New Roman" w:cs="Times New Roman"/>
          <w:szCs w:val="24"/>
          <w:lang w:val="en-US"/>
        </w:rPr>
        <w:t>Serletti</w:t>
      </w:r>
      <w:proofErr w:type="spellEnd"/>
      <w:r w:rsidRPr="003B03FC">
        <w:rPr>
          <w:rFonts w:ascii="Times New Roman" w:hAnsi="Times New Roman" w:cs="Times New Roman"/>
          <w:szCs w:val="24"/>
          <w:lang w:val="en-US"/>
        </w:rPr>
        <w:t xml:space="preserve"> JM. Gender Authorship Trends of Plastic Surgery Research in the United States.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1 de julio de 2016;138(1):136e–42e. </w:t>
      </w:r>
    </w:p>
    <w:p w14:paraId="1373418E"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66.</w:t>
      </w:r>
      <w:r>
        <w:rPr>
          <w:rFonts w:ascii="Times New Roman" w:hAnsi="Times New Roman" w:cs="Times New Roman"/>
          <w:szCs w:val="24"/>
        </w:rPr>
        <w:tab/>
      </w:r>
      <w:proofErr w:type="spellStart"/>
      <w:r>
        <w:rPr>
          <w:rFonts w:ascii="Times New Roman" w:hAnsi="Times New Roman" w:cs="Times New Roman"/>
          <w:szCs w:val="24"/>
        </w:rPr>
        <w:t>Moak</w:t>
      </w:r>
      <w:proofErr w:type="spellEnd"/>
      <w:r>
        <w:rPr>
          <w:rFonts w:ascii="Times New Roman" w:hAnsi="Times New Roman" w:cs="Times New Roman"/>
          <w:szCs w:val="24"/>
        </w:rPr>
        <w:t xml:space="preserve"> TN, </w:t>
      </w:r>
      <w:proofErr w:type="spellStart"/>
      <w:r>
        <w:rPr>
          <w:rFonts w:ascii="Times New Roman" w:hAnsi="Times New Roman" w:cs="Times New Roman"/>
          <w:szCs w:val="24"/>
        </w:rPr>
        <w:t>Cress</w:t>
      </w:r>
      <w:proofErr w:type="spellEnd"/>
      <w:r>
        <w:rPr>
          <w:rFonts w:ascii="Times New Roman" w:hAnsi="Times New Roman" w:cs="Times New Roman"/>
          <w:szCs w:val="24"/>
        </w:rPr>
        <w:t xml:space="preserve"> PE, </w:t>
      </w:r>
      <w:proofErr w:type="spellStart"/>
      <w:r>
        <w:rPr>
          <w:rFonts w:ascii="Times New Roman" w:hAnsi="Times New Roman" w:cs="Times New Roman"/>
          <w:szCs w:val="24"/>
        </w:rPr>
        <w:t>Tenenbaum</w:t>
      </w:r>
      <w:proofErr w:type="spellEnd"/>
      <w:r>
        <w:rPr>
          <w:rFonts w:ascii="Times New Roman" w:hAnsi="Times New Roman" w:cs="Times New Roman"/>
          <w:szCs w:val="24"/>
        </w:rPr>
        <w:t xml:space="preserve"> M, Casas LA. </w:t>
      </w:r>
      <w:r w:rsidRPr="003B03FC">
        <w:rPr>
          <w:rFonts w:ascii="Times New Roman" w:hAnsi="Times New Roman" w:cs="Times New Roman"/>
          <w:szCs w:val="24"/>
          <w:lang w:val="en-US"/>
        </w:rPr>
        <w:t xml:space="preserve">The Leaky Pipeline of Women in Plastic Surgery: Embracing Diversity to Close the Gender Disparity Gap. </w:t>
      </w:r>
      <w:proofErr w:type="spellStart"/>
      <w:r>
        <w:rPr>
          <w:rFonts w:ascii="Times New Roman" w:hAnsi="Times New Roman" w:cs="Times New Roman"/>
          <w:szCs w:val="24"/>
        </w:rPr>
        <w:t>Aesthet</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J. 24 de octubre de 2020;40(11):1241–8. </w:t>
      </w:r>
    </w:p>
    <w:p w14:paraId="47A6A519"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67.</w:t>
      </w:r>
      <w:r>
        <w:rPr>
          <w:rFonts w:ascii="Times New Roman" w:hAnsi="Times New Roman" w:cs="Times New Roman"/>
          <w:szCs w:val="24"/>
        </w:rPr>
        <w:tab/>
      </w:r>
      <w:proofErr w:type="spellStart"/>
      <w:r>
        <w:rPr>
          <w:rFonts w:ascii="Times New Roman" w:hAnsi="Times New Roman" w:cs="Times New Roman"/>
          <w:szCs w:val="24"/>
        </w:rPr>
        <w:t>Dingemann</w:t>
      </w:r>
      <w:proofErr w:type="spellEnd"/>
      <w:r>
        <w:rPr>
          <w:rFonts w:ascii="Times New Roman" w:hAnsi="Times New Roman" w:cs="Times New Roman"/>
          <w:szCs w:val="24"/>
        </w:rPr>
        <w:t xml:space="preserve"> C. </w:t>
      </w:r>
      <w:proofErr w:type="spellStart"/>
      <w:r>
        <w:rPr>
          <w:rFonts w:ascii="Times New Roman" w:hAnsi="Times New Roman" w:cs="Times New Roman"/>
          <w:szCs w:val="24"/>
        </w:rPr>
        <w:t>The</w:t>
      </w:r>
      <w:proofErr w:type="spellEnd"/>
      <w:r>
        <w:rPr>
          <w:rFonts w:ascii="Times New Roman" w:hAnsi="Times New Roman" w:cs="Times New Roman"/>
          <w:szCs w:val="24"/>
        </w:rPr>
        <w:t xml:space="preserve"> </w:t>
      </w:r>
      <w:proofErr w:type="spellStart"/>
      <w:r>
        <w:rPr>
          <w:rFonts w:ascii="Times New Roman" w:hAnsi="Times New Roman" w:cs="Times New Roman"/>
          <w:szCs w:val="24"/>
        </w:rPr>
        <w:t>Female</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Pediatric</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Surgeon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Eur</w:t>
      </w:r>
      <w:proofErr w:type="spellEnd"/>
      <w:r>
        <w:rPr>
          <w:rFonts w:ascii="Times New Roman" w:hAnsi="Times New Roman" w:cs="Times New Roman"/>
          <w:szCs w:val="24"/>
        </w:rPr>
        <w:t xml:space="preserve"> J </w:t>
      </w:r>
      <w:proofErr w:type="spellStart"/>
      <w:r>
        <w:rPr>
          <w:rFonts w:ascii="Times New Roman" w:hAnsi="Times New Roman" w:cs="Times New Roman"/>
          <w:szCs w:val="24"/>
        </w:rPr>
        <w:t>Pediatr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junio de 2017;27(3):228–33. </w:t>
      </w:r>
    </w:p>
    <w:p w14:paraId="5F1898FB"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68.</w:t>
      </w:r>
      <w:r w:rsidRPr="003B03FC">
        <w:rPr>
          <w:rFonts w:ascii="Times New Roman" w:hAnsi="Times New Roman" w:cs="Times New Roman"/>
          <w:szCs w:val="24"/>
          <w:lang w:val="en-US"/>
        </w:rPr>
        <w:tab/>
        <w:t xml:space="preserve">Sinclair ESLL, Clark L. Gender gaps in publications and citations in gambling studies: Comparisons against addiction science. Psychol Addict </w:t>
      </w:r>
      <w:proofErr w:type="spellStart"/>
      <w:r w:rsidRPr="003B03FC">
        <w:rPr>
          <w:rFonts w:ascii="Times New Roman" w:hAnsi="Times New Roman" w:cs="Times New Roman"/>
          <w:szCs w:val="24"/>
          <w:lang w:val="en-US"/>
        </w:rPr>
        <w:t>Behav</w:t>
      </w:r>
      <w:proofErr w:type="spellEnd"/>
      <w:r w:rsidRPr="003B03FC">
        <w:rPr>
          <w:rFonts w:ascii="Times New Roman" w:hAnsi="Times New Roman" w:cs="Times New Roman"/>
          <w:szCs w:val="24"/>
          <w:lang w:val="en-US"/>
        </w:rPr>
        <w:t xml:space="preserve"> J Soc Psychol Addict </w:t>
      </w:r>
      <w:proofErr w:type="spellStart"/>
      <w:r w:rsidRPr="003B03FC">
        <w:rPr>
          <w:rFonts w:ascii="Times New Roman" w:hAnsi="Times New Roman" w:cs="Times New Roman"/>
          <w:szCs w:val="24"/>
          <w:lang w:val="en-US"/>
        </w:rPr>
        <w:t>Behav</w:t>
      </w:r>
      <w:proofErr w:type="spellEnd"/>
      <w:r w:rsidRPr="003B03FC">
        <w:rPr>
          <w:rFonts w:ascii="Times New Roman" w:hAnsi="Times New Roman" w:cs="Times New Roman"/>
          <w:szCs w:val="24"/>
          <w:lang w:val="en-US"/>
        </w:rPr>
        <w:t xml:space="preserve">. 18 de </w:t>
      </w:r>
      <w:proofErr w:type="spellStart"/>
      <w:r w:rsidRPr="003B03FC">
        <w:rPr>
          <w:rFonts w:ascii="Times New Roman" w:hAnsi="Times New Roman" w:cs="Times New Roman"/>
          <w:szCs w:val="24"/>
          <w:lang w:val="en-US"/>
        </w:rPr>
        <w:t>enero</w:t>
      </w:r>
      <w:proofErr w:type="spellEnd"/>
      <w:r w:rsidRPr="003B03FC">
        <w:rPr>
          <w:rFonts w:ascii="Times New Roman" w:hAnsi="Times New Roman" w:cs="Times New Roman"/>
          <w:szCs w:val="24"/>
          <w:lang w:val="en-US"/>
        </w:rPr>
        <w:t xml:space="preserve"> de 2024; </w:t>
      </w:r>
    </w:p>
    <w:p w14:paraId="4DB1BA69"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69.</w:t>
      </w:r>
      <w:r w:rsidRPr="003B03FC">
        <w:rPr>
          <w:rFonts w:ascii="Times New Roman" w:hAnsi="Times New Roman" w:cs="Times New Roman"/>
          <w:szCs w:val="24"/>
          <w:lang w:val="en-US"/>
        </w:rPr>
        <w:tab/>
        <w:t xml:space="preserve">Grant C, Stauffer TP, Seyler TM, Wu CJ, Hinton ZW. Gender Trends in Authorship in 6 Major </w:t>
      </w:r>
      <w:proofErr w:type="spellStart"/>
      <w:r w:rsidRPr="003B03FC">
        <w:rPr>
          <w:rFonts w:ascii="Times New Roman" w:hAnsi="Times New Roman" w:cs="Times New Roman"/>
          <w:szCs w:val="24"/>
          <w:lang w:val="en-US"/>
        </w:rPr>
        <w:t>Orthopaedic</w:t>
      </w:r>
      <w:proofErr w:type="spellEnd"/>
      <w:r w:rsidRPr="003B03FC">
        <w:rPr>
          <w:rFonts w:ascii="Times New Roman" w:hAnsi="Times New Roman" w:cs="Times New Roman"/>
          <w:szCs w:val="24"/>
          <w:lang w:val="en-US"/>
        </w:rPr>
        <w:t xml:space="preserve"> Journals. J Bone Joint Surg Am. 9 de </w:t>
      </w:r>
      <w:proofErr w:type="spellStart"/>
      <w:r w:rsidRPr="003B03FC">
        <w:rPr>
          <w:rFonts w:ascii="Times New Roman" w:hAnsi="Times New Roman" w:cs="Times New Roman"/>
          <w:szCs w:val="24"/>
          <w:lang w:val="en-US"/>
        </w:rPr>
        <w:t>enero</w:t>
      </w:r>
      <w:proofErr w:type="spellEnd"/>
      <w:r w:rsidRPr="003B03FC">
        <w:rPr>
          <w:rFonts w:ascii="Times New Roman" w:hAnsi="Times New Roman" w:cs="Times New Roman"/>
          <w:szCs w:val="24"/>
          <w:lang w:val="en-US"/>
        </w:rPr>
        <w:t xml:space="preserve"> de 2024; </w:t>
      </w:r>
    </w:p>
    <w:p w14:paraId="36493732"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70.</w:t>
      </w:r>
      <w:r w:rsidRPr="003B03FC">
        <w:rPr>
          <w:rFonts w:ascii="Times New Roman" w:hAnsi="Times New Roman" w:cs="Times New Roman"/>
          <w:szCs w:val="24"/>
          <w:lang w:val="en-US"/>
        </w:rPr>
        <w:tab/>
        <w:t xml:space="preserve">Forkin KT, Render CM, Staffa SJ, Goobie SM. Trends in Gender of Authors of Patient Blood Management Publications. </w:t>
      </w:r>
      <w:proofErr w:type="spellStart"/>
      <w:r w:rsidRPr="003B03FC">
        <w:rPr>
          <w:rFonts w:ascii="Times New Roman" w:hAnsi="Times New Roman" w:cs="Times New Roman"/>
          <w:szCs w:val="24"/>
          <w:lang w:val="en-US"/>
        </w:rPr>
        <w:t>Anesth</w:t>
      </w:r>
      <w:proofErr w:type="spellEnd"/>
      <w:r w:rsidRPr="003B03FC">
        <w:rPr>
          <w:rFonts w:ascii="Times New Roman" w:hAnsi="Times New Roman" w:cs="Times New Roman"/>
          <w:szCs w:val="24"/>
          <w:lang w:val="en-US"/>
        </w:rPr>
        <w:t xml:space="preserve"> </w:t>
      </w:r>
      <w:proofErr w:type="spellStart"/>
      <w:r w:rsidRPr="003B03FC">
        <w:rPr>
          <w:rFonts w:ascii="Times New Roman" w:hAnsi="Times New Roman" w:cs="Times New Roman"/>
          <w:szCs w:val="24"/>
          <w:lang w:val="en-US"/>
        </w:rPr>
        <w:t>Analg</w:t>
      </w:r>
      <w:proofErr w:type="spellEnd"/>
      <w:r w:rsidRPr="003B03FC">
        <w:rPr>
          <w:rFonts w:ascii="Times New Roman" w:hAnsi="Times New Roman" w:cs="Times New Roman"/>
          <w:szCs w:val="24"/>
          <w:lang w:val="en-US"/>
        </w:rPr>
        <w:t xml:space="preserve">. 28 de </w:t>
      </w:r>
      <w:proofErr w:type="spellStart"/>
      <w:r w:rsidRPr="003B03FC">
        <w:rPr>
          <w:rFonts w:ascii="Times New Roman" w:hAnsi="Times New Roman" w:cs="Times New Roman"/>
          <w:szCs w:val="24"/>
          <w:lang w:val="en-US"/>
        </w:rPr>
        <w:t>diciembre</w:t>
      </w:r>
      <w:proofErr w:type="spellEnd"/>
      <w:r w:rsidRPr="003B03FC">
        <w:rPr>
          <w:rFonts w:ascii="Times New Roman" w:hAnsi="Times New Roman" w:cs="Times New Roman"/>
          <w:szCs w:val="24"/>
          <w:lang w:val="en-US"/>
        </w:rPr>
        <w:t xml:space="preserve"> de 2023; </w:t>
      </w:r>
    </w:p>
    <w:p w14:paraId="31D745F7"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71.</w:t>
      </w:r>
      <w:r w:rsidRPr="003B03FC">
        <w:rPr>
          <w:rFonts w:ascii="Times New Roman" w:hAnsi="Times New Roman" w:cs="Times New Roman"/>
          <w:szCs w:val="24"/>
          <w:lang w:val="en-US"/>
        </w:rPr>
        <w:tab/>
        <w:t xml:space="preserve">Page SE. The difference: how the power of diversity creates better groups, firms, schools, and societies. 3. print., and 1. paperback print., with a new preface. Princeton, NJ: Princeton Univ. Press; 2007. 424 p. </w:t>
      </w:r>
    </w:p>
    <w:p w14:paraId="2AA3F58A"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72.</w:t>
      </w:r>
      <w:r w:rsidRPr="003B03FC">
        <w:rPr>
          <w:rFonts w:ascii="Times New Roman" w:hAnsi="Times New Roman" w:cs="Times New Roman"/>
          <w:szCs w:val="24"/>
          <w:lang w:val="en-US"/>
        </w:rPr>
        <w:tab/>
        <w:t xml:space="preserve">Koning R, Samila S, Ferguson JP. Who do we invent for? Patents by women focus more on women’s health, but few women get to invent. Science. 18 de </w:t>
      </w:r>
      <w:proofErr w:type="spellStart"/>
      <w:r w:rsidRPr="003B03FC">
        <w:rPr>
          <w:rFonts w:ascii="Times New Roman" w:hAnsi="Times New Roman" w:cs="Times New Roman"/>
          <w:szCs w:val="24"/>
          <w:lang w:val="en-US"/>
        </w:rPr>
        <w:t>junio</w:t>
      </w:r>
      <w:proofErr w:type="spellEnd"/>
      <w:r w:rsidRPr="003B03FC">
        <w:rPr>
          <w:rFonts w:ascii="Times New Roman" w:hAnsi="Times New Roman" w:cs="Times New Roman"/>
          <w:szCs w:val="24"/>
          <w:lang w:val="en-US"/>
        </w:rPr>
        <w:t xml:space="preserve"> de 2021;372(6548):1345–8. </w:t>
      </w:r>
    </w:p>
    <w:p w14:paraId="6F0F7CAE"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73.</w:t>
      </w:r>
      <w:r w:rsidRPr="003B03FC">
        <w:rPr>
          <w:rFonts w:ascii="Times New Roman" w:hAnsi="Times New Roman" w:cs="Times New Roman"/>
          <w:szCs w:val="24"/>
          <w:lang w:val="en-US"/>
        </w:rPr>
        <w:tab/>
        <w:t xml:space="preserve">Barnes KL, McGuire L, Dunivan G, Sussman AL, McKee R. Gender Bias Experiences of Female Surgical Trainees. </w:t>
      </w:r>
      <w:r>
        <w:rPr>
          <w:rFonts w:ascii="Times New Roman" w:hAnsi="Times New Roman" w:cs="Times New Roman"/>
          <w:szCs w:val="24"/>
        </w:rPr>
        <w:t xml:space="preserve">J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diciembre de 2019;76(6</w:t>
      </w:r>
      <w:proofErr w:type="gramStart"/>
      <w:r>
        <w:rPr>
          <w:rFonts w:ascii="Times New Roman" w:hAnsi="Times New Roman" w:cs="Times New Roman"/>
          <w:szCs w:val="24"/>
        </w:rPr>
        <w:t>):e</w:t>
      </w:r>
      <w:proofErr w:type="gramEnd"/>
      <w:r>
        <w:rPr>
          <w:rFonts w:ascii="Times New Roman" w:hAnsi="Times New Roman" w:cs="Times New Roman"/>
          <w:szCs w:val="24"/>
        </w:rPr>
        <w:t xml:space="preserve">1–14. </w:t>
      </w:r>
    </w:p>
    <w:p w14:paraId="402F1F57"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74.</w:t>
      </w:r>
      <w:r>
        <w:rPr>
          <w:rFonts w:ascii="Times New Roman" w:hAnsi="Times New Roman" w:cs="Times New Roman"/>
          <w:szCs w:val="24"/>
        </w:rPr>
        <w:tab/>
        <w:t xml:space="preserve">Castillo LLO, Garibay P. Presencia de las mujeres en las especialidades médicas una mirada desde la perspectiva de género.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Electrónica </w:t>
      </w:r>
      <w:proofErr w:type="spellStart"/>
      <w:r>
        <w:rPr>
          <w:rFonts w:ascii="Times New Roman" w:hAnsi="Times New Roman" w:cs="Times New Roman"/>
          <w:szCs w:val="24"/>
        </w:rPr>
        <w:t>Psicol</w:t>
      </w:r>
      <w:proofErr w:type="spellEnd"/>
      <w:r>
        <w:rPr>
          <w:rFonts w:ascii="Times New Roman" w:hAnsi="Times New Roman" w:cs="Times New Roman"/>
          <w:szCs w:val="24"/>
        </w:rPr>
        <w:t xml:space="preserve"> Iztacala. 15 de enero de 2017;18(4):1706–28. </w:t>
      </w:r>
    </w:p>
    <w:p w14:paraId="6AD21775"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75.</w:t>
      </w:r>
      <w:r>
        <w:rPr>
          <w:rFonts w:ascii="Times New Roman" w:hAnsi="Times New Roman" w:cs="Times New Roman"/>
          <w:szCs w:val="24"/>
        </w:rPr>
        <w:tab/>
      </w:r>
      <w:proofErr w:type="spellStart"/>
      <w:r>
        <w:rPr>
          <w:rFonts w:ascii="Times New Roman" w:hAnsi="Times New Roman" w:cs="Times New Roman"/>
          <w:szCs w:val="24"/>
        </w:rPr>
        <w:t>Hu</w:t>
      </w:r>
      <w:proofErr w:type="spellEnd"/>
      <w:r>
        <w:rPr>
          <w:rFonts w:ascii="Times New Roman" w:hAnsi="Times New Roman" w:cs="Times New Roman"/>
          <w:szCs w:val="24"/>
        </w:rPr>
        <w:t xml:space="preserve"> YY, Ellis RJ, Hewitt DB, Yang AD, Cheung EO, </w:t>
      </w:r>
      <w:proofErr w:type="spellStart"/>
      <w:r>
        <w:rPr>
          <w:rFonts w:ascii="Times New Roman" w:hAnsi="Times New Roman" w:cs="Times New Roman"/>
          <w:szCs w:val="24"/>
        </w:rPr>
        <w:t>Moskowitz</w:t>
      </w:r>
      <w:proofErr w:type="spellEnd"/>
      <w:r>
        <w:rPr>
          <w:rFonts w:ascii="Times New Roman" w:hAnsi="Times New Roman" w:cs="Times New Roman"/>
          <w:szCs w:val="24"/>
        </w:rPr>
        <w:t xml:space="preserve"> JT, et al. </w:t>
      </w:r>
      <w:r w:rsidRPr="003B03FC">
        <w:rPr>
          <w:rFonts w:ascii="Times New Roman" w:hAnsi="Times New Roman" w:cs="Times New Roman"/>
          <w:szCs w:val="24"/>
          <w:lang w:val="en-US"/>
        </w:rPr>
        <w:t xml:space="preserve">Discrimination, Abuse, Harassment, and Burnout in Surgical Residency Training. N Engl J Med. 31 de </w:t>
      </w:r>
      <w:proofErr w:type="spellStart"/>
      <w:r w:rsidRPr="003B03FC">
        <w:rPr>
          <w:rFonts w:ascii="Times New Roman" w:hAnsi="Times New Roman" w:cs="Times New Roman"/>
          <w:szCs w:val="24"/>
          <w:lang w:val="en-US"/>
        </w:rPr>
        <w:t>octubre</w:t>
      </w:r>
      <w:proofErr w:type="spellEnd"/>
      <w:r w:rsidRPr="003B03FC">
        <w:rPr>
          <w:rFonts w:ascii="Times New Roman" w:hAnsi="Times New Roman" w:cs="Times New Roman"/>
          <w:szCs w:val="24"/>
          <w:lang w:val="en-US"/>
        </w:rPr>
        <w:t xml:space="preserve"> de 2019;381(18):1741–52. </w:t>
      </w:r>
    </w:p>
    <w:p w14:paraId="18DACEF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lastRenderedPageBreak/>
        <w:t>76.</w:t>
      </w:r>
      <w:r w:rsidRPr="003B03FC">
        <w:rPr>
          <w:rFonts w:ascii="Times New Roman" w:hAnsi="Times New Roman" w:cs="Times New Roman"/>
          <w:szCs w:val="24"/>
          <w:lang w:val="en-US"/>
        </w:rPr>
        <w:tab/>
      </w:r>
      <w:proofErr w:type="spellStart"/>
      <w:r w:rsidRPr="003B03FC">
        <w:rPr>
          <w:rFonts w:ascii="Times New Roman" w:hAnsi="Times New Roman" w:cs="Times New Roman"/>
          <w:szCs w:val="24"/>
          <w:lang w:val="en-US"/>
        </w:rPr>
        <w:t>Smeds</w:t>
      </w:r>
      <w:proofErr w:type="spellEnd"/>
      <w:r w:rsidRPr="003B03FC">
        <w:rPr>
          <w:rFonts w:ascii="Times New Roman" w:hAnsi="Times New Roman" w:cs="Times New Roman"/>
          <w:szCs w:val="24"/>
          <w:lang w:val="en-US"/>
        </w:rPr>
        <w:t xml:space="preserve"> MR, </w:t>
      </w:r>
      <w:proofErr w:type="spellStart"/>
      <w:r w:rsidRPr="003B03FC">
        <w:rPr>
          <w:rFonts w:ascii="Times New Roman" w:hAnsi="Times New Roman" w:cs="Times New Roman"/>
          <w:szCs w:val="24"/>
          <w:lang w:val="en-US"/>
        </w:rPr>
        <w:t>Aulivola</w:t>
      </w:r>
      <w:proofErr w:type="spellEnd"/>
      <w:r w:rsidRPr="003B03FC">
        <w:rPr>
          <w:rFonts w:ascii="Times New Roman" w:hAnsi="Times New Roman" w:cs="Times New Roman"/>
          <w:szCs w:val="24"/>
          <w:lang w:val="en-US"/>
        </w:rPr>
        <w:t xml:space="preserve"> B. Gender disparity and sexual harassment in vascular surgery practices. J </w:t>
      </w:r>
      <w:proofErr w:type="spellStart"/>
      <w:r w:rsidRPr="003B03FC">
        <w:rPr>
          <w:rFonts w:ascii="Times New Roman" w:hAnsi="Times New Roman" w:cs="Times New Roman"/>
          <w:szCs w:val="24"/>
          <w:lang w:val="en-US"/>
        </w:rPr>
        <w:t>Vasc</w:t>
      </w:r>
      <w:proofErr w:type="spellEnd"/>
      <w:r w:rsidRPr="003B03FC">
        <w:rPr>
          <w:rFonts w:ascii="Times New Roman" w:hAnsi="Times New Roman" w:cs="Times New Roman"/>
          <w:szCs w:val="24"/>
          <w:lang w:val="en-US"/>
        </w:rPr>
        <w:t xml:space="preserve"> Surg. </w:t>
      </w:r>
      <w:proofErr w:type="spellStart"/>
      <w:r w:rsidRPr="003B03FC">
        <w:rPr>
          <w:rFonts w:ascii="Times New Roman" w:hAnsi="Times New Roman" w:cs="Times New Roman"/>
          <w:szCs w:val="24"/>
          <w:lang w:val="en-US"/>
        </w:rPr>
        <w:t>agosto</w:t>
      </w:r>
      <w:proofErr w:type="spellEnd"/>
      <w:r w:rsidRPr="003B03FC">
        <w:rPr>
          <w:rFonts w:ascii="Times New Roman" w:hAnsi="Times New Roman" w:cs="Times New Roman"/>
          <w:szCs w:val="24"/>
          <w:lang w:val="en-US"/>
        </w:rPr>
        <w:t xml:space="preserve"> de 2020;72(2):692–9. </w:t>
      </w:r>
    </w:p>
    <w:p w14:paraId="1D422C67"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77.</w:t>
      </w:r>
      <w:r w:rsidRPr="003B03FC">
        <w:rPr>
          <w:rFonts w:ascii="Times New Roman" w:hAnsi="Times New Roman" w:cs="Times New Roman"/>
          <w:szCs w:val="24"/>
          <w:lang w:val="en-US"/>
        </w:rPr>
        <w:tab/>
        <w:t xml:space="preserve">Hirayama M, Fernando S. </w:t>
      </w:r>
      <w:proofErr w:type="spellStart"/>
      <w:r w:rsidRPr="003B03FC">
        <w:rPr>
          <w:rFonts w:ascii="Times New Roman" w:hAnsi="Times New Roman" w:cs="Times New Roman"/>
          <w:szCs w:val="24"/>
          <w:lang w:val="en-US"/>
        </w:rPr>
        <w:t>Organisational</w:t>
      </w:r>
      <w:proofErr w:type="spellEnd"/>
      <w:r w:rsidRPr="003B03FC">
        <w:rPr>
          <w:rFonts w:ascii="Times New Roman" w:hAnsi="Times New Roman" w:cs="Times New Roman"/>
          <w:szCs w:val="24"/>
          <w:lang w:val="en-US"/>
        </w:rPr>
        <w:t xml:space="preserve"> barriers to and facilitators for female surgeons’ career progression: a systematic review. </w:t>
      </w:r>
      <w:r>
        <w:rPr>
          <w:rFonts w:ascii="Times New Roman" w:hAnsi="Times New Roman" w:cs="Times New Roman"/>
          <w:szCs w:val="24"/>
        </w:rPr>
        <w:t xml:space="preserve">J R </w:t>
      </w:r>
      <w:proofErr w:type="spellStart"/>
      <w:r>
        <w:rPr>
          <w:rFonts w:ascii="Times New Roman" w:hAnsi="Times New Roman" w:cs="Times New Roman"/>
          <w:szCs w:val="24"/>
        </w:rPr>
        <w:t>Soc</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septiembre de 2018;111(9):324–34. </w:t>
      </w:r>
    </w:p>
    <w:p w14:paraId="0459FB1C" w14:textId="498221C0" w:rsidR="00C35260" w:rsidRPr="00714576" w:rsidRDefault="000A5E3D" w:rsidP="00645296">
      <w:r>
        <w:fldChar w:fldCharType="end"/>
      </w:r>
      <w:bookmarkStart w:id="90" w:name="_Anexo_1:_base"/>
      <w:bookmarkEnd w:id="90"/>
    </w:p>
    <w:sectPr w:rsidR="00C35260" w:rsidRPr="00714576" w:rsidSect="002252CA">
      <w:headerReference w:type="default" r:id="rId2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F319C" w14:textId="77777777" w:rsidR="002252CA" w:rsidRDefault="002252CA" w:rsidP="00DF4637">
      <w:pPr>
        <w:spacing w:before="0" w:after="0" w:line="240" w:lineRule="auto"/>
      </w:pPr>
      <w:r>
        <w:separator/>
      </w:r>
    </w:p>
  </w:endnote>
  <w:endnote w:type="continuationSeparator" w:id="0">
    <w:p w14:paraId="353C4AFE" w14:textId="77777777" w:rsidR="002252CA" w:rsidRDefault="002252CA" w:rsidP="00DF46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5518F" w14:textId="77777777" w:rsidR="002252CA" w:rsidRDefault="002252CA" w:rsidP="00DF4637">
      <w:pPr>
        <w:spacing w:before="0" w:after="0" w:line="240" w:lineRule="auto"/>
      </w:pPr>
      <w:r>
        <w:separator/>
      </w:r>
    </w:p>
  </w:footnote>
  <w:footnote w:type="continuationSeparator" w:id="0">
    <w:p w14:paraId="3F752944" w14:textId="77777777" w:rsidR="002252CA" w:rsidRDefault="002252CA" w:rsidP="00DF46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EBC07" w14:textId="1D33D658" w:rsidR="00DF4637" w:rsidRDefault="00DF4637" w:rsidP="00DF4637">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82F1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600166"/>
    <w:multiLevelType w:val="hybridMultilevel"/>
    <w:tmpl w:val="C0286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A5C10"/>
    <w:multiLevelType w:val="hybridMultilevel"/>
    <w:tmpl w:val="11EC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6F565E"/>
    <w:multiLevelType w:val="hybridMultilevel"/>
    <w:tmpl w:val="4B127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241B0E"/>
    <w:multiLevelType w:val="hybridMultilevel"/>
    <w:tmpl w:val="3BA829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F9249B6"/>
    <w:multiLevelType w:val="hybridMultilevel"/>
    <w:tmpl w:val="437095C8"/>
    <w:lvl w:ilvl="0" w:tplc="280A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 w15:restartNumberingAfterBreak="0">
    <w:nsid w:val="29E7341D"/>
    <w:multiLevelType w:val="hybridMultilevel"/>
    <w:tmpl w:val="F13C3A6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2AEA0B74"/>
    <w:multiLevelType w:val="hybridMultilevel"/>
    <w:tmpl w:val="25B871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D5C6A4D"/>
    <w:multiLevelType w:val="hybridMultilevel"/>
    <w:tmpl w:val="93B4DB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E4F4FE2"/>
    <w:multiLevelType w:val="hybridMultilevel"/>
    <w:tmpl w:val="0D503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D506B2"/>
    <w:multiLevelType w:val="hybridMultilevel"/>
    <w:tmpl w:val="28AEE8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95552B"/>
    <w:multiLevelType w:val="hybridMultilevel"/>
    <w:tmpl w:val="0ECAA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E1C795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C3CF6"/>
    <w:multiLevelType w:val="hybridMultilevel"/>
    <w:tmpl w:val="ECDEA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2F510F"/>
    <w:multiLevelType w:val="hybridMultilevel"/>
    <w:tmpl w:val="D250F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D5D3F59"/>
    <w:multiLevelType w:val="hybridMultilevel"/>
    <w:tmpl w:val="D17404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778328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415B6"/>
    <w:multiLevelType w:val="hybridMultilevel"/>
    <w:tmpl w:val="46EE9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2684CA9"/>
    <w:multiLevelType w:val="hybridMultilevel"/>
    <w:tmpl w:val="8C309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BF81E73"/>
    <w:multiLevelType w:val="hybridMultilevel"/>
    <w:tmpl w:val="D6AAB0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0186753">
    <w:abstractNumId w:val="17"/>
  </w:num>
  <w:num w:numId="2" w16cid:durableId="1931112128">
    <w:abstractNumId w:val="4"/>
  </w:num>
  <w:num w:numId="3" w16cid:durableId="953945901">
    <w:abstractNumId w:val="18"/>
  </w:num>
  <w:num w:numId="4" w16cid:durableId="1232078445">
    <w:abstractNumId w:val="7"/>
  </w:num>
  <w:num w:numId="5" w16cid:durableId="2011979488">
    <w:abstractNumId w:val="3"/>
  </w:num>
  <w:num w:numId="6" w16cid:durableId="842399907">
    <w:abstractNumId w:val="19"/>
  </w:num>
  <w:num w:numId="7" w16cid:durableId="1612740490">
    <w:abstractNumId w:val="9"/>
  </w:num>
  <w:num w:numId="8" w16cid:durableId="740756364">
    <w:abstractNumId w:val="8"/>
  </w:num>
  <w:num w:numId="9" w16cid:durableId="499926664">
    <w:abstractNumId w:val="11"/>
  </w:num>
  <w:num w:numId="10" w16cid:durableId="1384523393">
    <w:abstractNumId w:val="10"/>
  </w:num>
  <w:num w:numId="11" w16cid:durableId="1807775163">
    <w:abstractNumId w:val="14"/>
  </w:num>
  <w:num w:numId="12" w16cid:durableId="621965100">
    <w:abstractNumId w:val="13"/>
  </w:num>
  <w:num w:numId="13" w16cid:durableId="701176183">
    <w:abstractNumId w:val="15"/>
  </w:num>
  <w:num w:numId="14" w16cid:durableId="851334700">
    <w:abstractNumId w:val="0"/>
  </w:num>
  <w:num w:numId="15" w16cid:durableId="2048330774">
    <w:abstractNumId w:val="0"/>
  </w:num>
  <w:num w:numId="16" w16cid:durableId="1174762400">
    <w:abstractNumId w:val="2"/>
  </w:num>
  <w:num w:numId="17" w16cid:durableId="1216550964">
    <w:abstractNumId w:val="12"/>
  </w:num>
  <w:num w:numId="18" w16cid:durableId="1071151400">
    <w:abstractNumId w:val="16"/>
  </w:num>
  <w:num w:numId="19" w16cid:durableId="1291932634">
    <w:abstractNumId w:val="6"/>
  </w:num>
  <w:num w:numId="20" w16cid:durableId="234098197">
    <w:abstractNumId w:val="1"/>
  </w:num>
  <w:num w:numId="21" w16cid:durableId="305091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0D"/>
    <w:rsid w:val="000013E6"/>
    <w:rsid w:val="0002354B"/>
    <w:rsid w:val="0004184A"/>
    <w:rsid w:val="00043C58"/>
    <w:rsid w:val="00052B0D"/>
    <w:rsid w:val="00057E6A"/>
    <w:rsid w:val="000618BB"/>
    <w:rsid w:val="000765C6"/>
    <w:rsid w:val="00081CFF"/>
    <w:rsid w:val="00091FE2"/>
    <w:rsid w:val="00092CB2"/>
    <w:rsid w:val="000A3441"/>
    <w:rsid w:val="000A5200"/>
    <w:rsid w:val="000A5E3D"/>
    <w:rsid w:val="000A770E"/>
    <w:rsid w:val="000B5BA9"/>
    <w:rsid w:val="000B72A0"/>
    <w:rsid w:val="000C5ABC"/>
    <w:rsid w:val="000E4284"/>
    <w:rsid w:val="00112ED4"/>
    <w:rsid w:val="00115BAA"/>
    <w:rsid w:val="00121878"/>
    <w:rsid w:val="00123262"/>
    <w:rsid w:val="00124652"/>
    <w:rsid w:val="001444FA"/>
    <w:rsid w:val="0014747D"/>
    <w:rsid w:val="001607A0"/>
    <w:rsid w:val="00175305"/>
    <w:rsid w:val="001929BE"/>
    <w:rsid w:val="00195497"/>
    <w:rsid w:val="001B3249"/>
    <w:rsid w:val="001C5A94"/>
    <w:rsid w:val="001C7531"/>
    <w:rsid w:val="001D2B1F"/>
    <w:rsid w:val="001D3CBE"/>
    <w:rsid w:val="001D5E45"/>
    <w:rsid w:val="001E730E"/>
    <w:rsid w:val="001F57CB"/>
    <w:rsid w:val="00205B97"/>
    <w:rsid w:val="00211B6C"/>
    <w:rsid w:val="00213A47"/>
    <w:rsid w:val="002252CA"/>
    <w:rsid w:val="0027696E"/>
    <w:rsid w:val="002811DD"/>
    <w:rsid w:val="00282DA1"/>
    <w:rsid w:val="002D4FD1"/>
    <w:rsid w:val="002E2E96"/>
    <w:rsid w:val="002E5738"/>
    <w:rsid w:val="002F26AB"/>
    <w:rsid w:val="002F3FC0"/>
    <w:rsid w:val="0031709C"/>
    <w:rsid w:val="00323F24"/>
    <w:rsid w:val="00337D1A"/>
    <w:rsid w:val="003407F9"/>
    <w:rsid w:val="00342B41"/>
    <w:rsid w:val="00360B0A"/>
    <w:rsid w:val="00376F01"/>
    <w:rsid w:val="003837B3"/>
    <w:rsid w:val="00385571"/>
    <w:rsid w:val="003918DD"/>
    <w:rsid w:val="00393236"/>
    <w:rsid w:val="00393A7D"/>
    <w:rsid w:val="00395DF7"/>
    <w:rsid w:val="003963CA"/>
    <w:rsid w:val="003A0BA8"/>
    <w:rsid w:val="003A42A1"/>
    <w:rsid w:val="003A7674"/>
    <w:rsid w:val="003B03FC"/>
    <w:rsid w:val="003B1671"/>
    <w:rsid w:val="003B3FA4"/>
    <w:rsid w:val="003B7F5E"/>
    <w:rsid w:val="003C0EBF"/>
    <w:rsid w:val="003C3DE4"/>
    <w:rsid w:val="003E3C6E"/>
    <w:rsid w:val="003E4046"/>
    <w:rsid w:val="00407866"/>
    <w:rsid w:val="00414D15"/>
    <w:rsid w:val="00422E79"/>
    <w:rsid w:val="0042589A"/>
    <w:rsid w:val="004315CD"/>
    <w:rsid w:val="00447F28"/>
    <w:rsid w:val="004569B5"/>
    <w:rsid w:val="004605C7"/>
    <w:rsid w:val="00471C2F"/>
    <w:rsid w:val="0047794B"/>
    <w:rsid w:val="00487597"/>
    <w:rsid w:val="00490833"/>
    <w:rsid w:val="004A2254"/>
    <w:rsid w:val="004A49CB"/>
    <w:rsid w:val="004B5F2E"/>
    <w:rsid w:val="004C3CCC"/>
    <w:rsid w:val="004C3DB2"/>
    <w:rsid w:val="004D6292"/>
    <w:rsid w:val="005201B8"/>
    <w:rsid w:val="00522A6D"/>
    <w:rsid w:val="00527B0D"/>
    <w:rsid w:val="00551F11"/>
    <w:rsid w:val="005930F2"/>
    <w:rsid w:val="005965ED"/>
    <w:rsid w:val="005B1463"/>
    <w:rsid w:val="005B4907"/>
    <w:rsid w:val="005B4F3C"/>
    <w:rsid w:val="005D00DB"/>
    <w:rsid w:val="005E111A"/>
    <w:rsid w:val="005E2798"/>
    <w:rsid w:val="005E297F"/>
    <w:rsid w:val="005E7295"/>
    <w:rsid w:val="00606DFA"/>
    <w:rsid w:val="00617635"/>
    <w:rsid w:val="006303F1"/>
    <w:rsid w:val="0064318A"/>
    <w:rsid w:val="00643F87"/>
    <w:rsid w:val="00645296"/>
    <w:rsid w:val="0065289C"/>
    <w:rsid w:val="006678EB"/>
    <w:rsid w:val="00672E87"/>
    <w:rsid w:val="00693077"/>
    <w:rsid w:val="006A54B5"/>
    <w:rsid w:val="006C05EA"/>
    <w:rsid w:val="006E0653"/>
    <w:rsid w:val="006E1FB1"/>
    <w:rsid w:val="006E3607"/>
    <w:rsid w:val="006F3F3C"/>
    <w:rsid w:val="007010B9"/>
    <w:rsid w:val="00702E89"/>
    <w:rsid w:val="00707805"/>
    <w:rsid w:val="00710FA8"/>
    <w:rsid w:val="00714576"/>
    <w:rsid w:val="00714E3B"/>
    <w:rsid w:val="0071509C"/>
    <w:rsid w:val="00723CE1"/>
    <w:rsid w:val="00726BF9"/>
    <w:rsid w:val="00751A96"/>
    <w:rsid w:val="007601BD"/>
    <w:rsid w:val="007604BC"/>
    <w:rsid w:val="00761726"/>
    <w:rsid w:val="00762436"/>
    <w:rsid w:val="00780343"/>
    <w:rsid w:val="00783D94"/>
    <w:rsid w:val="00784F9D"/>
    <w:rsid w:val="007C09BB"/>
    <w:rsid w:val="007C1908"/>
    <w:rsid w:val="007C692E"/>
    <w:rsid w:val="007F48D9"/>
    <w:rsid w:val="007F78A5"/>
    <w:rsid w:val="00805858"/>
    <w:rsid w:val="0080650E"/>
    <w:rsid w:val="008120E2"/>
    <w:rsid w:val="00824940"/>
    <w:rsid w:val="00827FF9"/>
    <w:rsid w:val="0083305A"/>
    <w:rsid w:val="00836940"/>
    <w:rsid w:val="00837021"/>
    <w:rsid w:val="008444FE"/>
    <w:rsid w:val="00846E4B"/>
    <w:rsid w:val="00864699"/>
    <w:rsid w:val="00872D2E"/>
    <w:rsid w:val="008760C4"/>
    <w:rsid w:val="00880D32"/>
    <w:rsid w:val="00896D8E"/>
    <w:rsid w:val="008B00B7"/>
    <w:rsid w:val="008D2AD1"/>
    <w:rsid w:val="008D6B57"/>
    <w:rsid w:val="008E7B42"/>
    <w:rsid w:val="008F0402"/>
    <w:rsid w:val="0090090B"/>
    <w:rsid w:val="00902C33"/>
    <w:rsid w:val="0090637C"/>
    <w:rsid w:val="009064A9"/>
    <w:rsid w:val="009107F8"/>
    <w:rsid w:val="00914979"/>
    <w:rsid w:val="00914C71"/>
    <w:rsid w:val="00945D7A"/>
    <w:rsid w:val="00946225"/>
    <w:rsid w:val="00947D8E"/>
    <w:rsid w:val="009505C3"/>
    <w:rsid w:val="00955286"/>
    <w:rsid w:val="00955A6A"/>
    <w:rsid w:val="00956361"/>
    <w:rsid w:val="00957D0F"/>
    <w:rsid w:val="0097111A"/>
    <w:rsid w:val="00974CF5"/>
    <w:rsid w:val="009758DE"/>
    <w:rsid w:val="00976A19"/>
    <w:rsid w:val="00984BD6"/>
    <w:rsid w:val="009907F6"/>
    <w:rsid w:val="00993DE0"/>
    <w:rsid w:val="009D2F7E"/>
    <w:rsid w:val="009D3E11"/>
    <w:rsid w:val="009D7DA0"/>
    <w:rsid w:val="009F75E5"/>
    <w:rsid w:val="00A027EA"/>
    <w:rsid w:val="00A21AF5"/>
    <w:rsid w:val="00A22148"/>
    <w:rsid w:val="00A227EC"/>
    <w:rsid w:val="00A22B1B"/>
    <w:rsid w:val="00A23B51"/>
    <w:rsid w:val="00A25420"/>
    <w:rsid w:val="00A34CB6"/>
    <w:rsid w:val="00A40070"/>
    <w:rsid w:val="00A52295"/>
    <w:rsid w:val="00A574C0"/>
    <w:rsid w:val="00A5786D"/>
    <w:rsid w:val="00A67485"/>
    <w:rsid w:val="00A67AB6"/>
    <w:rsid w:val="00A92A86"/>
    <w:rsid w:val="00AE3FA2"/>
    <w:rsid w:val="00AE5075"/>
    <w:rsid w:val="00AE71F3"/>
    <w:rsid w:val="00B15FC5"/>
    <w:rsid w:val="00B21BAE"/>
    <w:rsid w:val="00B34DB1"/>
    <w:rsid w:val="00B376C2"/>
    <w:rsid w:val="00B502A2"/>
    <w:rsid w:val="00B65501"/>
    <w:rsid w:val="00B7139C"/>
    <w:rsid w:val="00B73C1E"/>
    <w:rsid w:val="00BD4840"/>
    <w:rsid w:val="00BE0571"/>
    <w:rsid w:val="00BE538C"/>
    <w:rsid w:val="00BF78F5"/>
    <w:rsid w:val="00C02A84"/>
    <w:rsid w:val="00C03994"/>
    <w:rsid w:val="00C06590"/>
    <w:rsid w:val="00C10F20"/>
    <w:rsid w:val="00C22C3B"/>
    <w:rsid w:val="00C25E3E"/>
    <w:rsid w:val="00C304BA"/>
    <w:rsid w:val="00C35260"/>
    <w:rsid w:val="00C4447E"/>
    <w:rsid w:val="00C44FAD"/>
    <w:rsid w:val="00C550BF"/>
    <w:rsid w:val="00C6090A"/>
    <w:rsid w:val="00C63B9D"/>
    <w:rsid w:val="00C66B25"/>
    <w:rsid w:val="00C82DF0"/>
    <w:rsid w:val="00C95C0F"/>
    <w:rsid w:val="00CA2FF3"/>
    <w:rsid w:val="00CB6B04"/>
    <w:rsid w:val="00CC5024"/>
    <w:rsid w:val="00CC6A17"/>
    <w:rsid w:val="00CF3C9F"/>
    <w:rsid w:val="00D14B1F"/>
    <w:rsid w:val="00D277E7"/>
    <w:rsid w:val="00D434C8"/>
    <w:rsid w:val="00D625C8"/>
    <w:rsid w:val="00D67B8C"/>
    <w:rsid w:val="00D73D4A"/>
    <w:rsid w:val="00D824A6"/>
    <w:rsid w:val="00D85E85"/>
    <w:rsid w:val="00D87459"/>
    <w:rsid w:val="00D90E93"/>
    <w:rsid w:val="00DA6285"/>
    <w:rsid w:val="00DC5D3F"/>
    <w:rsid w:val="00DD12C4"/>
    <w:rsid w:val="00DD456B"/>
    <w:rsid w:val="00DE0579"/>
    <w:rsid w:val="00DE537F"/>
    <w:rsid w:val="00DF4637"/>
    <w:rsid w:val="00E027FA"/>
    <w:rsid w:val="00E1114B"/>
    <w:rsid w:val="00E167D4"/>
    <w:rsid w:val="00E20283"/>
    <w:rsid w:val="00E2091C"/>
    <w:rsid w:val="00E237AB"/>
    <w:rsid w:val="00E25549"/>
    <w:rsid w:val="00E36448"/>
    <w:rsid w:val="00E36BF1"/>
    <w:rsid w:val="00E41211"/>
    <w:rsid w:val="00E432DA"/>
    <w:rsid w:val="00E44130"/>
    <w:rsid w:val="00E5624C"/>
    <w:rsid w:val="00E60DBA"/>
    <w:rsid w:val="00E63952"/>
    <w:rsid w:val="00E83391"/>
    <w:rsid w:val="00E85532"/>
    <w:rsid w:val="00E86F97"/>
    <w:rsid w:val="00E95B52"/>
    <w:rsid w:val="00E96C02"/>
    <w:rsid w:val="00EA02A7"/>
    <w:rsid w:val="00EA184F"/>
    <w:rsid w:val="00EA1AE6"/>
    <w:rsid w:val="00EA259D"/>
    <w:rsid w:val="00EB1047"/>
    <w:rsid w:val="00EC0D2E"/>
    <w:rsid w:val="00EC3A8E"/>
    <w:rsid w:val="00ED6312"/>
    <w:rsid w:val="00EE06DE"/>
    <w:rsid w:val="00EE3330"/>
    <w:rsid w:val="00F03AA2"/>
    <w:rsid w:val="00F04D68"/>
    <w:rsid w:val="00F14C53"/>
    <w:rsid w:val="00F23910"/>
    <w:rsid w:val="00F27CC0"/>
    <w:rsid w:val="00F51A79"/>
    <w:rsid w:val="00F54C75"/>
    <w:rsid w:val="00F94182"/>
    <w:rsid w:val="00F956C3"/>
    <w:rsid w:val="00FA08B9"/>
    <w:rsid w:val="00FC065B"/>
    <w:rsid w:val="00FD478D"/>
    <w:rsid w:val="00FE07EA"/>
    <w:rsid w:val="00FF05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447A5"/>
  <w15:chartTrackingRefBased/>
  <w15:docId w15:val="{86F2DB0C-2DF1-4AD7-935B-22204941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B5"/>
    <w:pPr>
      <w:spacing w:before="120" w:after="280" w:line="360" w:lineRule="auto"/>
      <w:jc w:val="both"/>
    </w:pPr>
    <w:rPr>
      <w:sz w:val="24"/>
    </w:rPr>
  </w:style>
  <w:style w:type="paragraph" w:styleId="Ttulo1">
    <w:name w:val="heading 1"/>
    <w:basedOn w:val="Normal"/>
    <w:next w:val="Normal"/>
    <w:link w:val="Ttulo1Car"/>
    <w:uiPriority w:val="9"/>
    <w:qFormat/>
    <w:rsid w:val="00910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10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07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9107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E573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14576"/>
    <w:pPr>
      <w:keepNext/>
      <w:keepLines/>
      <w:spacing w:before="40" w:after="0"/>
      <w:outlineLvl w:val="5"/>
    </w:pPr>
    <w:rPr>
      <w:rFonts w:ascii="Calibri" w:eastAsia="Times New Roman" w:hAnsi="Calibri" w:cs="Times New Roman"/>
      <w:color w:val="4F81BD"/>
      <w:szCs w:val="24"/>
      <w:lang w:val="en-US"/>
    </w:rPr>
  </w:style>
  <w:style w:type="paragraph" w:styleId="Ttulo7">
    <w:name w:val="heading 7"/>
    <w:basedOn w:val="Normal"/>
    <w:next w:val="Normal"/>
    <w:link w:val="Ttulo7Car"/>
    <w:uiPriority w:val="9"/>
    <w:semiHidden/>
    <w:unhideWhenUsed/>
    <w:qFormat/>
    <w:rsid w:val="00714576"/>
    <w:pPr>
      <w:keepNext/>
      <w:keepLines/>
      <w:spacing w:before="40" w:after="0"/>
      <w:outlineLvl w:val="6"/>
    </w:pPr>
    <w:rPr>
      <w:rFonts w:ascii="Calibri" w:eastAsia="Times New Roman" w:hAnsi="Calibri" w:cs="Times New Roman"/>
      <w:color w:val="4F81BD"/>
      <w:szCs w:val="24"/>
      <w:lang w:val="en-US"/>
    </w:rPr>
  </w:style>
  <w:style w:type="paragraph" w:styleId="Ttulo8">
    <w:name w:val="heading 8"/>
    <w:basedOn w:val="Normal"/>
    <w:next w:val="Normal"/>
    <w:link w:val="Ttulo8Car"/>
    <w:uiPriority w:val="9"/>
    <w:semiHidden/>
    <w:unhideWhenUsed/>
    <w:qFormat/>
    <w:rsid w:val="00714576"/>
    <w:pPr>
      <w:keepNext/>
      <w:keepLines/>
      <w:spacing w:before="40" w:after="0"/>
      <w:outlineLvl w:val="7"/>
    </w:pPr>
    <w:rPr>
      <w:rFonts w:ascii="Calibri" w:eastAsia="Times New Roman" w:hAnsi="Calibri" w:cs="Times New Roman"/>
      <w:color w:val="4F81BD"/>
      <w:szCs w:val="24"/>
      <w:lang w:val="en-US"/>
    </w:rPr>
  </w:style>
  <w:style w:type="paragraph" w:styleId="Ttulo9">
    <w:name w:val="heading 9"/>
    <w:basedOn w:val="Normal"/>
    <w:next w:val="Normal"/>
    <w:link w:val="Ttulo9Car"/>
    <w:uiPriority w:val="9"/>
    <w:semiHidden/>
    <w:unhideWhenUsed/>
    <w:qFormat/>
    <w:rsid w:val="00714576"/>
    <w:pPr>
      <w:keepNext/>
      <w:keepLines/>
      <w:spacing w:before="40" w:after="0"/>
      <w:outlineLvl w:val="8"/>
    </w:pPr>
    <w:rPr>
      <w:rFonts w:ascii="Calibri" w:eastAsia="Times New Roman" w:hAnsi="Calibri" w:cs="Times New Roman"/>
      <w:color w:val="4F81BD"/>
      <w:szCs w:val="24"/>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B0D"/>
    <w:pPr>
      <w:ind w:left="720"/>
      <w:contextualSpacing/>
    </w:pPr>
  </w:style>
  <w:style w:type="character" w:customStyle="1" w:styleId="Ttulo1Car">
    <w:name w:val="Título 1 Car"/>
    <w:basedOn w:val="Fuentedeprrafopredeter"/>
    <w:link w:val="Ttulo1"/>
    <w:uiPriority w:val="9"/>
    <w:rsid w:val="009107F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107F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107F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107F8"/>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910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2E573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E5738"/>
    <w:pPr>
      <w:outlineLvl w:val="9"/>
    </w:pPr>
    <w:rPr>
      <w:lang w:eastAsia="es-PE"/>
    </w:rPr>
  </w:style>
  <w:style w:type="paragraph" w:styleId="TDC1">
    <w:name w:val="toc 1"/>
    <w:basedOn w:val="Normal"/>
    <w:next w:val="Normal"/>
    <w:autoRedefine/>
    <w:uiPriority w:val="39"/>
    <w:unhideWhenUsed/>
    <w:rsid w:val="002E5738"/>
    <w:pPr>
      <w:spacing w:after="100"/>
    </w:pPr>
  </w:style>
  <w:style w:type="paragraph" w:styleId="TDC2">
    <w:name w:val="toc 2"/>
    <w:basedOn w:val="Normal"/>
    <w:next w:val="Normal"/>
    <w:autoRedefine/>
    <w:uiPriority w:val="39"/>
    <w:unhideWhenUsed/>
    <w:rsid w:val="002E5738"/>
    <w:pPr>
      <w:spacing w:after="100"/>
      <w:ind w:left="220"/>
    </w:pPr>
  </w:style>
  <w:style w:type="paragraph" w:styleId="TDC3">
    <w:name w:val="toc 3"/>
    <w:basedOn w:val="Normal"/>
    <w:next w:val="Normal"/>
    <w:autoRedefine/>
    <w:uiPriority w:val="39"/>
    <w:unhideWhenUsed/>
    <w:rsid w:val="002E5738"/>
    <w:pPr>
      <w:spacing w:after="100"/>
      <w:ind w:left="440"/>
    </w:pPr>
  </w:style>
  <w:style w:type="character" w:styleId="Hipervnculo">
    <w:name w:val="Hyperlink"/>
    <w:basedOn w:val="Fuentedeprrafopredeter"/>
    <w:uiPriority w:val="99"/>
    <w:unhideWhenUsed/>
    <w:rsid w:val="002E5738"/>
    <w:rPr>
      <w:color w:val="0563C1" w:themeColor="hyperlink"/>
      <w:u w:val="single"/>
    </w:rPr>
  </w:style>
  <w:style w:type="paragraph" w:styleId="Bibliografa">
    <w:name w:val="Bibliography"/>
    <w:basedOn w:val="Normal"/>
    <w:next w:val="Normal"/>
    <w:unhideWhenUsed/>
    <w:qFormat/>
    <w:rsid w:val="000A5E3D"/>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27696E"/>
    <w:rPr>
      <w:color w:val="605E5C"/>
      <w:shd w:val="clear" w:color="auto" w:fill="E1DFDD"/>
    </w:rPr>
  </w:style>
  <w:style w:type="paragraph" w:customStyle="1" w:styleId="Compact">
    <w:name w:val="Compact"/>
    <w:basedOn w:val="Textoindependiente"/>
    <w:qFormat/>
    <w:rsid w:val="003C3DE4"/>
    <w:pPr>
      <w:spacing w:before="36" w:after="36" w:line="240" w:lineRule="auto"/>
      <w:jc w:val="left"/>
    </w:pPr>
    <w:rPr>
      <w:szCs w:val="24"/>
      <w:lang w:val="en-US"/>
    </w:rPr>
  </w:style>
  <w:style w:type="table" w:customStyle="1" w:styleId="Table">
    <w:name w:val="Table"/>
    <w:semiHidden/>
    <w:unhideWhenUsed/>
    <w:qFormat/>
    <w:rsid w:val="003C3DE4"/>
    <w:pPr>
      <w:spacing w:after="200" w:line="240" w:lineRule="auto"/>
    </w:pPr>
    <w:rPr>
      <w:sz w:val="24"/>
      <w:szCs w:val="24"/>
      <w:lang w:val="en-US" w:eastAsia="es-P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extoindependiente">
    <w:name w:val="Body Text"/>
    <w:basedOn w:val="Normal"/>
    <w:link w:val="TextoindependienteCar"/>
    <w:semiHidden/>
    <w:unhideWhenUsed/>
    <w:qFormat/>
    <w:rsid w:val="003C3DE4"/>
    <w:pPr>
      <w:spacing w:after="120"/>
    </w:pPr>
  </w:style>
  <w:style w:type="character" w:customStyle="1" w:styleId="TextoindependienteCar">
    <w:name w:val="Texto independiente Car"/>
    <w:basedOn w:val="Fuentedeprrafopredeter"/>
    <w:link w:val="Textoindependiente"/>
    <w:semiHidden/>
    <w:rsid w:val="003C3DE4"/>
    <w:rPr>
      <w:sz w:val="24"/>
    </w:rPr>
  </w:style>
  <w:style w:type="paragraph" w:customStyle="1" w:styleId="Ttulo61">
    <w:name w:val="Título 61"/>
    <w:basedOn w:val="Normal"/>
    <w:next w:val="Textoindependiente"/>
    <w:uiPriority w:val="9"/>
    <w:semiHidden/>
    <w:unhideWhenUsed/>
    <w:qFormat/>
    <w:rsid w:val="00714576"/>
    <w:pPr>
      <w:keepNext/>
      <w:keepLines/>
      <w:spacing w:before="200" w:after="0" w:line="240" w:lineRule="auto"/>
      <w:jc w:val="left"/>
      <w:outlineLvl w:val="5"/>
    </w:pPr>
    <w:rPr>
      <w:rFonts w:ascii="Calibri" w:eastAsia="Times New Roman" w:hAnsi="Calibri" w:cs="Times New Roman"/>
      <w:color w:val="4F81BD"/>
      <w:szCs w:val="24"/>
      <w:lang w:val="en-US"/>
    </w:rPr>
  </w:style>
  <w:style w:type="paragraph" w:customStyle="1" w:styleId="Ttulo71">
    <w:name w:val="Título 71"/>
    <w:basedOn w:val="Normal"/>
    <w:next w:val="Textoindependiente"/>
    <w:uiPriority w:val="9"/>
    <w:semiHidden/>
    <w:unhideWhenUsed/>
    <w:qFormat/>
    <w:rsid w:val="00714576"/>
    <w:pPr>
      <w:keepNext/>
      <w:keepLines/>
      <w:spacing w:before="200" w:after="0" w:line="240" w:lineRule="auto"/>
      <w:jc w:val="left"/>
      <w:outlineLvl w:val="6"/>
    </w:pPr>
    <w:rPr>
      <w:rFonts w:ascii="Calibri" w:eastAsia="Times New Roman" w:hAnsi="Calibri" w:cs="Times New Roman"/>
      <w:color w:val="4F81BD"/>
      <w:szCs w:val="24"/>
      <w:lang w:val="en-US"/>
    </w:rPr>
  </w:style>
  <w:style w:type="paragraph" w:customStyle="1" w:styleId="Ttulo81">
    <w:name w:val="Título 81"/>
    <w:basedOn w:val="Normal"/>
    <w:next w:val="Textoindependiente"/>
    <w:uiPriority w:val="9"/>
    <w:semiHidden/>
    <w:unhideWhenUsed/>
    <w:qFormat/>
    <w:rsid w:val="00714576"/>
    <w:pPr>
      <w:keepNext/>
      <w:keepLines/>
      <w:spacing w:before="200" w:after="0" w:line="240" w:lineRule="auto"/>
      <w:jc w:val="left"/>
      <w:outlineLvl w:val="7"/>
    </w:pPr>
    <w:rPr>
      <w:rFonts w:ascii="Calibri" w:eastAsia="Times New Roman" w:hAnsi="Calibri" w:cs="Times New Roman"/>
      <w:color w:val="4F81BD"/>
      <w:szCs w:val="24"/>
      <w:lang w:val="en-US"/>
    </w:rPr>
  </w:style>
  <w:style w:type="paragraph" w:customStyle="1" w:styleId="Ttulo91">
    <w:name w:val="Título 91"/>
    <w:basedOn w:val="Normal"/>
    <w:next w:val="Textoindependiente"/>
    <w:uiPriority w:val="9"/>
    <w:semiHidden/>
    <w:unhideWhenUsed/>
    <w:qFormat/>
    <w:rsid w:val="00714576"/>
    <w:pPr>
      <w:keepNext/>
      <w:keepLines/>
      <w:spacing w:before="200" w:after="0" w:line="240" w:lineRule="auto"/>
      <w:jc w:val="left"/>
      <w:outlineLvl w:val="8"/>
    </w:pPr>
    <w:rPr>
      <w:rFonts w:ascii="Calibri" w:eastAsia="Times New Roman" w:hAnsi="Calibri" w:cs="Times New Roman"/>
      <w:color w:val="4F81BD"/>
      <w:szCs w:val="24"/>
      <w:lang w:val="en-US"/>
    </w:rPr>
  </w:style>
  <w:style w:type="numbering" w:customStyle="1" w:styleId="Sinlista1">
    <w:name w:val="Sin lista1"/>
    <w:next w:val="Sinlista"/>
    <w:uiPriority w:val="99"/>
    <w:semiHidden/>
    <w:unhideWhenUsed/>
    <w:rsid w:val="00714576"/>
  </w:style>
  <w:style w:type="character" w:customStyle="1" w:styleId="Ttulo6Car">
    <w:name w:val="Título 6 Car"/>
    <w:basedOn w:val="Fuentedeprrafopredeter"/>
    <w:link w:val="Ttulo6"/>
    <w:uiPriority w:val="9"/>
    <w:semiHidden/>
    <w:rsid w:val="00714576"/>
    <w:rPr>
      <w:rFonts w:ascii="Calibri" w:eastAsia="Times New Roman" w:hAnsi="Calibri" w:cs="Times New Roman"/>
      <w:color w:val="4F81BD"/>
      <w:sz w:val="24"/>
      <w:szCs w:val="24"/>
      <w:lang w:val="en-US"/>
    </w:rPr>
  </w:style>
  <w:style w:type="character" w:customStyle="1" w:styleId="Ttulo7Car">
    <w:name w:val="Título 7 Car"/>
    <w:basedOn w:val="Fuentedeprrafopredeter"/>
    <w:link w:val="Ttulo7"/>
    <w:uiPriority w:val="9"/>
    <w:semiHidden/>
    <w:rsid w:val="00714576"/>
    <w:rPr>
      <w:rFonts w:ascii="Calibri" w:eastAsia="Times New Roman" w:hAnsi="Calibri" w:cs="Times New Roman"/>
      <w:color w:val="4F81BD"/>
      <w:sz w:val="24"/>
      <w:szCs w:val="24"/>
      <w:lang w:val="en-US"/>
    </w:rPr>
  </w:style>
  <w:style w:type="character" w:customStyle="1" w:styleId="Ttulo8Car">
    <w:name w:val="Título 8 Car"/>
    <w:basedOn w:val="Fuentedeprrafopredeter"/>
    <w:link w:val="Ttulo8"/>
    <w:uiPriority w:val="9"/>
    <w:semiHidden/>
    <w:rsid w:val="00714576"/>
    <w:rPr>
      <w:rFonts w:ascii="Calibri" w:eastAsia="Times New Roman" w:hAnsi="Calibri" w:cs="Times New Roman"/>
      <w:color w:val="4F81BD"/>
      <w:sz w:val="24"/>
      <w:szCs w:val="24"/>
      <w:lang w:val="en-US"/>
    </w:rPr>
  </w:style>
  <w:style w:type="character" w:customStyle="1" w:styleId="Ttulo9Car">
    <w:name w:val="Título 9 Car"/>
    <w:basedOn w:val="Fuentedeprrafopredeter"/>
    <w:link w:val="Ttulo9"/>
    <w:uiPriority w:val="9"/>
    <w:semiHidden/>
    <w:rsid w:val="00714576"/>
    <w:rPr>
      <w:rFonts w:ascii="Calibri" w:eastAsia="Times New Roman" w:hAnsi="Calibri" w:cs="Times New Roman"/>
      <w:color w:val="4F81BD"/>
      <w:sz w:val="24"/>
      <w:szCs w:val="24"/>
      <w:lang w:val="en-US"/>
    </w:rPr>
  </w:style>
  <w:style w:type="character" w:customStyle="1" w:styleId="Hipervnculovisitado1">
    <w:name w:val="Hipervínculo visitado1"/>
    <w:basedOn w:val="Fuentedeprrafopredeter"/>
    <w:uiPriority w:val="99"/>
    <w:semiHidden/>
    <w:unhideWhenUsed/>
    <w:rsid w:val="00714576"/>
    <w:rPr>
      <w:color w:val="800080"/>
      <w:u w:val="single"/>
    </w:rPr>
  </w:style>
  <w:style w:type="paragraph" w:customStyle="1" w:styleId="msonormal0">
    <w:name w:val="msonormal"/>
    <w:basedOn w:val="Normal"/>
    <w:rsid w:val="00714576"/>
    <w:pPr>
      <w:spacing w:before="100" w:beforeAutospacing="1" w:after="100" w:afterAutospacing="1" w:line="240" w:lineRule="auto"/>
      <w:jc w:val="left"/>
    </w:pPr>
    <w:rPr>
      <w:rFonts w:ascii="Times New Roman" w:eastAsia="Times New Roman" w:hAnsi="Times New Roman" w:cs="Times New Roman"/>
      <w:szCs w:val="24"/>
      <w:lang w:eastAsia="es-PE"/>
    </w:rPr>
  </w:style>
  <w:style w:type="paragraph" w:styleId="Textonotapie">
    <w:name w:val="footnote text"/>
    <w:basedOn w:val="Normal"/>
    <w:link w:val="TextonotapieCar"/>
    <w:uiPriority w:val="9"/>
    <w:semiHidden/>
    <w:unhideWhenUsed/>
    <w:qFormat/>
    <w:rsid w:val="00714576"/>
    <w:pPr>
      <w:spacing w:before="0" w:after="200" w:line="240" w:lineRule="auto"/>
      <w:jc w:val="left"/>
    </w:pPr>
    <w:rPr>
      <w:rFonts w:ascii="Cambria" w:eastAsia="Cambria" w:hAnsi="Cambria" w:cs="Times New Roman"/>
      <w:szCs w:val="24"/>
      <w:lang w:val="en-US"/>
    </w:rPr>
  </w:style>
  <w:style w:type="character" w:customStyle="1" w:styleId="TextonotapieCar">
    <w:name w:val="Texto nota pie Car"/>
    <w:basedOn w:val="Fuentedeprrafopredeter"/>
    <w:link w:val="Textonotapie"/>
    <w:uiPriority w:val="9"/>
    <w:semiHidden/>
    <w:rsid w:val="00714576"/>
    <w:rPr>
      <w:rFonts w:ascii="Cambria" w:eastAsia="Cambria" w:hAnsi="Cambria" w:cs="Times New Roman"/>
      <w:sz w:val="24"/>
      <w:szCs w:val="24"/>
      <w:lang w:val="en-US"/>
    </w:rPr>
  </w:style>
  <w:style w:type="character" w:customStyle="1" w:styleId="DescripcinCar">
    <w:name w:val="Descripción Car"/>
    <w:basedOn w:val="Fuentedeprrafopredeter"/>
    <w:link w:val="Descripcin"/>
    <w:locked/>
    <w:rsid w:val="00714576"/>
    <w:rPr>
      <w:i/>
    </w:rPr>
  </w:style>
  <w:style w:type="paragraph" w:customStyle="1" w:styleId="Descripcin1">
    <w:name w:val="Descripción1"/>
    <w:basedOn w:val="Normal"/>
    <w:next w:val="Descripcin"/>
    <w:semiHidden/>
    <w:unhideWhenUsed/>
    <w:qFormat/>
    <w:rsid w:val="00714576"/>
    <w:pPr>
      <w:spacing w:before="0" w:after="120" w:line="240" w:lineRule="auto"/>
      <w:jc w:val="left"/>
    </w:pPr>
    <w:rPr>
      <w:i/>
      <w:sz w:val="22"/>
    </w:rPr>
  </w:style>
  <w:style w:type="paragraph" w:customStyle="1" w:styleId="Ttulo10">
    <w:name w:val="Título1"/>
    <w:basedOn w:val="Normal"/>
    <w:next w:val="Textoindependiente"/>
    <w:qFormat/>
    <w:rsid w:val="00714576"/>
    <w:pPr>
      <w:keepNext/>
      <w:keepLines/>
      <w:spacing w:before="480" w:after="240" w:line="240" w:lineRule="auto"/>
      <w:jc w:val="center"/>
    </w:pPr>
    <w:rPr>
      <w:rFonts w:ascii="Calibri" w:eastAsia="Times New Roman" w:hAnsi="Calibri" w:cs="Times New Roman"/>
      <w:b/>
      <w:bCs/>
      <w:color w:val="345A8A"/>
      <w:sz w:val="36"/>
      <w:szCs w:val="36"/>
      <w:lang w:val="en-US"/>
    </w:rPr>
  </w:style>
  <w:style w:type="character" w:customStyle="1" w:styleId="TtuloCar">
    <w:name w:val="Título Car"/>
    <w:basedOn w:val="Fuentedeprrafopredeter"/>
    <w:link w:val="Ttulo"/>
    <w:rsid w:val="00714576"/>
    <w:rPr>
      <w:rFonts w:ascii="Calibri" w:eastAsia="Times New Roman" w:hAnsi="Calibri" w:cs="Times New Roman"/>
      <w:b/>
      <w:bCs/>
      <w:color w:val="345A8A"/>
      <w:sz w:val="36"/>
      <w:szCs w:val="36"/>
      <w:lang w:val="en-US"/>
    </w:rPr>
  </w:style>
  <w:style w:type="paragraph" w:customStyle="1" w:styleId="Subttulo1">
    <w:name w:val="Subtítulo1"/>
    <w:basedOn w:val="Ttulo"/>
    <w:next w:val="Textoindependiente"/>
    <w:qFormat/>
    <w:rsid w:val="00714576"/>
    <w:pPr>
      <w:keepNext/>
      <w:keepLines/>
      <w:spacing w:before="240" w:after="240"/>
      <w:contextualSpacing w:val="0"/>
      <w:jc w:val="center"/>
    </w:pPr>
    <w:rPr>
      <w:sz w:val="30"/>
      <w:szCs w:val="30"/>
    </w:rPr>
  </w:style>
  <w:style w:type="character" w:customStyle="1" w:styleId="SubttuloCar">
    <w:name w:val="Subtítulo Car"/>
    <w:basedOn w:val="Fuentedeprrafopredeter"/>
    <w:link w:val="Subttulo"/>
    <w:rsid w:val="00714576"/>
    <w:rPr>
      <w:rFonts w:ascii="Calibri" w:eastAsia="Times New Roman" w:hAnsi="Calibri" w:cs="Times New Roman"/>
      <w:b/>
      <w:bCs/>
      <w:color w:val="345A8A"/>
      <w:sz w:val="30"/>
      <w:szCs w:val="30"/>
      <w:lang w:val="en-US"/>
    </w:rPr>
  </w:style>
  <w:style w:type="paragraph" w:styleId="Fecha">
    <w:name w:val="Date"/>
    <w:next w:val="Textoindependiente"/>
    <w:link w:val="FechaCar"/>
    <w:semiHidden/>
    <w:unhideWhenUsed/>
    <w:qFormat/>
    <w:rsid w:val="00714576"/>
    <w:pPr>
      <w:keepNext/>
      <w:keepLines/>
      <w:spacing w:after="200" w:line="240" w:lineRule="auto"/>
      <w:jc w:val="center"/>
    </w:pPr>
    <w:rPr>
      <w:rFonts w:ascii="Cambria" w:eastAsia="Cambria" w:hAnsi="Cambria" w:cs="Times New Roman"/>
      <w:sz w:val="24"/>
      <w:szCs w:val="24"/>
      <w:lang w:val="en-US"/>
    </w:rPr>
  </w:style>
  <w:style w:type="character" w:customStyle="1" w:styleId="FechaCar">
    <w:name w:val="Fecha Car"/>
    <w:basedOn w:val="Fuentedeprrafopredeter"/>
    <w:link w:val="Fecha"/>
    <w:semiHidden/>
    <w:rsid w:val="00714576"/>
    <w:rPr>
      <w:rFonts w:ascii="Cambria" w:eastAsia="Cambria" w:hAnsi="Cambria" w:cs="Times New Roman"/>
      <w:sz w:val="24"/>
      <w:szCs w:val="24"/>
      <w:lang w:val="en-US"/>
    </w:rPr>
  </w:style>
  <w:style w:type="paragraph" w:styleId="Textodebloque">
    <w:name w:val="Block Text"/>
    <w:basedOn w:val="Textoindependiente"/>
    <w:next w:val="Textoindependiente"/>
    <w:uiPriority w:val="9"/>
    <w:semiHidden/>
    <w:unhideWhenUsed/>
    <w:qFormat/>
    <w:rsid w:val="00714576"/>
    <w:pPr>
      <w:spacing w:before="100" w:after="100" w:line="240" w:lineRule="auto"/>
      <w:ind w:left="480" w:right="480"/>
      <w:jc w:val="left"/>
    </w:pPr>
    <w:rPr>
      <w:rFonts w:ascii="Cambria" w:eastAsia="Cambria" w:hAnsi="Cambria" w:cs="Times New Roman"/>
      <w:szCs w:val="24"/>
      <w:lang w:val="en-US"/>
    </w:rPr>
  </w:style>
  <w:style w:type="paragraph" w:customStyle="1" w:styleId="FirstParagraph">
    <w:name w:val="First Paragraph"/>
    <w:basedOn w:val="Textoindependiente"/>
    <w:next w:val="Textoindependiente"/>
    <w:qFormat/>
    <w:rsid w:val="00714576"/>
    <w:pPr>
      <w:spacing w:before="180" w:after="180" w:line="240" w:lineRule="auto"/>
      <w:jc w:val="left"/>
    </w:pPr>
    <w:rPr>
      <w:rFonts w:ascii="Cambria" w:eastAsia="Cambria" w:hAnsi="Cambria" w:cs="Times New Roman"/>
      <w:szCs w:val="24"/>
      <w:lang w:val="en-US"/>
    </w:rPr>
  </w:style>
  <w:style w:type="paragraph" w:customStyle="1" w:styleId="Author">
    <w:name w:val="Author"/>
    <w:next w:val="Textoindependiente"/>
    <w:qFormat/>
    <w:rsid w:val="00714576"/>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Textoindependiente"/>
    <w:qFormat/>
    <w:rsid w:val="00714576"/>
    <w:pPr>
      <w:keepNext/>
      <w:keepLines/>
      <w:spacing w:before="300" w:after="300" w:line="240" w:lineRule="auto"/>
      <w:jc w:val="left"/>
    </w:pPr>
    <w:rPr>
      <w:rFonts w:ascii="Cambria" w:eastAsia="Cambria" w:hAnsi="Cambria" w:cs="Times New Roman"/>
      <w:sz w:val="20"/>
      <w:szCs w:val="20"/>
      <w:lang w:val="en-US"/>
    </w:rPr>
  </w:style>
  <w:style w:type="paragraph" w:customStyle="1" w:styleId="Definition">
    <w:name w:val="Definition"/>
    <w:basedOn w:val="Normal"/>
    <w:rsid w:val="00714576"/>
    <w:pPr>
      <w:spacing w:before="0" w:after="200" w:line="240" w:lineRule="auto"/>
      <w:jc w:val="left"/>
    </w:pPr>
    <w:rPr>
      <w:rFonts w:ascii="Cambria" w:eastAsia="Cambria" w:hAnsi="Cambria" w:cs="Times New Roman"/>
      <w:szCs w:val="24"/>
      <w:lang w:val="en-US"/>
    </w:rPr>
  </w:style>
  <w:style w:type="paragraph" w:customStyle="1" w:styleId="DefinitionTerm">
    <w:name w:val="Definition Term"/>
    <w:basedOn w:val="Normal"/>
    <w:next w:val="Definition"/>
    <w:rsid w:val="00714576"/>
    <w:pPr>
      <w:keepNext/>
      <w:keepLines/>
      <w:spacing w:before="0" w:after="0" w:line="240" w:lineRule="auto"/>
      <w:jc w:val="left"/>
    </w:pPr>
    <w:rPr>
      <w:rFonts w:ascii="Cambria" w:eastAsia="Cambria" w:hAnsi="Cambria" w:cs="Times New Roman"/>
      <w:b/>
      <w:szCs w:val="24"/>
      <w:lang w:val="en-US"/>
    </w:rPr>
  </w:style>
  <w:style w:type="paragraph" w:customStyle="1" w:styleId="TableCaption">
    <w:name w:val="Table Caption"/>
    <w:basedOn w:val="Descripcin"/>
    <w:rsid w:val="00714576"/>
    <w:pPr>
      <w:keepNext/>
      <w:spacing w:after="120"/>
      <w:jc w:val="left"/>
    </w:pPr>
  </w:style>
  <w:style w:type="paragraph" w:customStyle="1" w:styleId="ImageCaption">
    <w:name w:val="Image Caption"/>
    <w:basedOn w:val="Descripcin"/>
    <w:rsid w:val="00714576"/>
    <w:pPr>
      <w:spacing w:after="120"/>
      <w:jc w:val="left"/>
    </w:pPr>
  </w:style>
  <w:style w:type="paragraph" w:customStyle="1" w:styleId="Figure">
    <w:name w:val="Figure"/>
    <w:basedOn w:val="Normal"/>
    <w:rsid w:val="00714576"/>
    <w:pPr>
      <w:spacing w:before="0" w:after="200" w:line="240" w:lineRule="auto"/>
      <w:jc w:val="left"/>
    </w:pPr>
    <w:rPr>
      <w:rFonts w:ascii="Cambria" w:eastAsia="Cambria" w:hAnsi="Cambria" w:cs="Times New Roman"/>
      <w:szCs w:val="24"/>
      <w:lang w:val="en-US"/>
    </w:rPr>
  </w:style>
  <w:style w:type="paragraph" w:customStyle="1" w:styleId="CaptionedFigure">
    <w:name w:val="Captioned Figure"/>
    <w:basedOn w:val="Figure"/>
    <w:rsid w:val="00714576"/>
    <w:pPr>
      <w:keepNext/>
    </w:pPr>
  </w:style>
  <w:style w:type="character" w:customStyle="1" w:styleId="VerbatimChar">
    <w:name w:val="Verbatim Char"/>
    <w:basedOn w:val="DescripcinCar"/>
    <w:link w:val="SourceCode"/>
    <w:locked/>
    <w:rsid w:val="00714576"/>
    <w:rPr>
      <w:rFonts w:ascii="Consolas" w:hAnsi="Consolas"/>
      <w:i/>
      <w:shd w:val="clear" w:color="auto" w:fill="F8F8F8"/>
    </w:rPr>
  </w:style>
  <w:style w:type="paragraph" w:customStyle="1" w:styleId="SourceCode">
    <w:name w:val="Source Code"/>
    <w:basedOn w:val="Normal"/>
    <w:link w:val="VerbatimChar"/>
    <w:rsid w:val="00714576"/>
    <w:pPr>
      <w:shd w:val="clear" w:color="auto" w:fill="F8F8F8"/>
      <w:wordWrap w:val="0"/>
      <w:spacing w:before="0" w:after="200" w:line="240" w:lineRule="auto"/>
      <w:jc w:val="left"/>
    </w:pPr>
    <w:rPr>
      <w:rFonts w:ascii="Consolas" w:hAnsi="Consolas"/>
      <w:i/>
      <w:sz w:val="22"/>
    </w:rPr>
  </w:style>
  <w:style w:type="character" w:styleId="Refdenotaalpie">
    <w:name w:val="footnote reference"/>
    <w:basedOn w:val="DescripcinCar"/>
    <w:semiHidden/>
    <w:unhideWhenUsed/>
    <w:rsid w:val="00714576"/>
    <w:rPr>
      <w:i w:val="0"/>
      <w:vertAlign w:val="superscript"/>
    </w:rPr>
  </w:style>
  <w:style w:type="character" w:customStyle="1" w:styleId="SectionNumber">
    <w:name w:val="Section Number"/>
    <w:basedOn w:val="DescripcinCar"/>
    <w:rsid w:val="00714576"/>
    <w:rPr>
      <w:i/>
    </w:rPr>
  </w:style>
  <w:style w:type="character" w:customStyle="1" w:styleId="KeywordTok">
    <w:name w:val="KeywordTok"/>
    <w:basedOn w:val="VerbatimChar"/>
    <w:rsid w:val="00714576"/>
    <w:rPr>
      <w:rFonts w:ascii="Consolas" w:hAnsi="Consolas"/>
      <w:b/>
      <w:bCs w:val="0"/>
      <w:i/>
      <w:color w:val="204A87"/>
      <w:shd w:val="clear" w:color="auto" w:fill="F8F8F8"/>
    </w:rPr>
  </w:style>
  <w:style w:type="character" w:customStyle="1" w:styleId="DataTypeTok">
    <w:name w:val="DataTypeTok"/>
    <w:basedOn w:val="VerbatimChar"/>
    <w:rsid w:val="00714576"/>
    <w:rPr>
      <w:rFonts w:ascii="Consolas" w:hAnsi="Consolas"/>
      <w:i/>
      <w:color w:val="204A87"/>
      <w:shd w:val="clear" w:color="auto" w:fill="F8F8F8"/>
    </w:rPr>
  </w:style>
  <w:style w:type="character" w:customStyle="1" w:styleId="DecValTok">
    <w:name w:val="DecValTok"/>
    <w:basedOn w:val="VerbatimChar"/>
    <w:rsid w:val="00714576"/>
    <w:rPr>
      <w:rFonts w:ascii="Consolas" w:hAnsi="Consolas"/>
      <w:i/>
      <w:color w:val="0000CF"/>
      <w:shd w:val="clear" w:color="auto" w:fill="F8F8F8"/>
    </w:rPr>
  </w:style>
  <w:style w:type="character" w:customStyle="1" w:styleId="BaseNTok">
    <w:name w:val="BaseNTok"/>
    <w:basedOn w:val="VerbatimChar"/>
    <w:rsid w:val="00714576"/>
    <w:rPr>
      <w:rFonts w:ascii="Consolas" w:hAnsi="Consolas"/>
      <w:i/>
      <w:color w:val="0000CF"/>
      <w:shd w:val="clear" w:color="auto" w:fill="F8F8F8"/>
    </w:rPr>
  </w:style>
  <w:style w:type="character" w:customStyle="1" w:styleId="FloatTok">
    <w:name w:val="FloatTok"/>
    <w:basedOn w:val="VerbatimChar"/>
    <w:rsid w:val="00714576"/>
    <w:rPr>
      <w:rFonts w:ascii="Consolas" w:hAnsi="Consolas"/>
      <w:i/>
      <w:color w:val="0000CF"/>
      <w:shd w:val="clear" w:color="auto" w:fill="F8F8F8"/>
    </w:rPr>
  </w:style>
  <w:style w:type="character" w:customStyle="1" w:styleId="ConstantTok">
    <w:name w:val="ConstantTok"/>
    <w:basedOn w:val="VerbatimChar"/>
    <w:rsid w:val="00714576"/>
    <w:rPr>
      <w:rFonts w:ascii="Consolas" w:hAnsi="Consolas"/>
      <w:i/>
      <w:color w:val="000000"/>
      <w:shd w:val="clear" w:color="auto" w:fill="F8F8F8"/>
    </w:rPr>
  </w:style>
  <w:style w:type="character" w:customStyle="1" w:styleId="CharTok">
    <w:name w:val="CharTok"/>
    <w:basedOn w:val="VerbatimChar"/>
    <w:rsid w:val="00714576"/>
    <w:rPr>
      <w:rFonts w:ascii="Consolas" w:hAnsi="Consolas"/>
      <w:i/>
      <w:color w:val="4E9A06"/>
      <w:shd w:val="clear" w:color="auto" w:fill="F8F8F8"/>
    </w:rPr>
  </w:style>
  <w:style w:type="character" w:customStyle="1" w:styleId="SpecialCharTok">
    <w:name w:val="SpecialCharTok"/>
    <w:basedOn w:val="VerbatimChar"/>
    <w:rsid w:val="00714576"/>
    <w:rPr>
      <w:rFonts w:ascii="Consolas" w:hAnsi="Consolas"/>
      <w:i/>
      <w:color w:val="000000"/>
      <w:shd w:val="clear" w:color="auto" w:fill="F8F8F8"/>
    </w:rPr>
  </w:style>
  <w:style w:type="character" w:customStyle="1" w:styleId="StringTok">
    <w:name w:val="StringTok"/>
    <w:basedOn w:val="VerbatimChar"/>
    <w:rsid w:val="00714576"/>
    <w:rPr>
      <w:rFonts w:ascii="Consolas" w:hAnsi="Consolas"/>
      <w:i/>
      <w:color w:val="4E9A06"/>
      <w:shd w:val="clear" w:color="auto" w:fill="F8F8F8"/>
    </w:rPr>
  </w:style>
  <w:style w:type="character" w:customStyle="1" w:styleId="VerbatimStringTok">
    <w:name w:val="VerbatimStringTok"/>
    <w:basedOn w:val="VerbatimChar"/>
    <w:rsid w:val="00714576"/>
    <w:rPr>
      <w:rFonts w:ascii="Consolas" w:hAnsi="Consolas"/>
      <w:i/>
      <w:color w:val="4E9A06"/>
      <w:shd w:val="clear" w:color="auto" w:fill="F8F8F8"/>
    </w:rPr>
  </w:style>
  <w:style w:type="character" w:customStyle="1" w:styleId="SpecialStringTok">
    <w:name w:val="SpecialStringTok"/>
    <w:basedOn w:val="VerbatimChar"/>
    <w:rsid w:val="00714576"/>
    <w:rPr>
      <w:rFonts w:ascii="Consolas" w:hAnsi="Consolas"/>
      <w:i/>
      <w:color w:val="4E9A06"/>
      <w:shd w:val="clear" w:color="auto" w:fill="F8F8F8"/>
    </w:rPr>
  </w:style>
  <w:style w:type="character" w:customStyle="1" w:styleId="ImportTok">
    <w:name w:val="ImportTok"/>
    <w:basedOn w:val="VerbatimChar"/>
    <w:rsid w:val="00714576"/>
    <w:rPr>
      <w:rFonts w:ascii="Consolas" w:hAnsi="Consolas"/>
      <w:i/>
      <w:shd w:val="clear" w:color="auto" w:fill="F8F8F8"/>
    </w:rPr>
  </w:style>
  <w:style w:type="character" w:customStyle="1" w:styleId="CommentTok">
    <w:name w:val="CommentTok"/>
    <w:basedOn w:val="VerbatimChar"/>
    <w:rsid w:val="00714576"/>
    <w:rPr>
      <w:rFonts w:ascii="Consolas" w:hAnsi="Consolas"/>
      <w:i w:val="0"/>
      <w:color w:val="8F5902"/>
      <w:shd w:val="clear" w:color="auto" w:fill="F8F8F8"/>
    </w:rPr>
  </w:style>
  <w:style w:type="character" w:customStyle="1" w:styleId="DocumentationTok">
    <w:name w:val="DocumentationTok"/>
    <w:basedOn w:val="VerbatimChar"/>
    <w:rsid w:val="00714576"/>
    <w:rPr>
      <w:rFonts w:ascii="Consolas" w:hAnsi="Consolas"/>
      <w:b/>
      <w:bCs w:val="0"/>
      <w:i w:val="0"/>
      <w:color w:val="8F5902"/>
      <w:shd w:val="clear" w:color="auto" w:fill="F8F8F8"/>
    </w:rPr>
  </w:style>
  <w:style w:type="character" w:customStyle="1" w:styleId="AnnotationTok">
    <w:name w:val="AnnotationTok"/>
    <w:basedOn w:val="VerbatimChar"/>
    <w:rsid w:val="00714576"/>
    <w:rPr>
      <w:rFonts w:ascii="Consolas" w:hAnsi="Consolas"/>
      <w:b/>
      <w:bCs w:val="0"/>
      <w:i w:val="0"/>
      <w:color w:val="8F5902"/>
      <w:shd w:val="clear" w:color="auto" w:fill="F8F8F8"/>
    </w:rPr>
  </w:style>
  <w:style w:type="character" w:customStyle="1" w:styleId="CommentVarTok">
    <w:name w:val="CommentVarTok"/>
    <w:basedOn w:val="VerbatimChar"/>
    <w:rsid w:val="00714576"/>
    <w:rPr>
      <w:rFonts w:ascii="Consolas" w:hAnsi="Consolas"/>
      <w:b/>
      <w:bCs w:val="0"/>
      <w:i w:val="0"/>
      <w:color w:val="8F5902"/>
      <w:shd w:val="clear" w:color="auto" w:fill="F8F8F8"/>
    </w:rPr>
  </w:style>
  <w:style w:type="character" w:customStyle="1" w:styleId="OtherTok">
    <w:name w:val="OtherTok"/>
    <w:basedOn w:val="VerbatimChar"/>
    <w:rsid w:val="00714576"/>
    <w:rPr>
      <w:rFonts w:ascii="Consolas" w:hAnsi="Consolas"/>
      <w:i/>
      <w:color w:val="8F5902"/>
      <w:shd w:val="clear" w:color="auto" w:fill="F8F8F8"/>
    </w:rPr>
  </w:style>
  <w:style w:type="character" w:customStyle="1" w:styleId="FunctionTok">
    <w:name w:val="FunctionTok"/>
    <w:basedOn w:val="VerbatimChar"/>
    <w:rsid w:val="00714576"/>
    <w:rPr>
      <w:rFonts w:ascii="Consolas" w:hAnsi="Consolas"/>
      <w:i/>
      <w:color w:val="000000"/>
      <w:shd w:val="clear" w:color="auto" w:fill="F8F8F8"/>
    </w:rPr>
  </w:style>
  <w:style w:type="character" w:customStyle="1" w:styleId="VariableTok">
    <w:name w:val="VariableTok"/>
    <w:basedOn w:val="VerbatimChar"/>
    <w:rsid w:val="00714576"/>
    <w:rPr>
      <w:rFonts w:ascii="Consolas" w:hAnsi="Consolas"/>
      <w:i/>
      <w:color w:val="000000"/>
      <w:shd w:val="clear" w:color="auto" w:fill="F8F8F8"/>
    </w:rPr>
  </w:style>
  <w:style w:type="character" w:customStyle="1" w:styleId="ControlFlowTok">
    <w:name w:val="ControlFlowTok"/>
    <w:basedOn w:val="VerbatimChar"/>
    <w:rsid w:val="00714576"/>
    <w:rPr>
      <w:rFonts w:ascii="Consolas" w:hAnsi="Consolas"/>
      <w:b/>
      <w:bCs w:val="0"/>
      <w:i/>
      <w:color w:val="204A87"/>
      <w:shd w:val="clear" w:color="auto" w:fill="F8F8F8"/>
    </w:rPr>
  </w:style>
  <w:style w:type="character" w:customStyle="1" w:styleId="OperatorTok">
    <w:name w:val="OperatorTok"/>
    <w:basedOn w:val="VerbatimChar"/>
    <w:rsid w:val="00714576"/>
    <w:rPr>
      <w:rFonts w:ascii="Consolas" w:hAnsi="Consolas"/>
      <w:b/>
      <w:bCs w:val="0"/>
      <w:i/>
      <w:color w:val="CE5C00"/>
      <w:shd w:val="clear" w:color="auto" w:fill="F8F8F8"/>
    </w:rPr>
  </w:style>
  <w:style w:type="character" w:customStyle="1" w:styleId="BuiltInTok">
    <w:name w:val="BuiltInTok"/>
    <w:basedOn w:val="VerbatimChar"/>
    <w:rsid w:val="00714576"/>
    <w:rPr>
      <w:rFonts w:ascii="Consolas" w:hAnsi="Consolas"/>
      <w:i/>
      <w:shd w:val="clear" w:color="auto" w:fill="F8F8F8"/>
    </w:rPr>
  </w:style>
  <w:style w:type="character" w:customStyle="1" w:styleId="ExtensionTok">
    <w:name w:val="ExtensionTok"/>
    <w:basedOn w:val="VerbatimChar"/>
    <w:rsid w:val="00714576"/>
    <w:rPr>
      <w:rFonts w:ascii="Consolas" w:hAnsi="Consolas"/>
      <w:i/>
      <w:shd w:val="clear" w:color="auto" w:fill="F8F8F8"/>
    </w:rPr>
  </w:style>
  <w:style w:type="character" w:customStyle="1" w:styleId="PreprocessorTok">
    <w:name w:val="PreprocessorTok"/>
    <w:basedOn w:val="VerbatimChar"/>
    <w:rsid w:val="00714576"/>
    <w:rPr>
      <w:rFonts w:ascii="Consolas" w:hAnsi="Consolas"/>
      <w:i w:val="0"/>
      <w:color w:val="8F5902"/>
      <w:shd w:val="clear" w:color="auto" w:fill="F8F8F8"/>
    </w:rPr>
  </w:style>
  <w:style w:type="character" w:customStyle="1" w:styleId="AttributeTok">
    <w:name w:val="AttributeTok"/>
    <w:basedOn w:val="VerbatimChar"/>
    <w:rsid w:val="00714576"/>
    <w:rPr>
      <w:rFonts w:ascii="Consolas" w:hAnsi="Consolas"/>
      <w:i/>
      <w:color w:val="C4A000"/>
      <w:shd w:val="clear" w:color="auto" w:fill="F8F8F8"/>
    </w:rPr>
  </w:style>
  <w:style w:type="character" w:customStyle="1" w:styleId="RegionMarkerTok">
    <w:name w:val="RegionMarkerTok"/>
    <w:basedOn w:val="VerbatimChar"/>
    <w:rsid w:val="00714576"/>
    <w:rPr>
      <w:rFonts w:ascii="Consolas" w:hAnsi="Consolas"/>
      <w:i/>
      <w:shd w:val="clear" w:color="auto" w:fill="F8F8F8"/>
    </w:rPr>
  </w:style>
  <w:style w:type="character" w:customStyle="1" w:styleId="InformationTok">
    <w:name w:val="InformationTok"/>
    <w:basedOn w:val="VerbatimChar"/>
    <w:rsid w:val="00714576"/>
    <w:rPr>
      <w:rFonts w:ascii="Consolas" w:hAnsi="Consolas"/>
      <w:b/>
      <w:bCs w:val="0"/>
      <w:i w:val="0"/>
      <w:color w:val="8F5902"/>
      <w:shd w:val="clear" w:color="auto" w:fill="F8F8F8"/>
    </w:rPr>
  </w:style>
  <w:style w:type="character" w:customStyle="1" w:styleId="WarningTok">
    <w:name w:val="WarningTok"/>
    <w:basedOn w:val="VerbatimChar"/>
    <w:rsid w:val="00714576"/>
    <w:rPr>
      <w:rFonts w:ascii="Consolas" w:hAnsi="Consolas"/>
      <w:b/>
      <w:bCs w:val="0"/>
      <w:i w:val="0"/>
      <w:color w:val="8F5902"/>
      <w:shd w:val="clear" w:color="auto" w:fill="F8F8F8"/>
    </w:rPr>
  </w:style>
  <w:style w:type="character" w:customStyle="1" w:styleId="AlertTok">
    <w:name w:val="AlertTok"/>
    <w:basedOn w:val="VerbatimChar"/>
    <w:rsid w:val="00714576"/>
    <w:rPr>
      <w:rFonts w:ascii="Consolas" w:hAnsi="Consolas"/>
      <w:i/>
      <w:color w:val="EF2929"/>
      <w:shd w:val="clear" w:color="auto" w:fill="F8F8F8"/>
    </w:rPr>
  </w:style>
  <w:style w:type="character" w:customStyle="1" w:styleId="ErrorTok">
    <w:name w:val="ErrorTok"/>
    <w:basedOn w:val="VerbatimChar"/>
    <w:rsid w:val="00714576"/>
    <w:rPr>
      <w:rFonts w:ascii="Consolas" w:hAnsi="Consolas"/>
      <w:b/>
      <w:bCs w:val="0"/>
      <w:i/>
      <w:color w:val="A40000"/>
      <w:shd w:val="clear" w:color="auto" w:fill="F8F8F8"/>
    </w:rPr>
  </w:style>
  <w:style w:type="character" w:customStyle="1" w:styleId="NormalTok">
    <w:name w:val="NormalTok"/>
    <w:basedOn w:val="VerbatimChar"/>
    <w:rsid w:val="00714576"/>
    <w:rPr>
      <w:rFonts w:ascii="Consolas" w:hAnsi="Consolas"/>
      <w:i/>
      <w:shd w:val="clear" w:color="auto" w:fill="F8F8F8"/>
    </w:rPr>
  </w:style>
  <w:style w:type="table" w:customStyle="1" w:styleId="Table1">
    <w:name w:val="Table1"/>
    <w:semiHidden/>
    <w:qFormat/>
    <w:rsid w:val="00714576"/>
    <w:pPr>
      <w:spacing w:after="200" w:line="240" w:lineRule="auto"/>
    </w:pPr>
    <w:rPr>
      <w:rFonts w:ascii="Cambria" w:eastAsia="Cambria" w:hAnsi="Cambria" w:cs="Times New Roman"/>
      <w:sz w:val="24"/>
      <w:szCs w:val="24"/>
      <w:lang w:val="en-US" w:eastAsia="es-P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Ttulo6Car1">
    <w:name w:val="Título 6 Car1"/>
    <w:basedOn w:val="Fuentedeprrafopredeter"/>
    <w:uiPriority w:val="9"/>
    <w:semiHidden/>
    <w:rsid w:val="00714576"/>
    <w:rPr>
      <w:rFonts w:asciiTheme="majorHAnsi" w:eastAsiaTheme="majorEastAsia" w:hAnsiTheme="majorHAnsi" w:cstheme="majorBidi"/>
      <w:color w:val="1F3763" w:themeColor="accent1" w:themeShade="7F"/>
      <w:sz w:val="24"/>
    </w:rPr>
  </w:style>
  <w:style w:type="character" w:customStyle="1" w:styleId="Ttulo7Car1">
    <w:name w:val="Título 7 Car1"/>
    <w:basedOn w:val="Fuentedeprrafopredeter"/>
    <w:uiPriority w:val="9"/>
    <w:semiHidden/>
    <w:rsid w:val="00714576"/>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714576"/>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714576"/>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714576"/>
    <w:rPr>
      <w:color w:val="954F72" w:themeColor="followedHyperlink"/>
      <w:u w:val="single"/>
    </w:rPr>
  </w:style>
  <w:style w:type="paragraph" w:styleId="Descripcin">
    <w:name w:val="caption"/>
    <w:basedOn w:val="Normal"/>
    <w:next w:val="Normal"/>
    <w:link w:val="DescripcinCar"/>
    <w:unhideWhenUsed/>
    <w:qFormat/>
    <w:rsid w:val="00714576"/>
    <w:pPr>
      <w:spacing w:before="0" w:after="200" w:line="240" w:lineRule="auto"/>
    </w:pPr>
    <w:rPr>
      <w:i/>
      <w:sz w:val="22"/>
    </w:rPr>
  </w:style>
  <w:style w:type="paragraph" w:styleId="Ttulo">
    <w:name w:val="Title"/>
    <w:basedOn w:val="Normal"/>
    <w:next w:val="Normal"/>
    <w:link w:val="TtuloCar"/>
    <w:qFormat/>
    <w:rsid w:val="00714576"/>
    <w:pPr>
      <w:spacing w:before="0" w:after="0" w:line="240" w:lineRule="auto"/>
      <w:contextualSpacing/>
    </w:pPr>
    <w:rPr>
      <w:rFonts w:ascii="Calibri" w:eastAsia="Times New Roman" w:hAnsi="Calibri" w:cs="Times New Roman"/>
      <w:b/>
      <w:bCs/>
      <w:color w:val="345A8A"/>
      <w:sz w:val="36"/>
      <w:szCs w:val="36"/>
      <w:lang w:val="en-US"/>
    </w:rPr>
  </w:style>
  <w:style w:type="character" w:customStyle="1" w:styleId="TtuloCar1">
    <w:name w:val="Título Car1"/>
    <w:basedOn w:val="Fuentedeprrafopredeter"/>
    <w:uiPriority w:val="10"/>
    <w:rsid w:val="007145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714576"/>
    <w:pPr>
      <w:numPr>
        <w:ilvl w:val="1"/>
      </w:numPr>
      <w:spacing w:after="160"/>
    </w:pPr>
    <w:rPr>
      <w:rFonts w:ascii="Calibri" w:eastAsia="Times New Roman" w:hAnsi="Calibri" w:cs="Times New Roman"/>
      <w:b/>
      <w:bCs/>
      <w:color w:val="345A8A"/>
      <w:sz w:val="30"/>
      <w:szCs w:val="30"/>
      <w:lang w:val="en-US"/>
    </w:rPr>
  </w:style>
  <w:style w:type="character" w:customStyle="1" w:styleId="SubttuloCar1">
    <w:name w:val="Subtítulo Car1"/>
    <w:basedOn w:val="Fuentedeprrafopredeter"/>
    <w:uiPriority w:val="11"/>
    <w:rsid w:val="00714576"/>
    <w:rPr>
      <w:rFonts w:eastAsiaTheme="minorEastAsia"/>
      <w:color w:val="5A5A5A" w:themeColor="text1" w:themeTint="A5"/>
      <w:spacing w:val="15"/>
    </w:rPr>
  </w:style>
  <w:style w:type="table" w:styleId="Tablanormal2">
    <w:name w:val="Plain Table 2"/>
    <w:basedOn w:val="Tablanormal"/>
    <w:uiPriority w:val="42"/>
    <w:rsid w:val="00902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7concolores">
    <w:name w:val="Grid Table 7 Colorful"/>
    <w:basedOn w:val="Tablanormal"/>
    <w:uiPriority w:val="52"/>
    <w:rsid w:val="005D00D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837021"/>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Refdecomentario">
    <w:name w:val="annotation reference"/>
    <w:basedOn w:val="Fuentedeprrafopredeter"/>
    <w:uiPriority w:val="99"/>
    <w:semiHidden/>
    <w:unhideWhenUsed/>
    <w:rsid w:val="00617635"/>
    <w:rPr>
      <w:sz w:val="16"/>
      <w:szCs w:val="16"/>
    </w:rPr>
  </w:style>
  <w:style w:type="paragraph" w:styleId="Textocomentario">
    <w:name w:val="annotation text"/>
    <w:basedOn w:val="Normal"/>
    <w:link w:val="TextocomentarioCar"/>
    <w:uiPriority w:val="99"/>
    <w:unhideWhenUsed/>
    <w:rsid w:val="00617635"/>
    <w:pPr>
      <w:spacing w:line="240" w:lineRule="auto"/>
    </w:pPr>
    <w:rPr>
      <w:sz w:val="20"/>
      <w:szCs w:val="20"/>
    </w:rPr>
  </w:style>
  <w:style w:type="character" w:customStyle="1" w:styleId="TextocomentarioCar">
    <w:name w:val="Texto comentario Car"/>
    <w:basedOn w:val="Fuentedeprrafopredeter"/>
    <w:link w:val="Textocomentario"/>
    <w:uiPriority w:val="99"/>
    <w:rsid w:val="00617635"/>
    <w:rPr>
      <w:sz w:val="20"/>
      <w:szCs w:val="20"/>
    </w:rPr>
  </w:style>
  <w:style w:type="paragraph" w:styleId="Asuntodelcomentario">
    <w:name w:val="annotation subject"/>
    <w:basedOn w:val="Textocomentario"/>
    <w:next w:val="Textocomentario"/>
    <w:link w:val="AsuntodelcomentarioCar"/>
    <w:uiPriority w:val="99"/>
    <w:semiHidden/>
    <w:unhideWhenUsed/>
    <w:rsid w:val="00617635"/>
    <w:rPr>
      <w:b/>
      <w:bCs/>
    </w:rPr>
  </w:style>
  <w:style w:type="character" w:customStyle="1" w:styleId="AsuntodelcomentarioCar">
    <w:name w:val="Asunto del comentario Car"/>
    <w:basedOn w:val="TextocomentarioCar"/>
    <w:link w:val="Asuntodelcomentario"/>
    <w:uiPriority w:val="99"/>
    <w:semiHidden/>
    <w:rsid w:val="00617635"/>
    <w:rPr>
      <w:b/>
      <w:bCs/>
      <w:sz w:val="20"/>
      <w:szCs w:val="20"/>
    </w:rPr>
  </w:style>
  <w:style w:type="paragraph" w:styleId="HTMLconformatoprevio">
    <w:name w:val="HTML Preformatted"/>
    <w:basedOn w:val="Normal"/>
    <w:link w:val="HTMLconformatoprevioCar"/>
    <w:uiPriority w:val="99"/>
    <w:unhideWhenUsed/>
    <w:rsid w:val="003A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A42A1"/>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DF463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F4637"/>
    <w:rPr>
      <w:sz w:val="24"/>
    </w:rPr>
  </w:style>
  <w:style w:type="paragraph" w:styleId="Piedepgina">
    <w:name w:val="footer"/>
    <w:basedOn w:val="Normal"/>
    <w:link w:val="PiedepginaCar"/>
    <w:uiPriority w:val="99"/>
    <w:unhideWhenUsed/>
    <w:rsid w:val="00DF463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F4637"/>
    <w:rPr>
      <w:sz w:val="24"/>
    </w:rPr>
  </w:style>
  <w:style w:type="character" w:styleId="Textodelmarcadordeposicin">
    <w:name w:val="Placeholder Text"/>
    <w:basedOn w:val="Fuentedeprrafopredeter"/>
    <w:uiPriority w:val="99"/>
    <w:semiHidden/>
    <w:rsid w:val="00C35260"/>
    <w:rPr>
      <w:color w:val="666666"/>
    </w:rPr>
  </w:style>
  <w:style w:type="table" w:styleId="Tablanormal1">
    <w:name w:val="Plain Table 1"/>
    <w:basedOn w:val="Tablanormal"/>
    <w:uiPriority w:val="41"/>
    <w:rsid w:val="004C3D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4168">
      <w:bodyDiv w:val="1"/>
      <w:marLeft w:val="0"/>
      <w:marRight w:val="0"/>
      <w:marTop w:val="0"/>
      <w:marBottom w:val="0"/>
      <w:divBdr>
        <w:top w:val="none" w:sz="0" w:space="0" w:color="auto"/>
        <w:left w:val="none" w:sz="0" w:space="0" w:color="auto"/>
        <w:bottom w:val="none" w:sz="0" w:space="0" w:color="auto"/>
        <w:right w:val="none" w:sz="0" w:space="0" w:color="auto"/>
      </w:divBdr>
    </w:div>
    <w:div w:id="34893877">
      <w:bodyDiv w:val="1"/>
      <w:marLeft w:val="0"/>
      <w:marRight w:val="0"/>
      <w:marTop w:val="0"/>
      <w:marBottom w:val="0"/>
      <w:divBdr>
        <w:top w:val="none" w:sz="0" w:space="0" w:color="auto"/>
        <w:left w:val="none" w:sz="0" w:space="0" w:color="auto"/>
        <w:bottom w:val="none" w:sz="0" w:space="0" w:color="auto"/>
        <w:right w:val="none" w:sz="0" w:space="0" w:color="auto"/>
      </w:divBdr>
    </w:div>
    <w:div w:id="37628947">
      <w:bodyDiv w:val="1"/>
      <w:marLeft w:val="0"/>
      <w:marRight w:val="0"/>
      <w:marTop w:val="0"/>
      <w:marBottom w:val="0"/>
      <w:divBdr>
        <w:top w:val="none" w:sz="0" w:space="0" w:color="auto"/>
        <w:left w:val="none" w:sz="0" w:space="0" w:color="auto"/>
        <w:bottom w:val="none" w:sz="0" w:space="0" w:color="auto"/>
        <w:right w:val="none" w:sz="0" w:space="0" w:color="auto"/>
      </w:divBdr>
    </w:div>
    <w:div w:id="39137137">
      <w:bodyDiv w:val="1"/>
      <w:marLeft w:val="0"/>
      <w:marRight w:val="0"/>
      <w:marTop w:val="0"/>
      <w:marBottom w:val="0"/>
      <w:divBdr>
        <w:top w:val="none" w:sz="0" w:space="0" w:color="auto"/>
        <w:left w:val="none" w:sz="0" w:space="0" w:color="auto"/>
        <w:bottom w:val="none" w:sz="0" w:space="0" w:color="auto"/>
        <w:right w:val="none" w:sz="0" w:space="0" w:color="auto"/>
      </w:divBdr>
    </w:div>
    <w:div w:id="51317072">
      <w:bodyDiv w:val="1"/>
      <w:marLeft w:val="0"/>
      <w:marRight w:val="0"/>
      <w:marTop w:val="0"/>
      <w:marBottom w:val="0"/>
      <w:divBdr>
        <w:top w:val="none" w:sz="0" w:space="0" w:color="auto"/>
        <w:left w:val="none" w:sz="0" w:space="0" w:color="auto"/>
        <w:bottom w:val="none" w:sz="0" w:space="0" w:color="auto"/>
        <w:right w:val="none" w:sz="0" w:space="0" w:color="auto"/>
      </w:divBdr>
    </w:div>
    <w:div w:id="62291750">
      <w:bodyDiv w:val="1"/>
      <w:marLeft w:val="0"/>
      <w:marRight w:val="0"/>
      <w:marTop w:val="0"/>
      <w:marBottom w:val="0"/>
      <w:divBdr>
        <w:top w:val="none" w:sz="0" w:space="0" w:color="auto"/>
        <w:left w:val="none" w:sz="0" w:space="0" w:color="auto"/>
        <w:bottom w:val="none" w:sz="0" w:space="0" w:color="auto"/>
        <w:right w:val="none" w:sz="0" w:space="0" w:color="auto"/>
      </w:divBdr>
    </w:div>
    <w:div w:id="67314678">
      <w:bodyDiv w:val="1"/>
      <w:marLeft w:val="0"/>
      <w:marRight w:val="0"/>
      <w:marTop w:val="0"/>
      <w:marBottom w:val="0"/>
      <w:divBdr>
        <w:top w:val="none" w:sz="0" w:space="0" w:color="auto"/>
        <w:left w:val="none" w:sz="0" w:space="0" w:color="auto"/>
        <w:bottom w:val="none" w:sz="0" w:space="0" w:color="auto"/>
        <w:right w:val="none" w:sz="0" w:space="0" w:color="auto"/>
      </w:divBdr>
    </w:div>
    <w:div w:id="67459982">
      <w:bodyDiv w:val="1"/>
      <w:marLeft w:val="0"/>
      <w:marRight w:val="0"/>
      <w:marTop w:val="0"/>
      <w:marBottom w:val="0"/>
      <w:divBdr>
        <w:top w:val="none" w:sz="0" w:space="0" w:color="auto"/>
        <w:left w:val="none" w:sz="0" w:space="0" w:color="auto"/>
        <w:bottom w:val="none" w:sz="0" w:space="0" w:color="auto"/>
        <w:right w:val="none" w:sz="0" w:space="0" w:color="auto"/>
      </w:divBdr>
    </w:div>
    <w:div w:id="102264841">
      <w:bodyDiv w:val="1"/>
      <w:marLeft w:val="0"/>
      <w:marRight w:val="0"/>
      <w:marTop w:val="0"/>
      <w:marBottom w:val="0"/>
      <w:divBdr>
        <w:top w:val="none" w:sz="0" w:space="0" w:color="auto"/>
        <w:left w:val="none" w:sz="0" w:space="0" w:color="auto"/>
        <w:bottom w:val="none" w:sz="0" w:space="0" w:color="auto"/>
        <w:right w:val="none" w:sz="0" w:space="0" w:color="auto"/>
      </w:divBdr>
    </w:div>
    <w:div w:id="133956693">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34639991">
      <w:bodyDiv w:val="1"/>
      <w:marLeft w:val="0"/>
      <w:marRight w:val="0"/>
      <w:marTop w:val="0"/>
      <w:marBottom w:val="0"/>
      <w:divBdr>
        <w:top w:val="none" w:sz="0" w:space="0" w:color="auto"/>
        <w:left w:val="none" w:sz="0" w:space="0" w:color="auto"/>
        <w:bottom w:val="none" w:sz="0" w:space="0" w:color="auto"/>
        <w:right w:val="none" w:sz="0" w:space="0" w:color="auto"/>
      </w:divBdr>
    </w:div>
    <w:div w:id="159008561">
      <w:bodyDiv w:val="1"/>
      <w:marLeft w:val="0"/>
      <w:marRight w:val="0"/>
      <w:marTop w:val="0"/>
      <w:marBottom w:val="0"/>
      <w:divBdr>
        <w:top w:val="none" w:sz="0" w:space="0" w:color="auto"/>
        <w:left w:val="none" w:sz="0" w:space="0" w:color="auto"/>
        <w:bottom w:val="none" w:sz="0" w:space="0" w:color="auto"/>
        <w:right w:val="none" w:sz="0" w:space="0" w:color="auto"/>
      </w:divBdr>
    </w:div>
    <w:div w:id="165291727">
      <w:bodyDiv w:val="1"/>
      <w:marLeft w:val="0"/>
      <w:marRight w:val="0"/>
      <w:marTop w:val="0"/>
      <w:marBottom w:val="0"/>
      <w:divBdr>
        <w:top w:val="none" w:sz="0" w:space="0" w:color="auto"/>
        <w:left w:val="none" w:sz="0" w:space="0" w:color="auto"/>
        <w:bottom w:val="none" w:sz="0" w:space="0" w:color="auto"/>
        <w:right w:val="none" w:sz="0" w:space="0" w:color="auto"/>
      </w:divBdr>
    </w:div>
    <w:div w:id="178007517">
      <w:bodyDiv w:val="1"/>
      <w:marLeft w:val="0"/>
      <w:marRight w:val="0"/>
      <w:marTop w:val="0"/>
      <w:marBottom w:val="0"/>
      <w:divBdr>
        <w:top w:val="none" w:sz="0" w:space="0" w:color="auto"/>
        <w:left w:val="none" w:sz="0" w:space="0" w:color="auto"/>
        <w:bottom w:val="none" w:sz="0" w:space="0" w:color="auto"/>
        <w:right w:val="none" w:sz="0" w:space="0" w:color="auto"/>
      </w:divBdr>
    </w:div>
    <w:div w:id="180975897">
      <w:bodyDiv w:val="1"/>
      <w:marLeft w:val="0"/>
      <w:marRight w:val="0"/>
      <w:marTop w:val="0"/>
      <w:marBottom w:val="0"/>
      <w:divBdr>
        <w:top w:val="none" w:sz="0" w:space="0" w:color="auto"/>
        <w:left w:val="none" w:sz="0" w:space="0" w:color="auto"/>
        <w:bottom w:val="none" w:sz="0" w:space="0" w:color="auto"/>
        <w:right w:val="none" w:sz="0" w:space="0" w:color="auto"/>
      </w:divBdr>
    </w:div>
    <w:div w:id="187063594">
      <w:bodyDiv w:val="1"/>
      <w:marLeft w:val="0"/>
      <w:marRight w:val="0"/>
      <w:marTop w:val="0"/>
      <w:marBottom w:val="0"/>
      <w:divBdr>
        <w:top w:val="none" w:sz="0" w:space="0" w:color="auto"/>
        <w:left w:val="none" w:sz="0" w:space="0" w:color="auto"/>
        <w:bottom w:val="none" w:sz="0" w:space="0" w:color="auto"/>
        <w:right w:val="none" w:sz="0" w:space="0" w:color="auto"/>
      </w:divBdr>
    </w:div>
    <w:div w:id="213204724">
      <w:bodyDiv w:val="1"/>
      <w:marLeft w:val="0"/>
      <w:marRight w:val="0"/>
      <w:marTop w:val="0"/>
      <w:marBottom w:val="0"/>
      <w:divBdr>
        <w:top w:val="none" w:sz="0" w:space="0" w:color="auto"/>
        <w:left w:val="none" w:sz="0" w:space="0" w:color="auto"/>
        <w:bottom w:val="none" w:sz="0" w:space="0" w:color="auto"/>
        <w:right w:val="none" w:sz="0" w:space="0" w:color="auto"/>
      </w:divBdr>
    </w:div>
    <w:div w:id="215092277">
      <w:bodyDiv w:val="1"/>
      <w:marLeft w:val="0"/>
      <w:marRight w:val="0"/>
      <w:marTop w:val="0"/>
      <w:marBottom w:val="0"/>
      <w:divBdr>
        <w:top w:val="none" w:sz="0" w:space="0" w:color="auto"/>
        <w:left w:val="none" w:sz="0" w:space="0" w:color="auto"/>
        <w:bottom w:val="none" w:sz="0" w:space="0" w:color="auto"/>
        <w:right w:val="none" w:sz="0" w:space="0" w:color="auto"/>
      </w:divBdr>
    </w:div>
    <w:div w:id="243997035">
      <w:bodyDiv w:val="1"/>
      <w:marLeft w:val="0"/>
      <w:marRight w:val="0"/>
      <w:marTop w:val="0"/>
      <w:marBottom w:val="0"/>
      <w:divBdr>
        <w:top w:val="none" w:sz="0" w:space="0" w:color="auto"/>
        <w:left w:val="none" w:sz="0" w:space="0" w:color="auto"/>
        <w:bottom w:val="none" w:sz="0" w:space="0" w:color="auto"/>
        <w:right w:val="none" w:sz="0" w:space="0" w:color="auto"/>
      </w:divBdr>
    </w:div>
    <w:div w:id="263079676">
      <w:bodyDiv w:val="1"/>
      <w:marLeft w:val="0"/>
      <w:marRight w:val="0"/>
      <w:marTop w:val="0"/>
      <w:marBottom w:val="0"/>
      <w:divBdr>
        <w:top w:val="none" w:sz="0" w:space="0" w:color="auto"/>
        <w:left w:val="none" w:sz="0" w:space="0" w:color="auto"/>
        <w:bottom w:val="none" w:sz="0" w:space="0" w:color="auto"/>
        <w:right w:val="none" w:sz="0" w:space="0" w:color="auto"/>
      </w:divBdr>
    </w:div>
    <w:div w:id="264114754">
      <w:bodyDiv w:val="1"/>
      <w:marLeft w:val="0"/>
      <w:marRight w:val="0"/>
      <w:marTop w:val="0"/>
      <w:marBottom w:val="0"/>
      <w:divBdr>
        <w:top w:val="none" w:sz="0" w:space="0" w:color="auto"/>
        <w:left w:val="none" w:sz="0" w:space="0" w:color="auto"/>
        <w:bottom w:val="none" w:sz="0" w:space="0" w:color="auto"/>
        <w:right w:val="none" w:sz="0" w:space="0" w:color="auto"/>
      </w:divBdr>
    </w:div>
    <w:div w:id="265383760">
      <w:bodyDiv w:val="1"/>
      <w:marLeft w:val="0"/>
      <w:marRight w:val="0"/>
      <w:marTop w:val="0"/>
      <w:marBottom w:val="0"/>
      <w:divBdr>
        <w:top w:val="none" w:sz="0" w:space="0" w:color="auto"/>
        <w:left w:val="none" w:sz="0" w:space="0" w:color="auto"/>
        <w:bottom w:val="none" w:sz="0" w:space="0" w:color="auto"/>
        <w:right w:val="none" w:sz="0" w:space="0" w:color="auto"/>
      </w:divBdr>
    </w:div>
    <w:div w:id="283116279">
      <w:bodyDiv w:val="1"/>
      <w:marLeft w:val="0"/>
      <w:marRight w:val="0"/>
      <w:marTop w:val="0"/>
      <w:marBottom w:val="0"/>
      <w:divBdr>
        <w:top w:val="none" w:sz="0" w:space="0" w:color="auto"/>
        <w:left w:val="none" w:sz="0" w:space="0" w:color="auto"/>
        <w:bottom w:val="none" w:sz="0" w:space="0" w:color="auto"/>
        <w:right w:val="none" w:sz="0" w:space="0" w:color="auto"/>
      </w:divBdr>
    </w:div>
    <w:div w:id="288896871">
      <w:bodyDiv w:val="1"/>
      <w:marLeft w:val="0"/>
      <w:marRight w:val="0"/>
      <w:marTop w:val="0"/>
      <w:marBottom w:val="0"/>
      <w:divBdr>
        <w:top w:val="none" w:sz="0" w:space="0" w:color="auto"/>
        <w:left w:val="none" w:sz="0" w:space="0" w:color="auto"/>
        <w:bottom w:val="none" w:sz="0" w:space="0" w:color="auto"/>
        <w:right w:val="none" w:sz="0" w:space="0" w:color="auto"/>
      </w:divBdr>
    </w:div>
    <w:div w:id="297341017">
      <w:bodyDiv w:val="1"/>
      <w:marLeft w:val="0"/>
      <w:marRight w:val="0"/>
      <w:marTop w:val="0"/>
      <w:marBottom w:val="0"/>
      <w:divBdr>
        <w:top w:val="none" w:sz="0" w:space="0" w:color="auto"/>
        <w:left w:val="none" w:sz="0" w:space="0" w:color="auto"/>
        <w:bottom w:val="none" w:sz="0" w:space="0" w:color="auto"/>
        <w:right w:val="none" w:sz="0" w:space="0" w:color="auto"/>
      </w:divBdr>
    </w:div>
    <w:div w:id="330447764">
      <w:bodyDiv w:val="1"/>
      <w:marLeft w:val="0"/>
      <w:marRight w:val="0"/>
      <w:marTop w:val="0"/>
      <w:marBottom w:val="0"/>
      <w:divBdr>
        <w:top w:val="none" w:sz="0" w:space="0" w:color="auto"/>
        <w:left w:val="none" w:sz="0" w:space="0" w:color="auto"/>
        <w:bottom w:val="none" w:sz="0" w:space="0" w:color="auto"/>
        <w:right w:val="none" w:sz="0" w:space="0" w:color="auto"/>
      </w:divBdr>
    </w:div>
    <w:div w:id="341199969">
      <w:bodyDiv w:val="1"/>
      <w:marLeft w:val="0"/>
      <w:marRight w:val="0"/>
      <w:marTop w:val="0"/>
      <w:marBottom w:val="0"/>
      <w:divBdr>
        <w:top w:val="none" w:sz="0" w:space="0" w:color="auto"/>
        <w:left w:val="none" w:sz="0" w:space="0" w:color="auto"/>
        <w:bottom w:val="none" w:sz="0" w:space="0" w:color="auto"/>
        <w:right w:val="none" w:sz="0" w:space="0" w:color="auto"/>
      </w:divBdr>
    </w:div>
    <w:div w:id="368996983">
      <w:bodyDiv w:val="1"/>
      <w:marLeft w:val="0"/>
      <w:marRight w:val="0"/>
      <w:marTop w:val="0"/>
      <w:marBottom w:val="0"/>
      <w:divBdr>
        <w:top w:val="none" w:sz="0" w:space="0" w:color="auto"/>
        <w:left w:val="none" w:sz="0" w:space="0" w:color="auto"/>
        <w:bottom w:val="none" w:sz="0" w:space="0" w:color="auto"/>
        <w:right w:val="none" w:sz="0" w:space="0" w:color="auto"/>
      </w:divBdr>
    </w:div>
    <w:div w:id="394746374">
      <w:bodyDiv w:val="1"/>
      <w:marLeft w:val="0"/>
      <w:marRight w:val="0"/>
      <w:marTop w:val="0"/>
      <w:marBottom w:val="0"/>
      <w:divBdr>
        <w:top w:val="none" w:sz="0" w:space="0" w:color="auto"/>
        <w:left w:val="none" w:sz="0" w:space="0" w:color="auto"/>
        <w:bottom w:val="none" w:sz="0" w:space="0" w:color="auto"/>
        <w:right w:val="none" w:sz="0" w:space="0" w:color="auto"/>
      </w:divBdr>
    </w:div>
    <w:div w:id="436415485">
      <w:bodyDiv w:val="1"/>
      <w:marLeft w:val="0"/>
      <w:marRight w:val="0"/>
      <w:marTop w:val="0"/>
      <w:marBottom w:val="0"/>
      <w:divBdr>
        <w:top w:val="none" w:sz="0" w:space="0" w:color="auto"/>
        <w:left w:val="none" w:sz="0" w:space="0" w:color="auto"/>
        <w:bottom w:val="none" w:sz="0" w:space="0" w:color="auto"/>
        <w:right w:val="none" w:sz="0" w:space="0" w:color="auto"/>
      </w:divBdr>
    </w:div>
    <w:div w:id="438336296">
      <w:bodyDiv w:val="1"/>
      <w:marLeft w:val="0"/>
      <w:marRight w:val="0"/>
      <w:marTop w:val="0"/>
      <w:marBottom w:val="0"/>
      <w:divBdr>
        <w:top w:val="none" w:sz="0" w:space="0" w:color="auto"/>
        <w:left w:val="none" w:sz="0" w:space="0" w:color="auto"/>
        <w:bottom w:val="none" w:sz="0" w:space="0" w:color="auto"/>
        <w:right w:val="none" w:sz="0" w:space="0" w:color="auto"/>
      </w:divBdr>
    </w:div>
    <w:div w:id="445121964">
      <w:bodyDiv w:val="1"/>
      <w:marLeft w:val="0"/>
      <w:marRight w:val="0"/>
      <w:marTop w:val="0"/>
      <w:marBottom w:val="0"/>
      <w:divBdr>
        <w:top w:val="none" w:sz="0" w:space="0" w:color="auto"/>
        <w:left w:val="none" w:sz="0" w:space="0" w:color="auto"/>
        <w:bottom w:val="none" w:sz="0" w:space="0" w:color="auto"/>
        <w:right w:val="none" w:sz="0" w:space="0" w:color="auto"/>
      </w:divBdr>
    </w:div>
    <w:div w:id="447435050">
      <w:bodyDiv w:val="1"/>
      <w:marLeft w:val="0"/>
      <w:marRight w:val="0"/>
      <w:marTop w:val="0"/>
      <w:marBottom w:val="0"/>
      <w:divBdr>
        <w:top w:val="none" w:sz="0" w:space="0" w:color="auto"/>
        <w:left w:val="none" w:sz="0" w:space="0" w:color="auto"/>
        <w:bottom w:val="none" w:sz="0" w:space="0" w:color="auto"/>
        <w:right w:val="none" w:sz="0" w:space="0" w:color="auto"/>
      </w:divBdr>
    </w:div>
    <w:div w:id="454564652">
      <w:bodyDiv w:val="1"/>
      <w:marLeft w:val="0"/>
      <w:marRight w:val="0"/>
      <w:marTop w:val="0"/>
      <w:marBottom w:val="0"/>
      <w:divBdr>
        <w:top w:val="none" w:sz="0" w:space="0" w:color="auto"/>
        <w:left w:val="none" w:sz="0" w:space="0" w:color="auto"/>
        <w:bottom w:val="none" w:sz="0" w:space="0" w:color="auto"/>
        <w:right w:val="none" w:sz="0" w:space="0" w:color="auto"/>
      </w:divBdr>
    </w:div>
    <w:div w:id="464660297">
      <w:bodyDiv w:val="1"/>
      <w:marLeft w:val="0"/>
      <w:marRight w:val="0"/>
      <w:marTop w:val="0"/>
      <w:marBottom w:val="0"/>
      <w:divBdr>
        <w:top w:val="none" w:sz="0" w:space="0" w:color="auto"/>
        <w:left w:val="none" w:sz="0" w:space="0" w:color="auto"/>
        <w:bottom w:val="none" w:sz="0" w:space="0" w:color="auto"/>
        <w:right w:val="none" w:sz="0" w:space="0" w:color="auto"/>
      </w:divBdr>
    </w:div>
    <w:div w:id="496725709">
      <w:bodyDiv w:val="1"/>
      <w:marLeft w:val="0"/>
      <w:marRight w:val="0"/>
      <w:marTop w:val="0"/>
      <w:marBottom w:val="0"/>
      <w:divBdr>
        <w:top w:val="none" w:sz="0" w:space="0" w:color="auto"/>
        <w:left w:val="none" w:sz="0" w:space="0" w:color="auto"/>
        <w:bottom w:val="none" w:sz="0" w:space="0" w:color="auto"/>
        <w:right w:val="none" w:sz="0" w:space="0" w:color="auto"/>
      </w:divBdr>
    </w:div>
    <w:div w:id="500000128">
      <w:bodyDiv w:val="1"/>
      <w:marLeft w:val="0"/>
      <w:marRight w:val="0"/>
      <w:marTop w:val="0"/>
      <w:marBottom w:val="0"/>
      <w:divBdr>
        <w:top w:val="none" w:sz="0" w:space="0" w:color="auto"/>
        <w:left w:val="none" w:sz="0" w:space="0" w:color="auto"/>
        <w:bottom w:val="none" w:sz="0" w:space="0" w:color="auto"/>
        <w:right w:val="none" w:sz="0" w:space="0" w:color="auto"/>
      </w:divBdr>
    </w:div>
    <w:div w:id="506486092">
      <w:bodyDiv w:val="1"/>
      <w:marLeft w:val="0"/>
      <w:marRight w:val="0"/>
      <w:marTop w:val="0"/>
      <w:marBottom w:val="0"/>
      <w:divBdr>
        <w:top w:val="none" w:sz="0" w:space="0" w:color="auto"/>
        <w:left w:val="none" w:sz="0" w:space="0" w:color="auto"/>
        <w:bottom w:val="none" w:sz="0" w:space="0" w:color="auto"/>
        <w:right w:val="none" w:sz="0" w:space="0" w:color="auto"/>
      </w:divBdr>
    </w:div>
    <w:div w:id="512260031">
      <w:bodyDiv w:val="1"/>
      <w:marLeft w:val="0"/>
      <w:marRight w:val="0"/>
      <w:marTop w:val="0"/>
      <w:marBottom w:val="0"/>
      <w:divBdr>
        <w:top w:val="none" w:sz="0" w:space="0" w:color="auto"/>
        <w:left w:val="none" w:sz="0" w:space="0" w:color="auto"/>
        <w:bottom w:val="none" w:sz="0" w:space="0" w:color="auto"/>
        <w:right w:val="none" w:sz="0" w:space="0" w:color="auto"/>
      </w:divBdr>
    </w:div>
    <w:div w:id="513038995">
      <w:bodyDiv w:val="1"/>
      <w:marLeft w:val="0"/>
      <w:marRight w:val="0"/>
      <w:marTop w:val="0"/>
      <w:marBottom w:val="0"/>
      <w:divBdr>
        <w:top w:val="none" w:sz="0" w:space="0" w:color="auto"/>
        <w:left w:val="none" w:sz="0" w:space="0" w:color="auto"/>
        <w:bottom w:val="none" w:sz="0" w:space="0" w:color="auto"/>
        <w:right w:val="none" w:sz="0" w:space="0" w:color="auto"/>
      </w:divBdr>
    </w:div>
    <w:div w:id="526910771">
      <w:bodyDiv w:val="1"/>
      <w:marLeft w:val="0"/>
      <w:marRight w:val="0"/>
      <w:marTop w:val="0"/>
      <w:marBottom w:val="0"/>
      <w:divBdr>
        <w:top w:val="none" w:sz="0" w:space="0" w:color="auto"/>
        <w:left w:val="none" w:sz="0" w:space="0" w:color="auto"/>
        <w:bottom w:val="none" w:sz="0" w:space="0" w:color="auto"/>
        <w:right w:val="none" w:sz="0" w:space="0" w:color="auto"/>
      </w:divBdr>
    </w:div>
    <w:div w:id="529223087">
      <w:bodyDiv w:val="1"/>
      <w:marLeft w:val="0"/>
      <w:marRight w:val="0"/>
      <w:marTop w:val="0"/>
      <w:marBottom w:val="0"/>
      <w:divBdr>
        <w:top w:val="none" w:sz="0" w:space="0" w:color="auto"/>
        <w:left w:val="none" w:sz="0" w:space="0" w:color="auto"/>
        <w:bottom w:val="none" w:sz="0" w:space="0" w:color="auto"/>
        <w:right w:val="none" w:sz="0" w:space="0" w:color="auto"/>
      </w:divBdr>
    </w:div>
    <w:div w:id="582765246">
      <w:bodyDiv w:val="1"/>
      <w:marLeft w:val="0"/>
      <w:marRight w:val="0"/>
      <w:marTop w:val="0"/>
      <w:marBottom w:val="0"/>
      <w:divBdr>
        <w:top w:val="none" w:sz="0" w:space="0" w:color="auto"/>
        <w:left w:val="none" w:sz="0" w:space="0" w:color="auto"/>
        <w:bottom w:val="none" w:sz="0" w:space="0" w:color="auto"/>
        <w:right w:val="none" w:sz="0" w:space="0" w:color="auto"/>
      </w:divBdr>
    </w:div>
    <w:div w:id="585459545">
      <w:bodyDiv w:val="1"/>
      <w:marLeft w:val="0"/>
      <w:marRight w:val="0"/>
      <w:marTop w:val="0"/>
      <w:marBottom w:val="0"/>
      <w:divBdr>
        <w:top w:val="none" w:sz="0" w:space="0" w:color="auto"/>
        <w:left w:val="none" w:sz="0" w:space="0" w:color="auto"/>
        <w:bottom w:val="none" w:sz="0" w:space="0" w:color="auto"/>
        <w:right w:val="none" w:sz="0" w:space="0" w:color="auto"/>
      </w:divBdr>
    </w:div>
    <w:div w:id="610282303">
      <w:bodyDiv w:val="1"/>
      <w:marLeft w:val="0"/>
      <w:marRight w:val="0"/>
      <w:marTop w:val="0"/>
      <w:marBottom w:val="0"/>
      <w:divBdr>
        <w:top w:val="none" w:sz="0" w:space="0" w:color="auto"/>
        <w:left w:val="none" w:sz="0" w:space="0" w:color="auto"/>
        <w:bottom w:val="none" w:sz="0" w:space="0" w:color="auto"/>
        <w:right w:val="none" w:sz="0" w:space="0" w:color="auto"/>
      </w:divBdr>
    </w:div>
    <w:div w:id="613941730">
      <w:bodyDiv w:val="1"/>
      <w:marLeft w:val="0"/>
      <w:marRight w:val="0"/>
      <w:marTop w:val="0"/>
      <w:marBottom w:val="0"/>
      <w:divBdr>
        <w:top w:val="none" w:sz="0" w:space="0" w:color="auto"/>
        <w:left w:val="none" w:sz="0" w:space="0" w:color="auto"/>
        <w:bottom w:val="none" w:sz="0" w:space="0" w:color="auto"/>
        <w:right w:val="none" w:sz="0" w:space="0" w:color="auto"/>
      </w:divBdr>
    </w:div>
    <w:div w:id="615330909">
      <w:bodyDiv w:val="1"/>
      <w:marLeft w:val="0"/>
      <w:marRight w:val="0"/>
      <w:marTop w:val="0"/>
      <w:marBottom w:val="0"/>
      <w:divBdr>
        <w:top w:val="none" w:sz="0" w:space="0" w:color="auto"/>
        <w:left w:val="none" w:sz="0" w:space="0" w:color="auto"/>
        <w:bottom w:val="none" w:sz="0" w:space="0" w:color="auto"/>
        <w:right w:val="none" w:sz="0" w:space="0" w:color="auto"/>
      </w:divBdr>
    </w:div>
    <w:div w:id="620376790">
      <w:bodyDiv w:val="1"/>
      <w:marLeft w:val="0"/>
      <w:marRight w:val="0"/>
      <w:marTop w:val="0"/>
      <w:marBottom w:val="0"/>
      <w:divBdr>
        <w:top w:val="none" w:sz="0" w:space="0" w:color="auto"/>
        <w:left w:val="none" w:sz="0" w:space="0" w:color="auto"/>
        <w:bottom w:val="none" w:sz="0" w:space="0" w:color="auto"/>
        <w:right w:val="none" w:sz="0" w:space="0" w:color="auto"/>
      </w:divBdr>
    </w:div>
    <w:div w:id="626398408">
      <w:bodyDiv w:val="1"/>
      <w:marLeft w:val="0"/>
      <w:marRight w:val="0"/>
      <w:marTop w:val="0"/>
      <w:marBottom w:val="0"/>
      <w:divBdr>
        <w:top w:val="none" w:sz="0" w:space="0" w:color="auto"/>
        <w:left w:val="none" w:sz="0" w:space="0" w:color="auto"/>
        <w:bottom w:val="none" w:sz="0" w:space="0" w:color="auto"/>
        <w:right w:val="none" w:sz="0" w:space="0" w:color="auto"/>
      </w:divBdr>
    </w:div>
    <w:div w:id="633369869">
      <w:bodyDiv w:val="1"/>
      <w:marLeft w:val="0"/>
      <w:marRight w:val="0"/>
      <w:marTop w:val="0"/>
      <w:marBottom w:val="0"/>
      <w:divBdr>
        <w:top w:val="none" w:sz="0" w:space="0" w:color="auto"/>
        <w:left w:val="none" w:sz="0" w:space="0" w:color="auto"/>
        <w:bottom w:val="none" w:sz="0" w:space="0" w:color="auto"/>
        <w:right w:val="none" w:sz="0" w:space="0" w:color="auto"/>
      </w:divBdr>
    </w:div>
    <w:div w:id="656108352">
      <w:bodyDiv w:val="1"/>
      <w:marLeft w:val="0"/>
      <w:marRight w:val="0"/>
      <w:marTop w:val="0"/>
      <w:marBottom w:val="0"/>
      <w:divBdr>
        <w:top w:val="none" w:sz="0" w:space="0" w:color="auto"/>
        <w:left w:val="none" w:sz="0" w:space="0" w:color="auto"/>
        <w:bottom w:val="none" w:sz="0" w:space="0" w:color="auto"/>
        <w:right w:val="none" w:sz="0" w:space="0" w:color="auto"/>
      </w:divBdr>
    </w:div>
    <w:div w:id="660425863">
      <w:bodyDiv w:val="1"/>
      <w:marLeft w:val="0"/>
      <w:marRight w:val="0"/>
      <w:marTop w:val="0"/>
      <w:marBottom w:val="0"/>
      <w:divBdr>
        <w:top w:val="none" w:sz="0" w:space="0" w:color="auto"/>
        <w:left w:val="none" w:sz="0" w:space="0" w:color="auto"/>
        <w:bottom w:val="none" w:sz="0" w:space="0" w:color="auto"/>
        <w:right w:val="none" w:sz="0" w:space="0" w:color="auto"/>
      </w:divBdr>
    </w:div>
    <w:div w:id="666638354">
      <w:bodyDiv w:val="1"/>
      <w:marLeft w:val="0"/>
      <w:marRight w:val="0"/>
      <w:marTop w:val="0"/>
      <w:marBottom w:val="0"/>
      <w:divBdr>
        <w:top w:val="none" w:sz="0" w:space="0" w:color="auto"/>
        <w:left w:val="none" w:sz="0" w:space="0" w:color="auto"/>
        <w:bottom w:val="none" w:sz="0" w:space="0" w:color="auto"/>
        <w:right w:val="none" w:sz="0" w:space="0" w:color="auto"/>
      </w:divBdr>
    </w:div>
    <w:div w:id="675153357">
      <w:bodyDiv w:val="1"/>
      <w:marLeft w:val="0"/>
      <w:marRight w:val="0"/>
      <w:marTop w:val="0"/>
      <w:marBottom w:val="0"/>
      <w:divBdr>
        <w:top w:val="none" w:sz="0" w:space="0" w:color="auto"/>
        <w:left w:val="none" w:sz="0" w:space="0" w:color="auto"/>
        <w:bottom w:val="none" w:sz="0" w:space="0" w:color="auto"/>
        <w:right w:val="none" w:sz="0" w:space="0" w:color="auto"/>
      </w:divBdr>
    </w:div>
    <w:div w:id="703867307">
      <w:bodyDiv w:val="1"/>
      <w:marLeft w:val="0"/>
      <w:marRight w:val="0"/>
      <w:marTop w:val="0"/>
      <w:marBottom w:val="0"/>
      <w:divBdr>
        <w:top w:val="none" w:sz="0" w:space="0" w:color="auto"/>
        <w:left w:val="none" w:sz="0" w:space="0" w:color="auto"/>
        <w:bottom w:val="none" w:sz="0" w:space="0" w:color="auto"/>
        <w:right w:val="none" w:sz="0" w:space="0" w:color="auto"/>
      </w:divBdr>
    </w:div>
    <w:div w:id="732965610">
      <w:bodyDiv w:val="1"/>
      <w:marLeft w:val="0"/>
      <w:marRight w:val="0"/>
      <w:marTop w:val="0"/>
      <w:marBottom w:val="0"/>
      <w:divBdr>
        <w:top w:val="none" w:sz="0" w:space="0" w:color="auto"/>
        <w:left w:val="none" w:sz="0" w:space="0" w:color="auto"/>
        <w:bottom w:val="none" w:sz="0" w:space="0" w:color="auto"/>
        <w:right w:val="none" w:sz="0" w:space="0" w:color="auto"/>
      </w:divBdr>
    </w:div>
    <w:div w:id="744958726">
      <w:bodyDiv w:val="1"/>
      <w:marLeft w:val="0"/>
      <w:marRight w:val="0"/>
      <w:marTop w:val="0"/>
      <w:marBottom w:val="0"/>
      <w:divBdr>
        <w:top w:val="none" w:sz="0" w:space="0" w:color="auto"/>
        <w:left w:val="none" w:sz="0" w:space="0" w:color="auto"/>
        <w:bottom w:val="none" w:sz="0" w:space="0" w:color="auto"/>
        <w:right w:val="none" w:sz="0" w:space="0" w:color="auto"/>
      </w:divBdr>
    </w:div>
    <w:div w:id="746656628">
      <w:bodyDiv w:val="1"/>
      <w:marLeft w:val="0"/>
      <w:marRight w:val="0"/>
      <w:marTop w:val="0"/>
      <w:marBottom w:val="0"/>
      <w:divBdr>
        <w:top w:val="none" w:sz="0" w:space="0" w:color="auto"/>
        <w:left w:val="none" w:sz="0" w:space="0" w:color="auto"/>
        <w:bottom w:val="none" w:sz="0" w:space="0" w:color="auto"/>
        <w:right w:val="none" w:sz="0" w:space="0" w:color="auto"/>
      </w:divBdr>
    </w:div>
    <w:div w:id="752816696">
      <w:bodyDiv w:val="1"/>
      <w:marLeft w:val="0"/>
      <w:marRight w:val="0"/>
      <w:marTop w:val="0"/>
      <w:marBottom w:val="0"/>
      <w:divBdr>
        <w:top w:val="none" w:sz="0" w:space="0" w:color="auto"/>
        <w:left w:val="none" w:sz="0" w:space="0" w:color="auto"/>
        <w:bottom w:val="none" w:sz="0" w:space="0" w:color="auto"/>
        <w:right w:val="none" w:sz="0" w:space="0" w:color="auto"/>
      </w:divBdr>
    </w:div>
    <w:div w:id="784811798">
      <w:bodyDiv w:val="1"/>
      <w:marLeft w:val="0"/>
      <w:marRight w:val="0"/>
      <w:marTop w:val="0"/>
      <w:marBottom w:val="0"/>
      <w:divBdr>
        <w:top w:val="none" w:sz="0" w:space="0" w:color="auto"/>
        <w:left w:val="none" w:sz="0" w:space="0" w:color="auto"/>
        <w:bottom w:val="none" w:sz="0" w:space="0" w:color="auto"/>
        <w:right w:val="none" w:sz="0" w:space="0" w:color="auto"/>
      </w:divBdr>
    </w:div>
    <w:div w:id="791704710">
      <w:bodyDiv w:val="1"/>
      <w:marLeft w:val="0"/>
      <w:marRight w:val="0"/>
      <w:marTop w:val="0"/>
      <w:marBottom w:val="0"/>
      <w:divBdr>
        <w:top w:val="none" w:sz="0" w:space="0" w:color="auto"/>
        <w:left w:val="none" w:sz="0" w:space="0" w:color="auto"/>
        <w:bottom w:val="none" w:sz="0" w:space="0" w:color="auto"/>
        <w:right w:val="none" w:sz="0" w:space="0" w:color="auto"/>
      </w:divBdr>
    </w:div>
    <w:div w:id="797262088">
      <w:bodyDiv w:val="1"/>
      <w:marLeft w:val="0"/>
      <w:marRight w:val="0"/>
      <w:marTop w:val="0"/>
      <w:marBottom w:val="0"/>
      <w:divBdr>
        <w:top w:val="none" w:sz="0" w:space="0" w:color="auto"/>
        <w:left w:val="none" w:sz="0" w:space="0" w:color="auto"/>
        <w:bottom w:val="none" w:sz="0" w:space="0" w:color="auto"/>
        <w:right w:val="none" w:sz="0" w:space="0" w:color="auto"/>
      </w:divBdr>
    </w:div>
    <w:div w:id="810027259">
      <w:bodyDiv w:val="1"/>
      <w:marLeft w:val="0"/>
      <w:marRight w:val="0"/>
      <w:marTop w:val="0"/>
      <w:marBottom w:val="0"/>
      <w:divBdr>
        <w:top w:val="none" w:sz="0" w:space="0" w:color="auto"/>
        <w:left w:val="none" w:sz="0" w:space="0" w:color="auto"/>
        <w:bottom w:val="none" w:sz="0" w:space="0" w:color="auto"/>
        <w:right w:val="none" w:sz="0" w:space="0" w:color="auto"/>
      </w:divBdr>
    </w:div>
    <w:div w:id="810826500">
      <w:bodyDiv w:val="1"/>
      <w:marLeft w:val="0"/>
      <w:marRight w:val="0"/>
      <w:marTop w:val="0"/>
      <w:marBottom w:val="0"/>
      <w:divBdr>
        <w:top w:val="none" w:sz="0" w:space="0" w:color="auto"/>
        <w:left w:val="none" w:sz="0" w:space="0" w:color="auto"/>
        <w:bottom w:val="none" w:sz="0" w:space="0" w:color="auto"/>
        <w:right w:val="none" w:sz="0" w:space="0" w:color="auto"/>
      </w:divBdr>
    </w:div>
    <w:div w:id="819346461">
      <w:bodyDiv w:val="1"/>
      <w:marLeft w:val="0"/>
      <w:marRight w:val="0"/>
      <w:marTop w:val="0"/>
      <w:marBottom w:val="0"/>
      <w:divBdr>
        <w:top w:val="none" w:sz="0" w:space="0" w:color="auto"/>
        <w:left w:val="none" w:sz="0" w:space="0" w:color="auto"/>
        <w:bottom w:val="none" w:sz="0" w:space="0" w:color="auto"/>
        <w:right w:val="none" w:sz="0" w:space="0" w:color="auto"/>
      </w:divBdr>
    </w:div>
    <w:div w:id="865486301">
      <w:bodyDiv w:val="1"/>
      <w:marLeft w:val="0"/>
      <w:marRight w:val="0"/>
      <w:marTop w:val="0"/>
      <w:marBottom w:val="0"/>
      <w:divBdr>
        <w:top w:val="none" w:sz="0" w:space="0" w:color="auto"/>
        <w:left w:val="none" w:sz="0" w:space="0" w:color="auto"/>
        <w:bottom w:val="none" w:sz="0" w:space="0" w:color="auto"/>
        <w:right w:val="none" w:sz="0" w:space="0" w:color="auto"/>
      </w:divBdr>
    </w:div>
    <w:div w:id="911039078">
      <w:bodyDiv w:val="1"/>
      <w:marLeft w:val="0"/>
      <w:marRight w:val="0"/>
      <w:marTop w:val="0"/>
      <w:marBottom w:val="0"/>
      <w:divBdr>
        <w:top w:val="none" w:sz="0" w:space="0" w:color="auto"/>
        <w:left w:val="none" w:sz="0" w:space="0" w:color="auto"/>
        <w:bottom w:val="none" w:sz="0" w:space="0" w:color="auto"/>
        <w:right w:val="none" w:sz="0" w:space="0" w:color="auto"/>
      </w:divBdr>
    </w:div>
    <w:div w:id="911693443">
      <w:bodyDiv w:val="1"/>
      <w:marLeft w:val="0"/>
      <w:marRight w:val="0"/>
      <w:marTop w:val="0"/>
      <w:marBottom w:val="0"/>
      <w:divBdr>
        <w:top w:val="none" w:sz="0" w:space="0" w:color="auto"/>
        <w:left w:val="none" w:sz="0" w:space="0" w:color="auto"/>
        <w:bottom w:val="none" w:sz="0" w:space="0" w:color="auto"/>
        <w:right w:val="none" w:sz="0" w:space="0" w:color="auto"/>
      </w:divBdr>
    </w:div>
    <w:div w:id="926110553">
      <w:bodyDiv w:val="1"/>
      <w:marLeft w:val="0"/>
      <w:marRight w:val="0"/>
      <w:marTop w:val="0"/>
      <w:marBottom w:val="0"/>
      <w:divBdr>
        <w:top w:val="none" w:sz="0" w:space="0" w:color="auto"/>
        <w:left w:val="none" w:sz="0" w:space="0" w:color="auto"/>
        <w:bottom w:val="none" w:sz="0" w:space="0" w:color="auto"/>
        <w:right w:val="none" w:sz="0" w:space="0" w:color="auto"/>
      </w:divBdr>
    </w:div>
    <w:div w:id="936136901">
      <w:bodyDiv w:val="1"/>
      <w:marLeft w:val="0"/>
      <w:marRight w:val="0"/>
      <w:marTop w:val="0"/>
      <w:marBottom w:val="0"/>
      <w:divBdr>
        <w:top w:val="none" w:sz="0" w:space="0" w:color="auto"/>
        <w:left w:val="none" w:sz="0" w:space="0" w:color="auto"/>
        <w:bottom w:val="none" w:sz="0" w:space="0" w:color="auto"/>
        <w:right w:val="none" w:sz="0" w:space="0" w:color="auto"/>
      </w:divBdr>
    </w:div>
    <w:div w:id="960766675">
      <w:bodyDiv w:val="1"/>
      <w:marLeft w:val="0"/>
      <w:marRight w:val="0"/>
      <w:marTop w:val="0"/>
      <w:marBottom w:val="0"/>
      <w:divBdr>
        <w:top w:val="none" w:sz="0" w:space="0" w:color="auto"/>
        <w:left w:val="none" w:sz="0" w:space="0" w:color="auto"/>
        <w:bottom w:val="none" w:sz="0" w:space="0" w:color="auto"/>
        <w:right w:val="none" w:sz="0" w:space="0" w:color="auto"/>
      </w:divBdr>
    </w:div>
    <w:div w:id="969357645">
      <w:bodyDiv w:val="1"/>
      <w:marLeft w:val="0"/>
      <w:marRight w:val="0"/>
      <w:marTop w:val="0"/>
      <w:marBottom w:val="0"/>
      <w:divBdr>
        <w:top w:val="none" w:sz="0" w:space="0" w:color="auto"/>
        <w:left w:val="none" w:sz="0" w:space="0" w:color="auto"/>
        <w:bottom w:val="none" w:sz="0" w:space="0" w:color="auto"/>
        <w:right w:val="none" w:sz="0" w:space="0" w:color="auto"/>
      </w:divBdr>
    </w:div>
    <w:div w:id="992561452">
      <w:bodyDiv w:val="1"/>
      <w:marLeft w:val="0"/>
      <w:marRight w:val="0"/>
      <w:marTop w:val="0"/>
      <w:marBottom w:val="0"/>
      <w:divBdr>
        <w:top w:val="none" w:sz="0" w:space="0" w:color="auto"/>
        <w:left w:val="none" w:sz="0" w:space="0" w:color="auto"/>
        <w:bottom w:val="none" w:sz="0" w:space="0" w:color="auto"/>
        <w:right w:val="none" w:sz="0" w:space="0" w:color="auto"/>
      </w:divBdr>
    </w:div>
    <w:div w:id="1011643537">
      <w:bodyDiv w:val="1"/>
      <w:marLeft w:val="0"/>
      <w:marRight w:val="0"/>
      <w:marTop w:val="0"/>
      <w:marBottom w:val="0"/>
      <w:divBdr>
        <w:top w:val="none" w:sz="0" w:space="0" w:color="auto"/>
        <w:left w:val="none" w:sz="0" w:space="0" w:color="auto"/>
        <w:bottom w:val="none" w:sz="0" w:space="0" w:color="auto"/>
        <w:right w:val="none" w:sz="0" w:space="0" w:color="auto"/>
      </w:divBdr>
    </w:div>
    <w:div w:id="1044671837">
      <w:bodyDiv w:val="1"/>
      <w:marLeft w:val="0"/>
      <w:marRight w:val="0"/>
      <w:marTop w:val="0"/>
      <w:marBottom w:val="0"/>
      <w:divBdr>
        <w:top w:val="none" w:sz="0" w:space="0" w:color="auto"/>
        <w:left w:val="none" w:sz="0" w:space="0" w:color="auto"/>
        <w:bottom w:val="none" w:sz="0" w:space="0" w:color="auto"/>
        <w:right w:val="none" w:sz="0" w:space="0" w:color="auto"/>
      </w:divBdr>
    </w:div>
    <w:div w:id="1048185619">
      <w:bodyDiv w:val="1"/>
      <w:marLeft w:val="0"/>
      <w:marRight w:val="0"/>
      <w:marTop w:val="0"/>
      <w:marBottom w:val="0"/>
      <w:divBdr>
        <w:top w:val="none" w:sz="0" w:space="0" w:color="auto"/>
        <w:left w:val="none" w:sz="0" w:space="0" w:color="auto"/>
        <w:bottom w:val="none" w:sz="0" w:space="0" w:color="auto"/>
        <w:right w:val="none" w:sz="0" w:space="0" w:color="auto"/>
      </w:divBdr>
    </w:div>
    <w:div w:id="1051072275">
      <w:bodyDiv w:val="1"/>
      <w:marLeft w:val="0"/>
      <w:marRight w:val="0"/>
      <w:marTop w:val="0"/>
      <w:marBottom w:val="0"/>
      <w:divBdr>
        <w:top w:val="none" w:sz="0" w:space="0" w:color="auto"/>
        <w:left w:val="none" w:sz="0" w:space="0" w:color="auto"/>
        <w:bottom w:val="none" w:sz="0" w:space="0" w:color="auto"/>
        <w:right w:val="none" w:sz="0" w:space="0" w:color="auto"/>
      </w:divBdr>
    </w:div>
    <w:div w:id="1051884741">
      <w:bodyDiv w:val="1"/>
      <w:marLeft w:val="0"/>
      <w:marRight w:val="0"/>
      <w:marTop w:val="0"/>
      <w:marBottom w:val="0"/>
      <w:divBdr>
        <w:top w:val="none" w:sz="0" w:space="0" w:color="auto"/>
        <w:left w:val="none" w:sz="0" w:space="0" w:color="auto"/>
        <w:bottom w:val="none" w:sz="0" w:space="0" w:color="auto"/>
        <w:right w:val="none" w:sz="0" w:space="0" w:color="auto"/>
      </w:divBdr>
    </w:div>
    <w:div w:id="1053190112">
      <w:bodyDiv w:val="1"/>
      <w:marLeft w:val="0"/>
      <w:marRight w:val="0"/>
      <w:marTop w:val="0"/>
      <w:marBottom w:val="0"/>
      <w:divBdr>
        <w:top w:val="none" w:sz="0" w:space="0" w:color="auto"/>
        <w:left w:val="none" w:sz="0" w:space="0" w:color="auto"/>
        <w:bottom w:val="none" w:sz="0" w:space="0" w:color="auto"/>
        <w:right w:val="none" w:sz="0" w:space="0" w:color="auto"/>
      </w:divBdr>
    </w:div>
    <w:div w:id="1071777769">
      <w:bodyDiv w:val="1"/>
      <w:marLeft w:val="0"/>
      <w:marRight w:val="0"/>
      <w:marTop w:val="0"/>
      <w:marBottom w:val="0"/>
      <w:divBdr>
        <w:top w:val="none" w:sz="0" w:space="0" w:color="auto"/>
        <w:left w:val="none" w:sz="0" w:space="0" w:color="auto"/>
        <w:bottom w:val="none" w:sz="0" w:space="0" w:color="auto"/>
        <w:right w:val="none" w:sz="0" w:space="0" w:color="auto"/>
      </w:divBdr>
    </w:div>
    <w:div w:id="1091005251">
      <w:bodyDiv w:val="1"/>
      <w:marLeft w:val="0"/>
      <w:marRight w:val="0"/>
      <w:marTop w:val="0"/>
      <w:marBottom w:val="0"/>
      <w:divBdr>
        <w:top w:val="none" w:sz="0" w:space="0" w:color="auto"/>
        <w:left w:val="none" w:sz="0" w:space="0" w:color="auto"/>
        <w:bottom w:val="none" w:sz="0" w:space="0" w:color="auto"/>
        <w:right w:val="none" w:sz="0" w:space="0" w:color="auto"/>
      </w:divBdr>
    </w:div>
    <w:div w:id="1110469183">
      <w:bodyDiv w:val="1"/>
      <w:marLeft w:val="0"/>
      <w:marRight w:val="0"/>
      <w:marTop w:val="0"/>
      <w:marBottom w:val="0"/>
      <w:divBdr>
        <w:top w:val="none" w:sz="0" w:space="0" w:color="auto"/>
        <w:left w:val="none" w:sz="0" w:space="0" w:color="auto"/>
        <w:bottom w:val="none" w:sz="0" w:space="0" w:color="auto"/>
        <w:right w:val="none" w:sz="0" w:space="0" w:color="auto"/>
      </w:divBdr>
    </w:div>
    <w:div w:id="1120874303">
      <w:bodyDiv w:val="1"/>
      <w:marLeft w:val="0"/>
      <w:marRight w:val="0"/>
      <w:marTop w:val="0"/>
      <w:marBottom w:val="0"/>
      <w:divBdr>
        <w:top w:val="none" w:sz="0" w:space="0" w:color="auto"/>
        <w:left w:val="none" w:sz="0" w:space="0" w:color="auto"/>
        <w:bottom w:val="none" w:sz="0" w:space="0" w:color="auto"/>
        <w:right w:val="none" w:sz="0" w:space="0" w:color="auto"/>
      </w:divBdr>
    </w:div>
    <w:div w:id="1121534712">
      <w:bodyDiv w:val="1"/>
      <w:marLeft w:val="0"/>
      <w:marRight w:val="0"/>
      <w:marTop w:val="0"/>
      <w:marBottom w:val="0"/>
      <w:divBdr>
        <w:top w:val="none" w:sz="0" w:space="0" w:color="auto"/>
        <w:left w:val="none" w:sz="0" w:space="0" w:color="auto"/>
        <w:bottom w:val="none" w:sz="0" w:space="0" w:color="auto"/>
        <w:right w:val="none" w:sz="0" w:space="0" w:color="auto"/>
      </w:divBdr>
    </w:div>
    <w:div w:id="1132821671">
      <w:bodyDiv w:val="1"/>
      <w:marLeft w:val="0"/>
      <w:marRight w:val="0"/>
      <w:marTop w:val="0"/>
      <w:marBottom w:val="0"/>
      <w:divBdr>
        <w:top w:val="none" w:sz="0" w:space="0" w:color="auto"/>
        <w:left w:val="none" w:sz="0" w:space="0" w:color="auto"/>
        <w:bottom w:val="none" w:sz="0" w:space="0" w:color="auto"/>
        <w:right w:val="none" w:sz="0" w:space="0" w:color="auto"/>
      </w:divBdr>
    </w:div>
    <w:div w:id="1151943289">
      <w:bodyDiv w:val="1"/>
      <w:marLeft w:val="0"/>
      <w:marRight w:val="0"/>
      <w:marTop w:val="0"/>
      <w:marBottom w:val="0"/>
      <w:divBdr>
        <w:top w:val="none" w:sz="0" w:space="0" w:color="auto"/>
        <w:left w:val="none" w:sz="0" w:space="0" w:color="auto"/>
        <w:bottom w:val="none" w:sz="0" w:space="0" w:color="auto"/>
        <w:right w:val="none" w:sz="0" w:space="0" w:color="auto"/>
      </w:divBdr>
    </w:div>
    <w:div w:id="1166899372">
      <w:bodyDiv w:val="1"/>
      <w:marLeft w:val="0"/>
      <w:marRight w:val="0"/>
      <w:marTop w:val="0"/>
      <w:marBottom w:val="0"/>
      <w:divBdr>
        <w:top w:val="none" w:sz="0" w:space="0" w:color="auto"/>
        <w:left w:val="none" w:sz="0" w:space="0" w:color="auto"/>
        <w:bottom w:val="none" w:sz="0" w:space="0" w:color="auto"/>
        <w:right w:val="none" w:sz="0" w:space="0" w:color="auto"/>
      </w:divBdr>
    </w:div>
    <w:div w:id="1167553897">
      <w:bodyDiv w:val="1"/>
      <w:marLeft w:val="0"/>
      <w:marRight w:val="0"/>
      <w:marTop w:val="0"/>
      <w:marBottom w:val="0"/>
      <w:divBdr>
        <w:top w:val="none" w:sz="0" w:space="0" w:color="auto"/>
        <w:left w:val="none" w:sz="0" w:space="0" w:color="auto"/>
        <w:bottom w:val="none" w:sz="0" w:space="0" w:color="auto"/>
        <w:right w:val="none" w:sz="0" w:space="0" w:color="auto"/>
      </w:divBdr>
    </w:div>
    <w:div w:id="1170413673">
      <w:bodyDiv w:val="1"/>
      <w:marLeft w:val="0"/>
      <w:marRight w:val="0"/>
      <w:marTop w:val="0"/>
      <w:marBottom w:val="0"/>
      <w:divBdr>
        <w:top w:val="none" w:sz="0" w:space="0" w:color="auto"/>
        <w:left w:val="none" w:sz="0" w:space="0" w:color="auto"/>
        <w:bottom w:val="none" w:sz="0" w:space="0" w:color="auto"/>
        <w:right w:val="none" w:sz="0" w:space="0" w:color="auto"/>
      </w:divBdr>
    </w:div>
    <w:div w:id="1176724795">
      <w:bodyDiv w:val="1"/>
      <w:marLeft w:val="0"/>
      <w:marRight w:val="0"/>
      <w:marTop w:val="0"/>
      <w:marBottom w:val="0"/>
      <w:divBdr>
        <w:top w:val="none" w:sz="0" w:space="0" w:color="auto"/>
        <w:left w:val="none" w:sz="0" w:space="0" w:color="auto"/>
        <w:bottom w:val="none" w:sz="0" w:space="0" w:color="auto"/>
        <w:right w:val="none" w:sz="0" w:space="0" w:color="auto"/>
      </w:divBdr>
    </w:div>
    <w:div w:id="1180579543">
      <w:bodyDiv w:val="1"/>
      <w:marLeft w:val="0"/>
      <w:marRight w:val="0"/>
      <w:marTop w:val="0"/>
      <w:marBottom w:val="0"/>
      <w:divBdr>
        <w:top w:val="none" w:sz="0" w:space="0" w:color="auto"/>
        <w:left w:val="none" w:sz="0" w:space="0" w:color="auto"/>
        <w:bottom w:val="none" w:sz="0" w:space="0" w:color="auto"/>
        <w:right w:val="none" w:sz="0" w:space="0" w:color="auto"/>
      </w:divBdr>
    </w:div>
    <w:div w:id="1182165219">
      <w:bodyDiv w:val="1"/>
      <w:marLeft w:val="0"/>
      <w:marRight w:val="0"/>
      <w:marTop w:val="0"/>
      <w:marBottom w:val="0"/>
      <w:divBdr>
        <w:top w:val="none" w:sz="0" w:space="0" w:color="auto"/>
        <w:left w:val="none" w:sz="0" w:space="0" w:color="auto"/>
        <w:bottom w:val="none" w:sz="0" w:space="0" w:color="auto"/>
        <w:right w:val="none" w:sz="0" w:space="0" w:color="auto"/>
      </w:divBdr>
    </w:div>
    <w:div w:id="1184703983">
      <w:bodyDiv w:val="1"/>
      <w:marLeft w:val="0"/>
      <w:marRight w:val="0"/>
      <w:marTop w:val="0"/>
      <w:marBottom w:val="0"/>
      <w:divBdr>
        <w:top w:val="none" w:sz="0" w:space="0" w:color="auto"/>
        <w:left w:val="none" w:sz="0" w:space="0" w:color="auto"/>
        <w:bottom w:val="none" w:sz="0" w:space="0" w:color="auto"/>
        <w:right w:val="none" w:sz="0" w:space="0" w:color="auto"/>
      </w:divBdr>
    </w:div>
    <w:div w:id="1184703992">
      <w:bodyDiv w:val="1"/>
      <w:marLeft w:val="0"/>
      <w:marRight w:val="0"/>
      <w:marTop w:val="0"/>
      <w:marBottom w:val="0"/>
      <w:divBdr>
        <w:top w:val="none" w:sz="0" w:space="0" w:color="auto"/>
        <w:left w:val="none" w:sz="0" w:space="0" w:color="auto"/>
        <w:bottom w:val="none" w:sz="0" w:space="0" w:color="auto"/>
        <w:right w:val="none" w:sz="0" w:space="0" w:color="auto"/>
      </w:divBdr>
    </w:div>
    <w:div w:id="1192039391">
      <w:bodyDiv w:val="1"/>
      <w:marLeft w:val="0"/>
      <w:marRight w:val="0"/>
      <w:marTop w:val="0"/>
      <w:marBottom w:val="0"/>
      <w:divBdr>
        <w:top w:val="none" w:sz="0" w:space="0" w:color="auto"/>
        <w:left w:val="none" w:sz="0" w:space="0" w:color="auto"/>
        <w:bottom w:val="none" w:sz="0" w:space="0" w:color="auto"/>
        <w:right w:val="none" w:sz="0" w:space="0" w:color="auto"/>
      </w:divBdr>
    </w:div>
    <w:div w:id="1224756609">
      <w:bodyDiv w:val="1"/>
      <w:marLeft w:val="0"/>
      <w:marRight w:val="0"/>
      <w:marTop w:val="0"/>
      <w:marBottom w:val="0"/>
      <w:divBdr>
        <w:top w:val="none" w:sz="0" w:space="0" w:color="auto"/>
        <w:left w:val="none" w:sz="0" w:space="0" w:color="auto"/>
        <w:bottom w:val="none" w:sz="0" w:space="0" w:color="auto"/>
        <w:right w:val="none" w:sz="0" w:space="0" w:color="auto"/>
      </w:divBdr>
    </w:div>
    <w:div w:id="1225681687">
      <w:bodyDiv w:val="1"/>
      <w:marLeft w:val="0"/>
      <w:marRight w:val="0"/>
      <w:marTop w:val="0"/>
      <w:marBottom w:val="0"/>
      <w:divBdr>
        <w:top w:val="none" w:sz="0" w:space="0" w:color="auto"/>
        <w:left w:val="none" w:sz="0" w:space="0" w:color="auto"/>
        <w:bottom w:val="none" w:sz="0" w:space="0" w:color="auto"/>
        <w:right w:val="none" w:sz="0" w:space="0" w:color="auto"/>
      </w:divBdr>
    </w:div>
    <w:div w:id="1247768216">
      <w:bodyDiv w:val="1"/>
      <w:marLeft w:val="0"/>
      <w:marRight w:val="0"/>
      <w:marTop w:val="0"/>
      <w:marBottom w:val="0"/>
      <w:divBdr>
        <w:top w:val="none" w:sz="0" w:space="0" w:color="auto"/>
        <w:left w:val="none" w:sz="0" w:space="0" w:color="auto"/>
        <w:bottom w:val="none" w:sz="0" w:space="0" w:color="auto"/>
        <w:right w:val="none" w:sz="0" w:space="0" w:color="auto"/>
      </w:divBdr>
    </w:div>
    <w:div w:id="1256593909">
      <w:bodyDiv w:val="1"/>
      <w:marLeft w:val="0"/>
      <w:marRight w:val="0"/>
      <w:marTop w:val="0"/>
      <w:marBottom w:val="0"/>
      <w:divBdr>
        <w:top w:val="none" w:sz="0" w:space="0" w:color="auto"/>
        <w:left w:val="none" w:sz="0" w:space="0" w:color="auto"/>
        <w:bottom w:val="none" w:sz="0" w:space="0" w:color="auto"/>
        <w:right w:val="none" w:sz="0" w:space="0" w:color="auto"/>
      </w:divBdr>
      <w:divsChild>
        <w:div w:id="595330305">
          <w:marLeft w:val="1080"/>
          <w:marRight w:val="0"/>
          <w:marTop w:val="100"/>
          <w:marBottom w:val="0"/>
          <w:divBdr>
            <w:top w:val="none" w:sz="0" w:space="0" w:color="auto"/>
            <w:left w:val="none" w:sz="0" w:space="0" w:color="auto"/>
            <w:bottom w:val="none" w:sz="0" w:space="0" w:color="auto"/>
            <w:right w:val="none" w:sz="0" w:space="0" w:color="auto"/>
          </w:divBdr>
        </w:div>
        <w:div w:id="814298018">
          <w:marLeft w:val="1080"/>
          <w:marRight w:val="0"/>
          <w:marTop w:val="100"/>
          <w:marBottom w:val="0"/>
          <w:divBdr>
            <w:top w:val="none" w:sz="0" w:space="0" w:color="auto"/>
            <w:left w:val="none" w:sz="0" w:space="0" w:color="auto"/>
            <w:bottom w:val="none" w:sz="0" w:space="0" w:color="auto"/>
            <w:right w:val="none" w:sz="0" w:space="0" w:color="auto"/>
          </w:divBdr>
        </w:div>
        <w:div w:id="599026653">
          <w:marLeft w:val="1800"/>
          <w:marRight w:val="0"/>
          <w:marTop w:val="100"/>
          <w:marBottom w:val="0"/>
          <w:divBdr>
            <w:top w:val="none" w:sz="0" w:space="0" w:color="auto"/>
            <w:left w:val="none" w:sz="0" w:space="0" w:color="auto"/>
            <w:bottom w:val="none" w:sz="0" w:space="0" w:color="auto"/>
            <w:right w:val="none" w:sz="0" w:space="0" w:color="auto"/>
          </w:divBdr>
        </w:div>
        <w:div w:id="1616133276">
          <w:marLeft w:val="1800"/>
          <w:marRight w:val="0"/>
          <w:marTop w:val="100"/>
          <w:marBottom w:val="0"/>
          <w:divBdr>
            <w:top w:val="none" w:sz="0" w:space="0" w:color="auto"/>
            <w:left w:val="none" w:sz="0" w:space="0" w:color="auto"/>
            <w:bottom w:val="none" w:sz="0" w:space="0" w:color="auto"/>
            <w:right w:val="none" w:sz="0" w:space="0" w:color="auto"/>
          </w:divBdr>
        </w:div>
        <w:div w:id="1699817547">
          <w:marLeft w:val="1080"/>
          <w:marRight w:val="0"/>
          <w:marTop w:val="100"/>
          <w:marBottom w:val="0"/>
          <w:divBdr>
            <w:top w:val="none" w:sz="0" w:space="0" w:color="auto"/>
            <w:left w:val="none" w:sz="0" w:space="0" w:color="auto"/>
            <w:bottom w:val="none" w:sz="0" w:space="0" w:color="auto"/>
            <w:right w:val="none" w:sz="0" w:space="0" w:color="auto"/>
          </w:divBdr>
        </w:div>
      </w:divsChild>
    </w:div>
    <w:div w:id="1261064073">
      <w:bodyDiv w:val="1"/>
      <w:marLeft w:val="0"/>
      <w:marRight w:val="0"/>
      <w:marTop w:val="0"/>
      <w:marBottom w:val="0"/>
      <w:divBdr>
        <w:top w:val="none" w:sz="0" w:space="0" w:color="auto"/>
        <w:left w:val="none" w:sz="0" w:space="0" w:color="auto"/>
        <w:bottom w:val="none" w:sz="0" w:space="0" w:color="auto"/>
        <w:right w:val="none" w:sz="0" w:space="0" w:color="auto"/>
      </w:divBdr>
    </w:div>
    <w:div w:id="1263800586">
      <w:bodyDiv w:val="1"/>
      <w:marLeft w:val="0"/>
      <w:marRight w:val="0"/>
      <w:marTop w:val="0"/>
      <w:marBottom w:val="0"/>
      <w:divBdr>
        <w:top w:val="none" w:sz="0" w:space="0" w:color="auto"/>
        <w:left w:val="none" w:sz="0" w:space="0" w:color="auto"/>
        <w:bottom w:val="none" w:sz="0" w:space="0" w:color="auto"/>
        <w:right w:val="none" w:sz="0" w:space="0" w:color="auto"/>
      </w:divBdr>
    </w:div>
    <w:div w:id="1301114799">
      <w:bodyDiv w:val="1"/>
      <w:marLeft w:val="0"/>
      <w:marRight w:val="0"/>
      <w:marTop w:val="0"/>
      <w:marBottom w:val="0"/>
      <w:divBdr>
        <w:top w:val="none" w:sz="0" w:space="0" w:color="auto"/>
        <w:left w:val="none" w:sz="0" w:space="0" w:color="auto"/>
        <w:bottom w:val="none" w:sz="0" w:space="0" w:color="auto"/>
        <w:right w:val="none" w:sz="0" w:space="0" w:color="auto"/>
      </w:divBdr>
    </w:div>
    <w:div w:id="1304310336">
      <w:bodyDiv w:val="1"/>
      <w:marLeft w:val="0"/>
      <w:marRight w:val="0"/>
      <w:marTop w:val="0"/>
      <w:marBottom w:val="0"/>
      <w:divBdr>
        <w:top w:val="none" w:sz="0" w:space="0" w:color="auto"/>
        <w:left w:val="none" w:sz="0" w:space="0" w:color="auto"/>
        <w:bottom w:val="none" w:sz="0" w:space="0" w:color="auto"/>
        <w:right w:val="none" w:sz="0" w:space="0" w:color="auto"/>
      </w:divBdr>
    </w:div>
    <w:div w:id="1322779084">
      <w:bodyDiv w:val="1"/>
      <w:marLeft w:val="0"/>
      <w:marRight w:val="0"/>
      <w:marTop w:val="0"/>
      <w:marBottom w:val="0"/>
      <w:divBdr>
        <w:top w:val="none" w:sz="0" w:space="0" w:color="auto"/>
        <w:left w:val="none" w:sz="0" w:space="0" w:color="auto"/>
        <w:bottom w:val="none" w:sz="0" w:space="0" w:color="auto"/>
        <w:right w:val="none" w:sz="0" w:space="0" w:color="auto"/>
      </w:divBdr>
    </w:div>
    <w:div w:id="1338507416">
      <w:bodyDiv w:val="1"/>
      <w:marLeft w:val="0"/>
      <w:marRight w:val="0"/>
      <w:marTop w:val="0"/>
      <w:marBottom w:val="0"/>
      <w:divBdr>
        <w:top w:val="none" w:sz="0" w:space="0" w:color="auto"/>
        <w:left w:val="none" w:sz="0" w:space="0" w:color="auto"/>
        <w:bottom w:val="none" w:sz="0" w:space="0" w:color="auto"/>
        <w:right w:val="none" w:sz="0" w:space="0" w:color="auto"/>
      </w:divBdr>
    </w:div>
    <w:div w:id="1338849625">
      <w:bodyDiv w:val="1"/>
      <w:marLeft w:val="0"/>
      <w:marRight w:val="0"/>
      <w:marTop w:val="0"/>
      <w:marBottom w:val="0"/>
      <w:divBdr>
        <w:top w:val="none" w:sz="0" w:space="0" w:color="auto"/>
        <w:left w:val="none" w:sz="0" w:space="0" w:color="auto"/>
        <w:bottom w:val="none" w:sz="0" w:space="0" w:color="auto"/>
        <w:right w:val="none" w:sz="0" w:space="0" w:color="auto"/>
      </w:divBdr>
    </w:div>
    <w:div w:id="1368607918">
      <w:bodyDiv w:val="1"/>
      <w:marLeft w:val="0"/>
      <w:marRight w:val="0"/>
      <w:marTop w:val="0"/>
      <w:marBottom w:val="0"/>
      <w:divBdr>
        <w:top w:val="none" w:sz="0" w:space="0" w:color="auto"/>
        <w:left w:val="none" w:sz="0" w:space="0" w:color="auto"/>
        <w:bottom w:val="none" w:sz="0" w:space="0" w:color="auto"/>
        <w:right w:val="none" w:sz="0" w:space="0" w:color="auto"/>
      </w:divBdr>
    </w:div>
    <w:div w:id="1372921081">
      <w:bodyDiv w:val="1"/>
      <w:marLeft w:val="0"/>
      <w:marRight w:val="0"/>
      <w:marTop w:val="0"/>
      <w:marBottom w:val="0"/>
      <w:divBdr>
        <w:top w:val="none" w:sz="0" w:space="0" w:color="auto"/>
        <w:left w:val="none" w:sz="0" w:space="0" w:color="auto"/>
        <w:bottom w:val="none" w:sz="0" w:space="0" w:color="auto"/>
        <w:right w:val="none" w:sz="0" w:space="0" w:color="auto"/>
      </w:divBdr>
    </w:div>
    <w:div w:id="1399674048">
      <w:bodyDiv w:val="1"/>
      <w:marLeft w:val="0"/>
      <w:marRight w:val="0"/>
      <w:marTop w:val="0"/>
      <w:marBottom w:val="0"/>
      <w:divBdr>
        <w:top w:val="none" w:sz="0" w:space="0" w:color="auto"/>
        <w:left w:val="none" w:sz="0" w:space="0" w:color="auto"/>
        <w:bottom w:val="none" w:sz="0" w:space="0" w:color="auto"/>
        <w:right w:val="none" w:sz="0" w:space="0" w:color="auto"/>
      </w:divBdr>
    </w:div>
    <w:div w:id="1417481215">
      <w:bodyDiv w:val="1"/>
      <w:marLeft w:val="0"/>
      <w:marRight w:val="0"/>
      <w:marTop w:val="0"/>
      <w:marBottom w:val="0"/>
      <w:divBdr>
        <w:top w:val="none" w:sz="0" w:space="0" w:color="auto"/>
        <w:left w:val="none" w:sz="0" w:space="0" w:color="auto"/>
        <w:bottom w:val="none" w:sz="0" w:space="0" w:color="auto"/>
        <w:right w:val="none" w:sz="0" w:space="0" w:color="auto"/>
      </w:divBdr>
    </w:div>
    <w:div w:id="1421874881">
      <w:bodyDiv w:val="1"/>
      <w:marLeft w:val="0"/>
      <w:marRight w:val="0"/>
      <w:marTop w:val="0"/>
      <w:marBottom w:val="0"/>
      <w:divBdr>
        <w:top w:val="none" w:sz="0" w:space="0" w:color="auto"/>
        <w:left w:val="none" w:sz="0" w:space="0" w:color="auto"/>
        <w:bottom w:val="none" w:sz="0" w:space="0" w:color="auto"/>
        <w:right w:val="none" w:sz="0" w:space="0" w:color="auto"/>
      </w:divBdr>
    </w:div>
    <w:div w:id="1437095559">
      <w:bodyDiv w:val="1"/>
      <w:marLeft w:val="0"/>
      <w:marRight w:val="0"/>
      <w:marTop w:val="0"/>
      <w:marBottom w:val="0"/>
      <w:divBdr>
        <w:top w:val="none" w:sz="0" w:space="0" w:color="auto"/>
        <w:left w:val="none" w:sz="0" w:space="0" w:color="auto"/>
        <w:bottom w:val="none" w:sz="0" w:space="0" w:color="auto"/>
        <w:right w:val="none" w:sz="0" w:space="0" w:color="auto"/>
      </w:divBdr>
    </w:div>
    <w:div w:id="1450320240">
      <w:bodyDiv w:val="1"/>
      <w:marLeft w:val="0"/>
      <w:marRight w:val="0"/>
      <w:marTop w:val="0"/>
      <w:marBottom w:val="0"/>
      <w:divBdr>
        <w:top w:val="none" w:sz="0" w:space="0" w:color="auto"/>
        <w:left w:val="none" w:sz="0" w:space="0" w:color="auto"/>
        <w:bottom w:val="none" w:sz="0" w:space="0" w:color="auto"/>
        <w:right w:val="none" w:sz="0" w:space="0" w:color="auto"/>
      </w:divBdr>
    </w:div>
    <w:div w:id="1454321379">
      <w:bodyDiv w:val="1"/>
      <w:marLeft w:val="0"/>
      <w:marRight w:val="0"/>
      <w:marTop w:val="0"/>
      <w:marBottom w:val="0"/>
      <w:divBdr>
        <w:top w:val="none" w:sz="0" w:space="0" w:color="auto"/>
        <w:left w:val="none" w:sz="0" w:space="0" w:color="auto"/>
        <w:bottom w:val="none" w:sz="0" w:space="0" w:color="auto"/>
        <w:right w:val="none" w:sz="0" w:space="0" w:color="auto"/>
      </w:divBdr>
    </w:div>
    <w:div w:id="1473716479">
      <w:bodyDiv w:val="1"/>
      <w:marLeft w:val="0"/>
      <w:marRight w:val="0"/>
      <w:marTop w:val="0"/>
      <w:marBottom w:val="0"/>
      <w:divBdr>
        <w:top w:val="none" w:sz="0" w:space="0" w:color="auto"/>
        <w:left w:val="none" w:sz="0" w:space="0" w:color="auto"/>
        <w:bottom w:val="none" w:sz="0" w:space="0" w:color="auto"/>
        <w:right w:val="none" w:sz="0" w:space="0" w:color="auto"/>
      </w:divBdr>
    </w:div>
    <w:div w:id="1479108548">
      <w:bodyDiv w:val="1"/>
      <w:marLeft w:val="0"/>
      <w:marRight w:val="0"/>
      <w:marTop w:val="0"/>
      <w:marBottom w:val="0"/>
      <w:divBdr>
        <w:top w:val="none" w:sz="0" w:space="0" w:color="auto"/>
        <w:left w:val="none" w:sz="0" w:space="0" w:color="auto"/>
        <w:bottom w:val="none" w:sz="0" w:space="0" w:color="auto"/>
        <w:right w:val="none" w:sz="0" w:space="0" w:color="auto"/>
      </w:divBdr>
    </w:div>
    <w:div w:id="1494030050">
      <w:bodyDiv w:val="1"/>
      <w:marLeft w:val="0"/>
      <w:marRight w:val="0"/>
      <w:marTop w:val="0"/>
      <w:marBottom w:val="0"/>
      <w:divBdr>
        <w:top w:val="none" w:sz="0" w:space="0" w:color="auto"/>
        <w:left w:val="none" w:sz="0" w:space="0" w:color="auto"/>
        <w:bottom w:val="none" w:sz="0" w:space="0" w:color="auto"/>
        <w:right w:val="none" w:sz="0" w:space="0" w:color="auto"/>
      </w:divBdr>
    </w:div>
    <w:div w:id="1501382984">
      <w:bodyDiv w:val="1"/>
      <w:marLeft w:val="0"/>
      <w:marRight w:val="0"/>
      <w:marTop w:val="0"/>
      <w:marBottom w:val="0"/>
      <w:divBdr>
        <w:top w:val="none" w:sz="0" w:space="0" w:color="auto"/>
        <w:left w:val="none" w:sz="0" w:space="0" w:color="auto"/>
        <w:bottom w:val="none" w:sz="0" w:space="0" w:color="auto"/>
        <w:right w:val="none" w:sz="0" w:space="0" w:color="auto"/>
      </w:divBdr>
    </w:div>
    <w:div w:id="1503664796">
      <w:bodyDiv w:val="1"/>
      <w:marLeft w:val="0"/>
      <w:marRight w:val="0"/>
      <w:marTop w:val="0"/>
      <w:marBottom w:val="0"/>
      <w:divBdr>
        <w:top w:val="none" w:sz="0" w:space="0" w:color="auto"/>
        <w:left w:val="none" w:sz="0" w:space="0" w:color="auto"/>
        <w:bottom w:val="none" w:sz="0" w:space="0" w:color="auto"/>
        <w:right w:val="none" w:sz="0" w:space="0" w:color="auto"/>
      </w:divBdr>
    </w:div>
    <w:div w:id="1507398021">
      <w:bodyDiv w:val="1"/>
      <w:marLeft w:val="0"/>
      <w:marRight w:val="0"/>
      <w:marTop w:val="0"/>
      <w:marBottom w:val="0"/>
      <w:divBdr>
        <w:top w:val="none" w:sz="0" w:space="0" w:color="auto"/>
        <w:left w:val="none" w:sz="0" w:space="0" w:color="auto"/>
        <w:bottom w:val="none" w:sz="0" w:space="0" w:color="auto"/>
        <w:right w:val="none" w:sz="0" w:space="0" w:color="auto"/>
      </w:divBdr>
    </w:div>
    <w:div w:id="1512790907">
      <w:bodyDiv w:val="1"/>
      <w:marLeft w:val="0"/>
      <w:marRight w:val="0"/>
      <w:marTop w:val="0"/>
      <w:marBottom w:val="0"/>
      <w:divBdr>
        <w:top w:val="none" w:sz="0" w:space="0" w:color="auto"/>
        <w:left w:val="none" w:sz="0" w:space="0" w:color="auto"/>
        <w:bottom w:val="none" w:sz="0" w:space="0" w:color="auto"/>
        <w:right w:val="none" w:sz="0" w:space="0" w:color="auto"/>
      </w:divBdr>
    </w:div>
    <w:div w:id="1513296583">
      <w:bodyDiv w:val="1"/>
      <w:marLeft w:val="0"/>
      <w:marRight w:val="0"/>
      <w:marTop w:val="0"/>
      <w:marBottom w:val="0"/>
      <w:divBdr>
        <w:top w:val="none" w:sz="0" w:space="0" w:color="auto"/>
        <w:left w:val="none" w:sz="0" w:space="0" w:color="auto"/>
        <w:bottom w:val="none" w:sz="0" w:space="0" w:color="auto"/>
        <w:right w:val="none" w:sz="0" w:space="0" w:color="auto"/>
      </w:divBdr>
    </w:div>
    <w:div w:id="1546021141">
      <w:bodyDiv w:val="1"/>
      <w:marLeft w:val="0"/>
      <w:marRight w:val="0"/>
      <w:marTop w:val="0"/>
      <w:marBottom w:val="0"/>
      <w:divBdr>
        <w:top w:val="none" w:sz="0" w:space="0" w:color="auto"/>
        <w:left w:val="none" w:sz="0" w:space="0" w:color="auto"/>
        <w:bottom w:val="none" w:sz="0" w:space="0" w:color="auto"/>
        <w:right w:val="none" w:sz="0" w:space="0" w:color="auto"/>
      </w:divBdr>
    </w:div>
    <w:div w:id="1559320253">
      <w:bodyDiv w:val="1"/>
      <w:marLeft w:val="0"/>
      <w:marRight w:val="0"/>
      <w:marTop w:val="0"/>
      <w:marBottom w:val="0"/>
      <w:divBdr>
        <w:top w:val="none" w:sz="0" w:space="0" w:color="auto"/>
        <w:left w:val="none" w:sz="0" w:space="0" w:color="auto"/>
        <w:bottom w:val="none" w:sz="0" w:space="0" w:color="auto"/>
        <w:right w:val="none" w:sz="0" w:space="0" w:color="auto"/>
      </w:divBdr>
    </w:div>
    <w:div w:id="1560627321">
      <w:bodyDiv w:val="1"/>
      <w:marLeft w:val="0"/>
      <w:marRight w:val="0"/>
      <w:marTop w:val="0"/>
      <w:marBottom w:val="0"/>
      <w:divBdr>
        <w:top w:val="none" w:sz="0" w:space="0" w:color="auto"/>
        <w:left w:val="none" w:sz="0" w:space="0" w:color="auto"/>
        <w:bottom w:val="none" w:sz="0" w:space="0" w:color="auto"/>
        <w:right w:val="none" w:sz="0" w:space="0" w:color="auto"/>
      </w:divBdr>
    </w:div>
    <w:div w:id="1561483451">
      <w:bodyDiv w:val="1"/>
      <w:marLeft w:val="0"/>
      <w:marRight w:val="0"/>
      <w:marTop w:val="0"/>
      <w:marBottom w:val="0"/>
      <w:divBdr>
        <w:top w:val="none" w:sz="0" w:space="0" w:color="auto"/>
        <w:left w:val="none" w:sz="0" w:space="0" w:color="auto"/>
        <w:bottom w:val="none" w:sz="0" w:space="0" w:color="auto"/>
        <w:right w:val="none" w:sz="0" w:space="0" w:color="auto"/>
      </w:divBdr>
    </w:div>
    <w:div w:id="1562055285">
      <w:bodyDiv w:val="1"/>
      <w:marLeft w:val="0"/>
      <w:marRight w:val="0"/>
      <w:marTop w:val="0"/>
      <w:marBottom w:val="0"/>
      <w:divBdr>
        <w:top w:val="none" w:sz="0" w:space="0" w:color="auto"/>
        <w:left w:val="none" w:sz="0" w:space="0" w:color="auto"/>
        <w:bottom w:val="none" w:sz="0" w:space="0" w:color="auto"/>
        <w:right w:val="none" w:sz="0" w:space="0" w:color="auto"/>
      </w:divBdr>
    </w:div>
    <w:div w:id="157096777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85141503">
      <w:bodyDiv w:val="1"/>
      <w:marLeft w:val="0"/>
      <w:marRight w:val="0"/>
      <w:marTop w:val="0"/>
      <w:marBottom w:val="0"/>
      <w:divBdr>
        <w:top w:val="none" w:sz="0" w:space="0" w:color="auto"/>
        <w:left w:val="none" w:sz="0" w:space="0" w:color="auto"/>
        <w:bottom w:val="none" w:sz="0" w:space="0" w:color="auto"/>
        <w:right w:val="none" w:sz="0" w:space="0" w:color="auto"/>
      </w:divBdr>
    </w:div>
    <w:div w:id="1596208298">
      <w:bodyDiv w:val="1"/>
      <w:marLeft w:val="0"/>
      <w:marRight w:val="0"/>
      <w:marTop w:val="0"/>
      <w:marBottom w:val="0"/>
      <w:divBdr>
        <w:top w:val="none" w:sz="0" w:space="0" w:color="auto"/>
        <w:left w:val="none" w:sz="0" w:space="0" w:color="auto"/>
        <w:bottom w:val="none" w:sz="0" w:space="0" w:color="auto"/>
        <w:right w:val="none" w:sz="0" w:space="0" w:color="auto"/>
      </w:divBdr>
    </w:div>
    <w:div w:id="1596590468">
      <w:bodyDiv w:val="1"/>
      <w:marLeft w:val="0"/>
      <w:marRight w:val="0"/>
      <w:marTop w:val="0"/>
      <w:marBottom w:val="0"/>
      <w:divBdr>
        <w:top w:val="none" w:sz="0" w:space="0" w:color="auto"/>
        <w:left w:val="none" w:sz="0" w:space="0" w:color="auto"/>
        <w:bottom w:val="none" w:sz="0" w:space="0" w:color="auto"/>
        <w:right w:val="none" w:sz="0" w:space="0" w:color="auto"/>
      </w:divBdr>
    </w:div>
    <w:div w:id="1598369838">
      <w:bodyDiv w:val="1"/>
      <w:marLeft w:val="0"/>
      <w:marRight w:val="0"/>
      <w:marTop w:val="0"/>
      <w:marBottom w:val="0"/>
      <w:divBdr>
        <w:top w:val="none" w:sz="0" w:space="0" w:color="auto"/>
        <w:left w:val="none" w:sz="0" w:space="0" w:color="auto"/>
        <w:bottom w:val="none" w:sz="0" w:space="0" w:color="auto"/>
        <w:right w:val="none" w:sz="0" w:space="0" w:color="auto"/>
      </w:divBdr>
    </w:div>
    <w:div w:id="1600676128">
      <w:bodyDiv w:val="1"/>
      <w:marLeft w:val="0"/>
      <w:marRight w:val="0"/>
      <w:marTop w:val="0"/>
      <w:marBottom w:val="0"/>
      <w:divBdr>
        <w:top w:val="none" w:sz="0" w:space="0" w:color="auto"/>
        <w:left w:val="none" w:sz="0" w:space="0" w:color="auto"/>
        <w:bottom w:val="none" w:sz="0" w:space="0" w:color="auto"/>
        <w:right w:val="none" w:sz="0" w:space="0" w:color="auto"/>
      </w:divBdr>
    </w:div>
    <w:div w:id="1613588732">
      <w:bodyDiv w:val="1"/>
      <w:marLeft w:val="0"/>
      <w:marRight w:val="0"/>
      <w:marTop w:val="0"/>
      <w:marBottom w:val="0"/>
      <w:divBdr>
        <w:top w:val="none" w:sz="0" w:space="0" w:color="auto"/>
        <w:left w:val="none" w:sz="0" w:space="0" w:color="auto"/>
        <w:bottom w:val="none" w:sz="0" w:space="0" w:color="auto"/>
        <w:right w:val="none" w:sz="0" w:space="0" w:color="auto"/>
      </w:divBdr>
    </w:div>
    <w:div w:id="1643391663">
      <w:bodyDiv w:val="1"/>
      <w:marLeft w:val="0"/>
      <w:marRight w:val="0"/>
      <w:marTop w:val="0"/>
      <w:marBottom w:val="0"/>
      <w:divBdr>
        <w:top w:val="none" w:sz="0" w:space="0" w:color="auto"/>
        <w:left w:val="none" w:sz="0" w:space="0" w:color="auto"/>
        <w:bottom w:val="none" w:sz="0" w:space="0" w:color="auto"/>
        <w:right w:val="none" w:sz="0" w:space="0" w:color="auto"/>
      </w:divBdr>
    </w:div>
    <w:div w:id="1683820149">
      <w:bodyDiv w:val="1"/>
      <w:marLeft w:val="0"/>
      <w:marRight w:val="0"/>
      <w:marTop w:val="0"/>
      <w:marBottom w:val="0"/>
      <w:divBdr>
        <w:top w:val="none" w:sz="0" w:space="0" w:color="auto"/>
        <w:left w:val="none" w:sz="0" w:space="0" w:color="auto"/>
        <w:bottom w:val="none" w:sz="0" w:space="0" w:color="auto"/>
        <w:right w:val="none" w:sz="0" w:space="0" w:color="auto"/>
      </w:divBdr>
    </w:div>
    <w:div w:id="1685860949">
      <w:bodyDiv w:val="1"/>
      <w:marLeft w:val="0"/>
      <w:marRight w:val="0"/>
      <w:marTop w:val="0"/>
      <w:marBottom w:val="0"/>
      <w:divBdr>
        <w:top w:val="none" w:sz="0" w:space="0" w:color="auto"/>
        <w:left w:val="none" w:sz="0" w:space="0" w:color="auto"/>
        <w:bottom w:val="none" w:sz="0" w:space="0" w:color="auto"/>
        <w:right w:val="none" w:sz="0" w:space="0" w:color="auto"/>
      </w:divBdr>
    </w:div>
    <w:div w:id="1686714175">
      <w:bodyDiv w:val="1"/>
      <w:marLeft w:val="0"/>
      <w:marRight w:val="0"/>
      <w:marTop w:val="0"/>
      <w:marBottom w:val="0"/>
      <w:divBdr>
        <w:top w:val="none" w:sz="0" w:space="0" w:color="auto"/>
        <w:left w:val="none" w:sz="0" w:space="0" w:color="auto"/>
        <w:bottom w:val="none" w:sz="0" w:space="0" w:color="auto"/>
        <w:right w:val="none" w:sz="0" w:space="0" w:color="auto"/>
      </w:divBdr>
    </w:div>
    <w:div w:id="1709836150">
      <w:bodyDiv w:val="1"/>
      <w:marLeft w:val="0"/>
      <w:marRight w:val="0"/>
      <w:marTop w:val="0"/>
      <w:marBottom w:val="0"/>
      <w:divBdr>
        <w:top w:val="none" w:sz="0" w:space="0" w:color="auto"/>
        <w:left w:val="none" w:sz="0" w:space="0" w:color="auto"/>
        <w:bottom w:val="none" w:sz="0" w:space="0" w:color="auto"/>
        <w:right w:val="none" w:sz="0" w:space="0" w:color="auto"/>
      </w:divBdr>
    </w:div>
    <w:div w:id="1711298801">
      <w:bodyDiv w:val="1"/>
      <w:marLeft w:val="0"/>
      <w:marRight w:val="0"/>
      <w:marTop w:val="0"/>
      <w:marBottom w:val="0"/>
      <w:divBdr>
        <w:top w:val="none" w:sz="0" w:space="0" w:color="auto"/>
        <w:left w:val="none" w:sz="0" w:space="0" w:color="auto"/>
        <w:bottom w:val="none" w:sz="0" w:space="0" w:color="auto"/>
        <w:right w:val="none" w:sz="0" w:space="0" w:color="auto"/>
      </w:divBdr>
    </w:div>
    <w:div w:id="1716464469">
      <w:bodyDiv w:val="1"/>
      <w:marLeft w:val="0"/>
      <w:marRight w:val="0"/>
      <w:marTop w:val="0"/>
      <w:marBottom w:val="0"/>
      <w:divBdr>
        <w:top w:val="none" w:sz="0" w:space="0" w:color="auto"/>
        <w:left w:val="none" w:sz="0" w:space="0" w:color="auto"/>
        <w:bottom w:val="none" w:sz="0" w:space="0" w:color="auto"/>
        <w:right w:val="none" w:sz="0" w:space="0" w:color="auto"/>
      </w:divBdr>
    </w:div>
    <w:div w:id="1721174211">
      <w:bodyDiv w:val="1"/>
      <w:marLeft w:val="0"/>
      <w:marRight w:val="0"/>
      <w:marTop w:val="0"/>
      <w:marBottom w:val="0"/>
      <w:divBdr>
        <w:top w:val="none" w:sz="0" w:space="0" w:color="auto"/>
        <w:left w:val="none" w:sz="0" w:space="0" w:color="auto"/>
        <w:bottom w:val="none" w:sz="0" w:space="0" w:color="auto"/>
        <w:right w:val="none" w:sz="0" w:space="0" w:color="auto"/>
      </w:divBdr>
    </w:div>
    <w:div w:id="1725325540">
      <w:bodyDiv w:val="1"/>
      <w:marLeft w:val="0"/>
      <w:marRight w:val="0"/>
      <w:marTop w:val="0"/>
      <w:marBottom w:val="0"/>
      <w:divBdr>
        <w:top w:val="none" w:sz="0" w:space="0" w:color="auto"/>
        <w:left w:val="none" w:sz="0" w:space="0" w:color="auto"/>
        <w:bottom w:val="none" w:sz="0" w:space="0" w:color="auto"/>
        <w:right w:val="none" w:sz="0" w:space="0" w:color="auto"/>
      </w:divBdr>
    </w:div>
    <w:div w:id="1731534636">
      <w:bodyDiv w:val="1"/>
      <w:marLeft w:val="0"/>
      <w:marRight w:val="0"/>
      <w:marTop w:val="0"/>
      <w:marBottom w:val="0"/>
      <w:divBdr>
        <w:top w:val="none" w:sz="0" w:space="0" w:color="auto"/>
        <w:left w:val="none" w:sz="0" w:space="0" w:color="auto"/>
        <w:bottom w:val="none" w:sz="0" w:space="0" w:color="auto"/>
        <w:right w:val="none" w:sz="0" w:space="0" w:color="auto"/>
      </w:divBdr>
    </w:div>
    <w:div w:id="1734542359">
      <w:bodyDiv w:val="1"/>
      <w:marLeft w:val="0"/>
      <w:marRight w:val="0"/>
      <w:marTop w:val="0"/>
      <w:marBottom w:val="0"/>
      <w:divBdr>
        <w:top w:val="none" w:sz="0" w:space="0" w:color="auto"/>
        <w:left w:val="none" w:sz="0" w:space="0" w:color="auto"/>
        <w:bottom w:val="none" w:sz="0" w:space="0" w:color="auto"/>
        <w:right w:val="none" w:sz="0" w:space="0" w:color="auto"/>
      </w:divBdr>
    </w:div>
    <w:div w:id="1742483675">
      <w:bodyDiv w:val="1"/>
      <w:marLeft w:val="0"/>
      <w:marRight w:val="0"/>
      <w:marTop w:val="0"/>
      <w:marBottom w:val="0"/>
      <w:divBdr>
        <w:top w:val="none" w:sz="0" w:space="0" w:color="auto"/>
        <w:left w:val="none" w:sz="0" w:space="0" w:color="auto"/>
        <w:bottom w:val="none" w:sz="0" w:space="0" w:color="auto"/>
        <w:right w:val="none" w:sz="0" w:space="0" w:color="auto"/>
      </w:divBdr>
    </w:div>
    <w:div w:id="1743016324">
      <w:bodyDiv w:val="1"/>
      <w:marLeft w:val="0"/>
      <w:marRight w:val="0"/>
      <w:marTop w:val="0"/>
      <w:marBottom w:val="0"/>
      <w:divBdr>
        <w:top w:val="none" w:sz="0" w:space="0" w:color="auto"/>
        <w:left w:val="none" w:sz="0" w:space="0" w:color="auto"/>
        <w:bottom w:val="none" w:sz="0" w:space="0" w:color="auto"/>
        <w:right w:val="none" w:sz="0" w:space="0" w:color="auto"/>
      </w:divBdr>
    </w:div>
    <w:div w:id="1755709796">
      <w:bodyDiv w:val="1"/>
      <w:marLeft w:val="0"/>
      <w:marRight w:val="0"/>
      <w:marTop w:val="0"/>
      <w:marBottom w:val="0"/>
      <w:divBdr>
        <w:top w:val="none" w:sz="0" w:space="0" w:color="auto"/>
        <w:left w:val="none" w:sz="0" w:space="0" w:color="auto"/>
        <w:bottom w:val="none" w:sz="0" w:space="0" w:color="auto"/>
        <w:right w:val="none" w:sz="0" w:space="0" w:color="auto"/>
      </w:divBdr>
    </w:div>
    <w:div w:id="1789228799">
      <w:bodyDiv w:val="1"/>
      <w:marLeft w:val="0"/>
      <w:marRight w:val="0"/>
      <w:marTop w:val="0"/>
      <w:marBottom w:val="0"/>
      <w:divBdr>
        <w:top w:val="none" w:sz="0" w:space="0" w:color="auto"/>
        <w:left w:val="none" w:sz="0" w:space="0" w:color="auto"/>
        <w:bottom w:val="none" w:sz="0" w:space="0" w:color="auto"/>
        <w:right w:val="none" w:sz="0" w:space="0" w:color="auto"/>
      </w:divBdr>
    </w:div>
    <w:div w:id="1809350508">
      <w:bodyDiv w:val="1"/>
      <w:marLeft w:val="0"/>
      <w:marRight w:val="0"/>
      <w:marTop w:val="0"/>
      <w:marBottom w:val="0"/>
      <w:divBdr>
        <w:top w:val="none" w:sz="0" w:space="0" w:color="auto"/>
        <w:left w:val="none" w:sz="0" w:space="0" w:color="auto"/>
        <w:bottom w:val="none" w:sz="0" w:space="0" w:color="auto"/>
        <w:right w:val="none" w:sz="0" w:space="0" w:color="auto"/>
      </w:divBdr>
    </w:div>
    <w:div w:id="1839077431">
      <w:bodyDiv w:val="1"/>
      <w:marLeft w:val="0"/>
      <w:marRight w:val="0"/>
      <w:marTop w:val="0"/>
      <w:marBottom w:val="0"/>
      <w:divBdr>
        <w:top w:val="none" w:sz="0" w:space="0" w:color="auto"/>
        <w:left w:val="none" w:sz="0" w:space="0" w:color="auto"/>
        <w:bottom w:val="none" w:sz="0" w:space="0" w:color="auto"/>
        <w:right w:val="none" w:sz="0" w:space="0" w:color="auto"/>
      </w:divBdr>
    </w:div>
    <w:div w:id="1854224197">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
    <w:div w:id="1874226116">
      <w:bodyDiv w:val="1"/>
      <w:marLeft w:val="0"/>
      <w:marRight w:val="0"/>
      <w:marTop w:val="0"/>
      <w:marBottom w:val="0"/>
      <w:divBdr>
        <w:top w:val="none" w:sz="0" w:space="0" w:color="auto"/>
        <w:left w:val="none" w:sz="0" w:space="0" w:color="auto"/>
        <w:bottom w:val="none" w:sz="0" w:space="0" w:color="auto"/>
        <w:right w:val="none" w:sz="0" w:space="0" w:color="auto"/>
      </w:divBdr>
    </w:div>
    <w:div w:id="1878351741">
      <w:bodyDiv w:val="1"/>
      <w:marLeft w:val="0"/>
      <w:marRight w:val="0"/>
      <w:marTop w:val="0"/>
      <w:marBottom w:val="0"/>
      <w:divBdr>
        <w:top w:val="none" w:sz="0" w:space="0" w:color="auto"/>
        <w:left w:val="none" w:sz="0" w:space="0" w:color="auto"/>
        <w:bottom w:val="none" w:sz="0" w:space="0" w:color="auto"/>
        <w:right w:val="none" w:sz="0" w:space="0" w:color="auto"/>
      </w:divBdr>
    </w:div>
    <w:div w:id="1882740100">
      <w:bodyDiv w:val="1"/>
      <w:marLeft w:val="0"/>
      <w:marRight w:val="0"/>
      <w:marTop w:val="0"/>
      <w:marBottom w:val="0"/>
      <w:divBdr>
        <w:top w:val="none" w:sz="0" w:space="0" w:color="auto"/>
        <w:left w:val="none" w:sz="0" w:space="0" w:color="auto"/>
        <w:bottom w:val="none" w:sz="0" w:space="0" w:color="auto"/>
        <w:right w:val="none" w:sz="0" w:space="0" w:color="auto"/>
      </w:divBdr>
    </w:div>
    <w:div w:id="1888376590">
      <w:bodyDiv w:val="1"/>
      <w:marLeft w:val="0"/>
      <w:marRight w:val="0"/>
      <w:marTop w:val="0"/>
      <w:marBottom w:val="0"/>
      <w:divBdr>
        <w:top w:val="none" w:sz="0" w:space="0" w:color="auto"/>
        <w:left w:val="none" w:sz="0" w:space="0" w:color="auto"/>
        <w:bottom w:val="none" w:sz="0" w:space="0" w:color="auto"/>
        <w:right w:val="none" w:sz="0" w:space="0" w:color="auto"/>
      </w:divBdr>
    </w:div>
    <w:div w:id="1896889196">
      <w:bodyDiv w:val="1"/>
      <w:marLeft w:val="0"/>
      <w:marRight w:val="0"/>
      <w:marTop w:val="0"/>
      <w:marBottom w:val="0"/>
      <w:divBdr>
        <w:top w:val="none" w:sz="0" w:space="0" w:color="auto"/>
        <w:left w:val="none" w:sz="0" w:space="0" w:color="auto"/>
        <w:bottom w:val="none" w:sz="0" w:space="0" w:color="auto"/>
        <w:right w:val="none" w:sz="0" w:space="0" w:color="auto"/>
      </w:divBdr>
    </w:div>
    <w:div w:id="1907298057">
      <w:bodyDiv w:val="1"/>
      <w:marLeft w:val="0"/>
      <w:marRight w:val="0"/>
      <w:marTop w:val="0"/>
      <w:marBottom w:val="0"/>
      <w:divBdr>
        <w:top w:val="none" w:sz="0" w:space="0" w:color="auto"/>
        <w:left w:val="none" w:sz="0" w:space="0" w:color="auto"/>
        <w:bottom w:val="none" w:sz="0" w:space="0" w:color="auto"/>
        <w:right w:val="none" w:sz="0" w:space="0" w:color="auto"/>
      </w:divBdr>
    </w:div>
    <w:div w:id="1915772001">
      <w:bodyDiv w:val="1"/>
      <w:marLeft w:val="0"/>
      <w:marRight w:val="0"/>
      <w:marTop w:val="0"/>
      <w:marBottom w:val="0"/>
      <w:divBdr>
        <w:top w:val="none" w:sz="0" w:space="0" w:color="auto"/>
        <w:left w:val="none" w:sz="0" w:space="0" w:color="auto"/>
        <w:bottom w:val="none" w:sz="0" w:space="0" w:color="auto"/>
        <w:right w:val="none" w:sz="0" w:space="0" w:color="auto"/>
      </w:divBdr>
    </w:div>
    <w:div w:id="1937521198">
      <w:bodyDiv w:val="1"/>
      <w:marLeft w:val="0"/>
      <w:marRight w:val="0"/>
      <w:marTop w:val="0"/>
      <w:marBottom w:val="0"/>
      <w:divBdr>
        <w:top w:val="none" w:sz="0" w:space="0" w:color="auto"/>
        <w:left w:val="none" w:sz="0" w:space="0" w:color="auto"/>
        <w:bottom w:val="none" w:sz="0" w:space="0" w:color="auto"/>
        <w:right w:val="none" w:sz="0" w:space="0" w:color="auto"/>
      </w:divBdr>
    </w:div>
    <w:div w:id="1941328203">
      <w:bodyDiv w:val="1"/>
      <w:marLeft w:val="0"/>
      <w:marRight w:val="0"/>
      <w:marTop w:val="0"/>
      <w:marBottom w:val="0"/>
      <w:divBdr>
        <w:top w:val="none" w:sz="0" w:space="0" w:color="auto"/>
        <w:left w:val="none" w:sz="0" w:space="0" w:color="auto"/>
        <w:bottom w:val="none" w:sz="0" w:space="0" w:color="auto"/>
        <w:right w:val="none" w:sz="0" w:space="0" w:color="auto"/>
      </w:divBdr>
    </w:div>
    <w:div w:id="1946383518">
      <w:bodyDiv w:val="1"/>
      <w:marLeft w:val="0"/>
      <w:marRight w:val="0"/>
      <w:marTop w:val="0"/>
      <w:marBottom w:val="0"/>
      <w:divBdr>
        <w:top w:val="none" w:sz="0" w:space="0" w:color="auto"/>
        <w:left w:val="none" w:sz="0" w:space="0" w:color="auto"/>
        <w:bottom w:val="none" w:sz="0" w:space="0" w:color="auto"/>
        <w:right w:val="none" w:sz="0" w:space="0" w:color="auto"/>
      </w:divBdr>
    </w:div>
    <w:div w:id="1947537597">
      <w:bodyDiv w:val="1"/>
      <w:marLeft w:val="0"/>
      <w:marRight w:val="0"/>
      <w:marTop w:val="0"/>
      <w:marBottom w:val="0"/>
      <w:divBdr>
        <w:top w:val="none" w:sz="0" w:space="0" w:color="auto"/>
        <w:left w:val="none" w:sz="0" w:space="0" w:color="auto"/>
        <w:bottom w:val="none" w:sz="0" w:space="0" w:color="auto"/>
        <w:right w:val="none" w:sz="0" w:space="0" w:color="auto"/>
      </w:divBdr>
    </w:div>
    <w:div w:id="1978608101">
      <w:bodyDiv w:val="1"/>
      <w:marLeft w:val="0"/>
      <w:marRight w:val="0"/>
      <w:marTop w:val="0"/>
      <w:marBottom w:val="0"/>
      <w:divBdr>
        <w:top w:val="none" w:sz="0" w:space="0" w:color="auto"/>
        <w:left w:val="none" w:sz="0" w:space="0" w:color="auto"/>
        <w:bottom w:val="none" w:sz="0" w:space="0" w:color="auto"/>
        <w:right w:val="none" w:sz="0" w:space="0" w:color="auto"/>
      </w:divBdr>
    </w:div>
    <w:div w:id="1984503385">
      <w:bodyDiv w:val="1"/>
      <w:marLeft w:val="0"/>
      <w:marRight w:val="0"/>
      <w:marTop w:val="0"/>
      <w:marBottom w:val="0"/>
      <w:divBdr>
        <w:top w:val="none" w:sz="0" w:space="0" w:color="auto"/>
        <w:left w:val="none" w:sz="0" w:space="0" w:color="auto"/>
        <w:bottom w:val="none" w:sz="0" w:space="0" w:color="auto"/>
        <w:right w:val="none" w:sz="0" w:space="0" w:color="auto"/>
      </w:divBdr>
    </w:div>
    <w:div w:id="1994720754">
      <w:bodyDiv w:val="1"/>
      <w:marLeft w:val="0"/>
      <w:marRight w:val="0"/>
      <w:marTop w:val="0"/>
      <w:marBottom w:val="0"/>
      <w:divBdr>
        <w:top w:val="none" w:sz="0" w:space="0" w:color="auto"/>
        <w:left w:val="none" w:sz="0" w:space="0" w:color="auto"/>
        <w:bottom w:val="none" w:sz="0" w:space="0" w:color="auto"/>
        <w:right w:val="none" w:sz="0" w:space="0" w:color="auto"/>
      </w:divBdr>
    </w:div>
    <w:div w:id="2026782853">
      <w:bodyDiv w:val="1"/>
      <w:marLeft w:val="0"/>
      <w:marRight w:val="0"/>
      <w:marTop w:val="0"/>
      <w:marBottom w:val="0"/>
      <w:divBdr>
        <w:top w:val="none" w:sz="0" w:space="0" w:color="auto"/>
        <w:left w:val="none" w:sz="0" w:space="0" w:color="auto"/>
        <w:bottom w:val="none" w:sz="0" w:space="0" w:color="auto"/>
        <w:right w:val="none" w:sz="0" w:space="0" w:color="auto"/>
      </w:divBdr>
    </w:div>
    <w:div w:id="2056854386">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731582">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4863776">
      <w:bodyDiv w:val="1"/>
      <w:marLeft w:val="0"/>
      <w:marRight w:val="0"/>
      <w:marTop w:val="0"/>
      <w:marBottom w:val="0"/>
      <w:divBdr>
        <w:top w:val="none" w:sz="0" w:space="0" w:color="auto"/>
        <w:left w:val="none" w:sz="0" w:space="0" w:color="auto"/>
        <w:bottom w:val="none" w:sz="0" w:space="0" w:color="auto"/>
        <w:right w:val="none" w:sz="0" w:space="0" w:color="auto"/>
      </w:divBdr>
    </w:div>
    <w:div w:id="2088309619">
      <w:bodyDiv w:val="1"/>
      <w:marLeft w:val="0"/>
      <w:marRight w:val="0"/>
      <w:marTop w:val="0"/>
      <w:marBottom w:val="0"/>
      <w:divBdr>
        <w:top w:val="none" w:sz="0" w:space="0" w:color="auto"/>
        <w:left w:val="none" w:sz="0" w:space="0" w:color="auto"/>
        <w:bottom w:val="none" w:sz="0" w:space="0" w:color="auto"/>
        <w:right w:val="none" w:sz="0" w:space="0" w:color="auto"/>
      </w:divBdr>
    </w:div>
    <w:div w:id="2100981913">
      <w:bodyDiv w:val="1"/>
      <w:marLeft w:val="0"/>
      <w:marRight w:val="0"/>
      <w:marTop w:val="0"/>
      <w:marBottom w:val="0"/>
      <w:divBdr>
        <w:top w:val="none" w:sz="0" w:space="0" w:color="auto"/>
        <w:left w:val="none" w:sz="0" w:space="0" w:color="auto"/>
        <w:bottom w:val="none" w:sz="0" w:space="0" w:color="auto"/>
        <w:right w:val="none" w:sz="0" w:space="0" w:color="auto"/>
      </w:divBdr>
    </w:div>
    <w:div w:id="2104912201">
      <w:bodyDiv w:val="1"/>
      <w:marLeft w:val="0"/>
      <w:marRight w:val="0"/>
      <w:marTop w:val="0"/>
      <w:marBottom w:val="0"/>
      <w:divBdr>
        <w:top w:val="none" w:sz="0" w:space="0" w:color="auto"/>
        <w:left w:val="none" w:sz="0" w:space="0" w:color="auto"/>
        <w:bottom w:val="none" w:sz="0" w:space="0" w:color="auto"/>
        <w:right w:val="none" w:sz="0" w:space="0" w:color="auto"/>
      </w:divBdr>
    </w:div>
    <w:div w:id="2117823739">
      <w:bodyDiv w:val="1"/>
      <w:marLeft w:val="0"/>
      <w:marRight w:val="0"/>
      <w:marTop w:val="0"/>
      <w:marBottom w:val="0"/>
      <w:divBdr>
        <w:top w:val="none" w:sz="0" w:space="0" w:color="auto"/>
        <w:left w:val="none" w:sz="0" w:space="0" w:color="auto"/>
        <w:bottom w:val="none" w:sz="0" w:space="0" w:color="auto"/>
        <w:right w:val="none" w:sz="0" w:space="0" w:color="auto"/>
      </w:divBdr>
    </w:div>
    <w:div w:id="2132555492">
      <w:bodyDiv w:val="1"/>
      <w:marLeft w:val="0"/>
      <w:marRight w:val="0"/>
      <w:marTop w:val="0"/>
      <w:marBottom w:val="0"/>
      <w:divBdr>
        <w:top w:val="none" w:sz="0" w:space="0" w:color="auto"/>
        <w:left w:val="none" w:sz="0" w:space="0" w:color="auto"/>
        <w:bottom w:val="none" w:sz="0" w:space="0" w:color="auto"/>
        <w:right w:val="none" w:sz="0" w:space="0" w:color="auto"/>
      </w:divBdr>
    </w:div>
    <w:div w:id="21369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809-FF1C-4F4A-A6F9-0C5C3469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3575</TotalTime>
  <Pages>87</Pages>
  <Words>55041</Words>
  <Characters>302726</Characters>
  <Application>Microsoft Office Word</Application>
  <DocSecurity>0</DocSecurity>
  <Lines>2522</Lines>
  <Paragraphs>714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Daniel Medina</cp:lastModifiedBy>
  <cp:revision>52</cp:revision>
  <cp:lastPrinted>2024-01-26T05:13:00Z</cp:lastPrinted>
  <dcterms:created xsi:type="dcterms:W3CDTF">2024-01-06T15:06:00Z</dcterms:created>
  <dcterms:modified xsi:type="dcterms:W3CDTF">2024-02-01T22:46:00Z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id="pne9Ui2q"/&gt;&lt;style id="http://www.zotero.org/styles/vancouver" locale="es-CL"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