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Daniel Moreno Roca</w:t>
      </w:r>
    </w:p>
    <w:p>
      <w:pPr>
        <w:spacing w:after="80"/>
        <w:jc w:val="center"/>
      </w:pPr>
      <w:r>
        <w:rPr>
          <w:color w:val="333333"/>
          <w:sz w:val="24"/>
        </w:rPr>
        <w:t>Senior Software Engineer in Test — Quality Strategy &amp; Release Governance</w:t>
      </w:r>
    </w:p>
    <w:p>
      <w:pPr>
        <w:spacing w:after="160"/>
        <w:jc w:val="center"/>
      </w:pPr>
      <w:r>
        <w:rPr>
          <w:color w:val="333333"/>
          <w:sz w:val="19"/>
        </w:rPr>
        <w:t>Barcelona, Spain</w:t>
      </w:r>
      <w:r>
        <w:rPr>
          <w:sz w:val="19"/>
        </w:rPr>
        <w:t xml:space="preserve">  |  </w:t>
      </w:r>
      <w:r>
        <w:rPr>
          <w:color w:val="333333"/>
          <w:sz w:val="19"/>
        </w:rPr>
        <w:t>EU work permit: Spain — Open to Remote EU / Hybrid Barcelona</w:t>
      </w:r>
      <w:r>
        <w:rPr>
          <w:sz w:val="19"/>
        </w:rPr>
        <w:t xml:space="preserve">  |  </w:t>
      </w:r>
      <w:r>
        <w:rPr>
          <w:color w:val="333333"/>
          <w:sz w:val="19"/>
        </w:rPr>
        <w:t>danim.roca@gmail.com</w:t>
      </w:r>
    </w:p>
    <w:p>
      <w:pPr>
        <w:spacing w:after="160"/>
        <w:jc w:val="center"/>
      </w:pPr>
      <w:r>
        <w:rPr>
          <w:color w:val="333333"/>
          <w:sz w:val="19"/>
        </w:rPr>
        <w:t>+34 651 657 619</w:t>
      </w:r>
      <w:r>
        <w:rPr>
          <w:sz w:val="19"/>
        </w:rPr>
        <w:t xml:space="preserve">  |  </w:t>
      </w:r>
      <w:r>
        <w:rPr>
          <w:color w:val="333333"/>
          <w:sz w:val="19"/>
        </w:rPr>
        <w:t>https://www.linkedin.com/in/daniel-moreno-roca-536827ba</w:t>
      </w:r>
      <w:r>
        <w:rPr>
          <w:sz w:val="19"/>
        </w:rPr>
        <w:t xml:space="preserve">  |  </w:t>
      </w:r>
      <w:r>
        <w:rPr>
          <w:color w:val="333333"/>
          <w:sz w:val="19"/>
        </w:rPr>
        <w:t>https://github.com/danimroca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PROFESSIONAL SUMMARY</w:t>
      </w:r>
    </w:p>
    <w:p>
      <w:pPr>
        <w:spacing w:after="60"/>
      </w:pPr>
      <w:r>
        <w:rPr>
          <w:sz w:val="21"/>
        </w:rPr>
        <w:t>Senior Software Engineer in Test with 11+ years of experience, operating as quality owner across engineering organisations in Spain and Germany. I define quality engineering strategy and governance, own quality gates and release readiness with risk-based sign-off, and coordinate QA initiatives across multiple teams and projects. Trusted partner to Product, Architecture, DevOps/SRE, and Customer Support, with clear stakeholder reporting on test results, security posture, and performance readiness. Deep hands-on foundations in test infrastructure, API/performance/security testing, and IAM (OAuth 2.0, SAML, OIDC, Kerberos, Keycloak) — leading through tooling, standards, and mentoring, not just execution.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LEADERSHIP AND QUALITY GOVERNANCE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Quality strategy and governance: defined test strategy across smoke, critical-path, and full human-flow coverage including negative cases; held &gt;90% coverage and 1% flake rate with zero quarantines for critical release-blocking features across ~900 automated checks.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Quality gates and release readiness: owned go/no-go inputs on monthly release with 1-week freeze (full RC regression + testing matrix with manual QA); quarantined flakes escalated to product owner for blocker vs. ship-and-patch risk decision per company policy.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Risk assessment: classified security findings with clear blockers (high/critical and any PII-exposing issue); ran ticket-per-finding with owning dev teams fixing their own codebases and re-validated declared false positives bi-monthly.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Cross-team QA initiatives: coordinated QA across teams on shared dashboards and stakeholder test reports; managed shared test infrastructure (Terraform + Ansible + GitLab CI) until SRE takeover; drove Sentry-to-Aikido-equivalent tooling choices and nightly ZAP scanning that kept developers unblocked.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Stakeholder management and reporting: built unified stakeholder reports aggregating test runs, security scans, and performance metrics into a single view; held quarterly readiness reviews with Customer Support ahead of large releases and enterprise acquisitions.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Leadership and mentoring: mentored junior QA automation engineers and developers on testing strategy, framework design, testable code, and security practices; wrote an AI test-generation skill file (verify path, focus critical paths, 10–15% test-to-code volume, coverage diff) to govern AI-assisted testing quality.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Product, Architecture, and DevOps collaboration: partnered with SRE on capacity decisions (Kubernetes load-to-failure, Keycloak at scale, parser capacity uplifts); aligned with product owners on release risk and with architecture on contract-tested, testable interfaces.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CORE SKILLS</w:t>
      </w:r>
    </w:p>
    <w:p>
      <w:pPr>
        <w:spacing w:after="60"/>
      </w:pPr>
      <w:r>
        <w:rPr>
          <w:b/>
          <w:sz w:val="21"/>
        </w:rPr>
        <w:t xml:space="preserve">Quality leadership: </w:t>
      </w:r>
      <w:r>
        <w:rPr>
          <w:sz w:val="21"/>
        </w:rPr>
        <w:t>QE strategy and governance, quality gates, release readiness and sign-off, risk assessment, stakeholder reporting, mentoring and technical guidance</w:t>
      </w:r>
    </w:p>
    <w:p>
      <w:pPr>
        <w:spacing w:after="60"/>
      </w:pPr>
      <w:r>
        <w:rPr>
          <w:b/>
          <w:sz w:val="21"/>
        </w:rPr>
        <w:t xml:space="preserve">Languages: </w:t>
      </w:r>
      <w:r>
        <w:rPr>
          <w:sz w:val="21"/>
        </w:rPr>
        <w:t>Java, Python, TypeScript, SQL</w:t>
      </w:r>
    </w:p>
    <w:p>
      <w:pPr>
        <w:spacing w:after="60"/>
      </w:pPr>
      <w:r>
        <w:rPr>
          <w:b/>
          <w:sz w:val="21"/>
        </w:rPr>
        <w:t xml:space="preserve">Test and Quality: </w:t>
      </w:r>
      <w:r>
        <w:rPr>
          <w:sz w:val="21"/>
        </w:rPr>
        <w:t>API / Contract Testing, RestAssured, Postman, Swagger, Selenium, Playwright, Vitest, JUnit, pytest</w:t>
      </w:r>
    </w:p>
    <w:p>
      <w:pPr>
        <w:spacing w:after="60"/>
      </w:pPr>
      <w:r>
        <w:rPr>
          <w:b/>
          <w:sz w:val="21"/>
        </w:rPr>
        <w:t xml:space="preserve">Performance and Security: </w:t>
      </w:r>
      <w:r>
        <w:rPr>
          <w:sz w:val="21"/>
        </w:rPr>
        <w:t>Gatling, k6, OWASP ZAP, Snyk, GitLab Scans, Aikido</w:t>
      </w:r>
    </w:p>
    <w:p>
      <w:pPr>
        <w:spacing w:after="60"/>
      </w:pPr>
      <w:r>
        <w:rPr>
          <w:b/>
          <w:sz w:val="21"/>
        </w:rPr>
        <w:t xml:space="preserve">IAM and Identity: </w:t>
      </w:r>
      <w:r>
        <w:rPr>
          <w:sz w:val="21"/>
        </w:rPr>
        <w:t>OAuth 2.0, SAML, OIDC, Kerberos, Keycloak, SSO Provisioning</w:t>
      </w:r>
    </w:p>
    <w:p>
      <w:pPr>
        <w:spacing w:after="60"/>
      </w:pPr>
      <w:r>
        <w:rPr>
          <w:b/>
          <w:sz w:val="21"/>
        </w:rPr>
        <w:t xml:space="preserve">CI/CD and Infrastructure: </w:t>
      </w:r>
      <w:r>
        <w:rPr>
          <w:sz w:val="21"/>
        </w:rPr>
        <w:t>GitLab CI, Terraform, Ansible, Docker, Infrastructure as Code</w:t>
      </w:r>
    </w:p>
    <w:p>
      <w:pPr>
        <w:spacing w:after="60"/>
      </w:pPr>
      <w:r>
        <w:rPr>
          <w:b/>
          <w:sz w:val="21"/>
        </w:rPr>
        <w:t xml:space="preserve">Data and Tooling: </w:t>
      </w:r>
      <w:r>
        <w:rPr>
          <w:sz w:val="21"/>
        </w:rPr>
        <w:t>PostgreSQL, Oracle, MySQL, AWS Aurora, TestRail, Qase, Jira / Confluence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PROFESSIONAL EXPERIENCE</w:t>
      </w:r>
    </w:p>
    <w:p>
      <w:pPr>
        <w:spacing w:before="120" w:after="20"/>
      </w:pPr>
      <w:r>
        <w:rPr>
          <w:b/>
          <w:sz w:val="22"/>
        </w:rPr>
        <w:t>Senior Software Engineer in Test (SDET)  —  Multiverse Computing</w:t>
      </w:r>
    </w:p>
    <w:p>
      <w:pPr>
        <w:spacing w:after="40"/>
      </w:pPr>
      <w:r>
        <w:rPr>
          <w:i/>
          <w:sz w:val="20"/>
        </w:rPr>
        <w:t>Barcelona, Spain  |  Oct 2025 – Jul 2026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Owned all test and security tooling during active Next.js development as quality owner across Python (pytest) and Next.js (Playwright + Vitest) OIDC provisioning projects.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Defined shift-left security: OWASP ZAP scans for both projects with trunk-based flow on a production-clone test environment, nightly scans and morning production deploys as the release-readiness buffer.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Governed identity quality with a deterministic CI pipeline against Docker-pinned mock SAML/OIDC servers: Playwright job creates organisation with admin, configures SSO connector via YAML, provisions users, and verifies both sign-in flows with no drift.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Owned performance readiness of project APIs with k6 under production-level load.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Reported quality to stakeholders via custom QA dashboards and test reports; mentored developers on testable code and secure development practices in daily work.</w:t>
      </w:r>
    </w:p>
    <w:p>
      <w:pPr>
        <w:spacing w:before="120" w:after="20"/>
      </w:pPr>
      <w:r>
        <w:rPr>
          <w:b/>
          <w:sz w:val="22"/>
        </w:rPr>
        <w:t>Senior QA Automation Engineer  —  Acrolinx</w:t>
      </w:r>
    </w:p>
    <w:p>
      <w:pPr>
        <w:spacing w:after="40"/>
      </w:pPr>
      <w:r>
        <w:rPr>
          <w:i/>
          <w:sz w:val="20"/>
        </w:rPr>
        <w:t>Berlin, Germany  |  Feb 2020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Defined and evolved test strategy for a ~600-test Java regression suite (JUnit, Selenium, Postman, RestAssured; Gatling) plus ~300-scenario Playwright React coverage (~900 checks): &gt;90% coverage on smoke, critical paths, and human flows including negative testing; 1% flake rate.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Owned release-readiness inputs on the monthly release train with 1-week freeze: full RC regression, testing matrix with manual QA, and risk-based quarantine decisions with the product owner.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Governed security quality: OWASP ZAP (internal API, public customer API, dashboard spider scans), GitLab scans, Snyk — ticket per finding owned by the respective dev team, bi-monthly false-positive re-validation, high/critical and PII findings as release blockers.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Led performance risk work on self-hosted Keycloak IAM (Datadog baselines, Kubernetes load-to-failure for capacity/DDoS readiness): surfaced backoffice parsing failure on 2,000-user onboarding and parser crash on 1,000-page documents; drove capacity fixes with SRE and quarterly enterprise-readiness reviews with Customer Support.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Owned shared quality infrastructure (Terraform + Ansible + GitLab CI, 2020–2023) and governed database migration and integrity testing across PostgreSQL, Oracle, and microservices; validated data pipelines via Postman, Apache Airflow, and proprietary ETL tools.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Mentored junior QA automation engineers and developers on testing strategy, framework design, and security practices; set AI-testing governance via a skill file (no-duplicate paths, critical-path focus, coverage diff) and validated GPT-wrapper output reliability.</w:t>
      </w:r>
    </w:p>
    <w:p>
      <w:pPr>
        <w:spacing w:before="120" w:after="20"/>
      </w:pPr>
      <w:r>
        <w:rPr>
          <w:b/>
          <w:sz w:val="22"/>
        </w:rPr>
        <w:t>Software Engineer  —  Grupo Pacifico</w:t>
      </w:r>
    </w:p>
    <w:p>
      <w:pPr>
        <w:spacing w:after="40"/>
      </w:pPr>
      <w:r>
        <w:rPr>
          <w:i/>
          <w:sz w:val="20"/>
        </w:rPr>
        <w:t>Barcelona, Spain  |  Sep 2016 – Dec 2019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Developed and maintained a backoffice for internal stakeholders using Java (JSF + PrimeFaces), including congress registration flows with scheduling, accommodation, transport, and payment processing.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Partnered with internal and external stakeholders across congress, event, and course products.</w:t>
      </w:r>
    </w:p>
    <w:p>
      <w:pPr>
        <w:spacing w:before="120" w:after="20"/>
      </w:pPr>
      <w:r>
        <w:rPr>
          <w:b/>
          <w:sz w:val="22"/>
        </w:rPr>
        <w:t>Software Developer  —  ATOS</w:t>
      </w:r>
    </w:p>
    <w:p>
      <w:pPr>
        <w:spacing w:after="40"/>
      </w:pPr>
      <w:r>
        <w:rPr>
          <w:i/>
          <w:sz w:val="20"/>
        </w:rPr>
        <w:t>Barcelona, Spain  |  Apr 2015 – Mar 2016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Developed internal integration services and organisational tooling using Java (JSF), PHP (Laravel); maintained a legacy Cordova app with customer support.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Contributed to REST API design with clear, testable contracts; migrated customer databases with data-integrity tests.</w:t>
      </w:r>
    </w:p>
    <w:p>
      <w:pPr>
        <w:spacing w:before="120" w:after="20"/>
      </w:pPr>
      <w:r>
        <w:rPr>
          <w:b/>
          <w:sz w:val="22"/>
        </w:rPr>
        <w:t>Software Developer  —  Massive Techno Promotions</w:t>
      </w:r>
    </w:p>
    <w:p>
      <w:pPr>
        <w:spacing w:after="40"/>
      </w:pPr>
      <w:r>
        <w:rPr>
          <w:i/>
          <w:sz w:val="20"/>
        </w:rPr>
        <w:t>Terrassa, Spain  |  Oct 2014 – Mar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bespoke web and mobile applications enabling non-technical clients to independently manage and query databases, including self-service content-update tooling.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</w:t>
      </w:r>
    </w:p>
    <w:p>
      <w:pPr>
        <w:spacing w:after="60"/>
      </w:pPr>
      <w:r>
        <w:rPr>
          <w:sz w:val="21"/>
        </w:rPr>
        <w:t>Engineering Degree, Information and Communication Technologies — Universitat Autonoma de Barcelona, Barcelona, Spain (2006 – 2009)</w:t>
      </w:r>
    </w:p>
    <w:p>
      <w:pPr>
        <w:spacing w:after="60"/>
      </w:pPr>
      <w:r>
        <w:rPr>
          <w:sz w:val="21"/>
        </w:rPr>
        <w:t>Associate's Degree, Information and Communication Technologies — IES Nicolau Copernic, Terrassa, Spain (2013 – 2015)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LANGUAGES</w:t>
      </w:r>
    </w:p>
    <w:p>
      <w:pPr>
        <w:spacing w:after="60"/>
      </w:pPr>
      <w:r>
        <w:rPr>
          <w:sz w:val="21"/>
        </w:rPr>
        <w:t>Spanish: Native. Catalan: Native. English: C2.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