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39D" w:rsidRDefault="00F4039D" w:rsidP="00F4039D">
      <w:r>
        <w:t>Belépési felület egyelőre nem változott, leginkább a fő felhasználói felületet készítettem el, ami a három főbb menüt tartalmazza.</w:t>
      </w:r>
    </w:p>
    <w:p w:rsidR="00F4039D" w:rsidRPr="00F4039D" w:rsidRDefault="00F225A9" w:rsidP="00F4039D">
      <w:r w:rsidRPr="00F225A9">
        <w:rPr>
          <w:u w:val="single"/>
        </w:rPr>
        <w:t>Main Menu</w:t>
      </w:r>
      <w:r w:rsidR="00F4039D">
        <w:t>:</w:t>
      </w:r>
    </w:p>
    <w:p w:rsidR="00F4039D" w:rsidRDefault="00F4039D" w:rsidP="00F4039D">
      <w:r>
        <w:rPr>
          <w:noProof/>
          <w:lang w:eastAsia="hu-H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198.6pt;margin-top:44.15pt;width:68.9pt;height:58.75pt;z-index:251660288" filled="f" stroked="f">
            <v:textbox>
              <w:txbxContent>
                <w:p w:rsidR="00F4039D" w:rsidRPr="00F4039D" w:rsidRDefault="00F4039D">
                  <w:pPr>
                    <w:rPr>
                      <w:color w:val="FF0000"/>
                    </w:rPr>
                  </w:pPr>
                  <w:r w:rsidRPr="00F4039D">
                    <w:rPr>
                      <w:color w:val="FF0000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42" type="#_x0000_t202" style="position:absolute;margin-left:92.6pt;margin-top:47.7pt;width:46.35pt;height:28.7pt;z-index:251659264" filled="f" stroked="f">
            <v:textbox>
              <w:txbxContent>
                <w:p w:rsidR="00F4039D" w:rsidRPr="00F4039D" w:rsidRDefault="00F4039D">
                  <w:pPr>
                    <w:rPr>
                      <w:color w:val="FF0000"/>
                    </w:rPr>
                  </w:pPr>
                  <w:r w:rsidRPr="00F4039D">
                    <w:rPr>
                      <w:color w:val="FF0000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41" type="#_x0000_t202" style="position:absolute;margin-left:-2.4pt;margin-top:47.7pt;width:39.3pt;height:28.7pt;z-index:251658240" filled="f" stroked="f">
            <v:textbox style="mso-next-textbox:#_x0000_s1041">
              <w:txbxContent>
                <w:p w:rsidR="00F4039D" w:rsidRPr="00F4039D" w:rsidRDefault="00F4039D">
                  <w:pPr>
                    <w:rPr>
                      <w:color w:val="FF0000"/>
                    </w:rPr>
                  </w:pPr>
                  <w:r w:rsidRPr="00F4039D">
                    <w:rPr>
                      <w:color w:val="FF0000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drawing>
          <wp:inline distT="0" distB="0" distL="0" distR="0">
            <wp:extent cx="5760720" cy="3742871"/>
            <wp:effectExtent l="19050" t="0" r="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2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39D" w:rsidRDefault="00F4039D" w:rsidP="00F4039D">
      <w:r>
        <w:t xml:space="preserve">Korábban leírásra került, hogy ez a menü akkor fog elkészülni, ha elegendő idő lesz rá. </w:t>
      </w:r>
    </w:p>
    <w:p w:rsidR="00F4039D" w:rsidRDefault="00F4039D" w:rsidP="00F4039D">
      <w:r>
        <w:t xml:space="preserve">Egy naptár lenne az 1-essel jelölt panelen elhelyezve. Lehetne időbe előre és vissza tekerni benne, illetve a 2-essel jelölt panelen emlékeztetőket hozzáadni </w:t>
      </w:r>
      <w:r w:rsidR="006E393C">
        <w:t>a kijelölt naphoz, vagy meglévő emlékeztetőt törölni</w:t>
      </w:r>
      <w:r>
        <w:t xml:space="preserve">. </w:t>
      </w:r>
    </w:p>
    <w:p w:rsidR="00F4039D" w:rsidRDefault="00F4039D" w:rsidP="00F4039D">
      <w:r>
        <w:t xml:space="preserve">A hármassal jelölt üres részen ezek megvalósításához szükséges </w:t>
      </w:r>
      <w:r w:rsidR="004B71F1">
        <w:t xml:space="preserve">felhasználói </w:t>
      </w:r>
      <w:r>
        <w:t>felületi funkciók lennének elhelyezve.</w:t>
      </w:r>
    </w:p>
    <w:p w:rsidR="00F4039D" w:rsidRDefault="003A613C" w:rsidP="00F4039D">
      <w:pPr>
        <w:rPr>
          <w:u w:val="single"/>
        </w:rPr>
      </w:pPr>
      <w:r>
        <w:br w:type="column"/>
      </w:r>
      <w:r w:rsidRPr="003A613C">
        <w:rPr>
          <w:u w:val="single"/>
        </w:rPr>
        <w:lastRenderedPageBreak/>
        <w:t>Note (jegyzet) menü</w:t>
      </w:r>
    </w:p>
    <w:p w:rsidR="003A613C" w:rsidRDefault="00EA1A3E" w:rsidP="00F4039D">
      <w:pPr>
        <w:rPr>
          <w:u w:val="single"/>
        </w:rPr>
      </w:pPr>
      <w:r>
        <w:rPr>
          <w:noProof/>
          <w:lang w:eastAsia="hu-HU"/>
        </w:rPr>
        <w:pict>
          <v:shape id="_x0000_s1050" type="#_x0000_t202" style="position:absolute;margin-left:27.65pt;margin-top:-4.3pt;width:46.5pt;height:29pt;z-index:251669504" filled="f" stroked="f">
            <v:textbox>
              <w:txbxContent>
                <w:p w:rsidR="00EA1A3E" w:rsidRPr="00EA1A3E" w:rsidRDefault="00EA1A3E">
                  <w:pPr>
                    <w:rPr>
                      <w:color w:val="FF0000"/>
                    </w:rPr>
                  </w:pPr>
                  <w:r w:rsidRPr="00EA1A3E">
                    <w:rPr>
                      <w:color w:val="FF0000"/>
                    </w:rPr>
                    <w:t>7</w:t>
                  </w:r>
                </w:p>
              </w:txbxContent>
            </v:textbox>
          </v:shape>
        </w:pict>
      </w:r>
      <w:r w:rsidR="003A613C">
        <w:rPr>
          <w:noProof/>
          <w:lang w:eastAsia="hu-HU"/>
        </w:rPr>
        <w:pict>
          <v:shape id="_x0000_s1049" type="#_x0000_t202" style="position:absolute;margin-left:67.4pt;margin-top:256.65pt;width:15.9pt;height:21.15pt;z-index:251666432" filled="f" stroked="f">
            <v:textbox>
              <w:txbxContent>
                <w:p w:rsidR="003A613C" w:rsidRPr="003A613C" w:rsidRDefault="003A613C">
                  <w:pPr>
                    <w:rPr>
                      <w:color w:val="FF0000"/>
                    </w:rPr>
                  </w:pPr>
                  <w:r w:rsidRPr="003A613C">
                    <w:rPr>
                      <w:color w:val="FF0000"/>
                    </w:rPr>
                    <w:t>4</w:t>
                  </w:r>
                </w:p>
              </w:txbxContent>
            </v:textbox>
          </v:shape>
        </w:pict>
      </w:r>
      <w:r w:rsidR="003A613C">
        <w:rPr>
          <w:noProof/>
          <w:lang w:eastAsia="hu-HU"/>
        </w:rPr>
        <w:pict>
          <v:shape id="_x0000_s1048" type="#_x0000_t202" style="position:absolute;margin-left:27.65pt;margin-top:259.7pt;width:39.75pt;height:18.1pt;z-index:251665408" filled="f" stroked="f">
            <v:textbox>
              <w:txbxContent>
                <w:p w:rsidR="003A613C" w:rsidRPr="003A613C" w:rsidRDefault="003A613C">
                  <w:pPr>
                    <w:rPr>
                      <w:color w:val="FF0000"/>
                    </w:rPr>
                  </w:pPr>
                  <w:r w:rsidRPr="003A613C">
                    <w:rPr>
                      <w:color w:val="FF0000"/>
                    </w:rPr>
                    <w:t>3</w:t>
                  </w:r>
                </w:p>
              </w:txbxContent>
            </v:textbox>
          </v:shape>
        </w:pict>
      </w:r>
      <w:r w:rsidR="003A613C">
        <w:rPr>
          <w:noProof/>
          <w:lang w:eastAsia="hu-HU"/>
        </w:rPr>
        <w:pict>
          <v:shape id="_x0000_s1047" type="#_x0000_t202" style="position:absolute;margin-left:4.3pt;margin-top:259.7pt;width:17.6pt;height:18.1pt;z-index:251664384" filled="f" stroked="f">
            <v:textbox>
              <w:txbxContent>
                <w:p w:rsidR="003A613C" w:rsidRPr="003A613C" w:rsidRDefault="003A613C">
                  <w:pPr>
                    <w:rPr>
                      <w:color w:val="FF0000"/>
                    </w:rPr>
                  </w:pPr>
                  <w:r w:rsidRPr="003A613C">
                    <w:rPr>
                      <w:color w:val="FF0000"/>
                    </w:rPr>
                    <w:t>2</w:t>
                  </w:r>
                </w:p>
              </w:txbxContent>
            </v:textbox>
          </v:shape>
        </w:pict>
      </w:r>
      <w:r w:rsidR="003A613C">
        <w:rPr>
          <w:noProof/>
          <w:lang w:eastAsia="hu-HU"/>
        </w:rPr>
        <w:pict>
          <v:shape id="_x0000_s1046" type="#_x0000_t202" style="position:absolute;margin-left:189.75pt;margin-top:53.45pt;width:25.2pt;height:26.5pt;z-index:251663360" filled="f" stroked="f">
            <v:textbox>
              <w:txbxContent>
                <w:p w:rsidR="003A613C" w:rsidRPr="003A613C" w:rsidRDefault="003A613C">
                  <w:pPr>
                    <w:rPr>
                      <w:color w:val="FF0000"/>
                    </w:rPr>
                  </w:pPr>
                  <w:r w:rsidRPr="003A613C">
                    <w:rPr>
                      <w:color w:val="FF0000"/>
                    </w:rPr>
                    <w:t>6</w:t>
                  </w:r>
                </w:p>
              </w:txbxContent>
            </v:textbox>
          </v:shape>
        </w:pict>
      </w:r>
      <w:r w:rsidR="003A613C">
        <w:rPr>
          <w:noProof/>
          <w:lang w:eastAsia="hu-HU"/>
        </w:rPr>
        <w:pict>
          <v:shape id="_x0000_s1045" type="#_x0000_t202" style="position:absolute;margin-left:93.9pt;margin-top:145.3pt;width:22.1pt;height:24.7pt;z-index:251662336" filled="f" stroked="f">
            <v:textbox>
              <w:txbxContent>
                <w:p w:rsidR="003A613C" w:rsidRPr="003A613C" w:rsidRDefault="003A613C">
                  <w:pPr>
                    <w:rPr>
                      <w:color w:val="FF0000"/>
                    </w:rPr>
                  </w:pPr>
                  <w:r w:rsidRPr="003A613C">
                    <w:rPr>
                      <w:color w:val="FF0000"/>
                    </w:rPr>
                    <w:t>5</w:t>
                  </w:r>
                </w:p>
              </w:txbxContent>
            </v:textbox>
          </v:shape>
        </w:pict>
      </w:r>
      <w:r w:rsidR="003A613C">
        <w:rPr>
          <w:noProof/>
          <w:lang w:eastAsia="hu-HU"/>
        </w:rPr>
        <w:pict>
          <v:shape id="_x0000_s1044" type="#_x0000_t202" style="position:absolute;margin-left:4.3pt;margin-top:107.75pt;width:29.15pt;height:37.55pt;z-index:251661312" filled="f" stroked="f">
            <v:textbox>
              <w:txbxContent>
                <w:p w:rsidR="003A613C" w:rsidRPr="003A613C" w:rsidRDefault="003A613C">
                  <w:pPr>
                    <w:rPr>
                      <w:color w:val="FF0000"/>
                    </w:rPr>
                  </w:pPr>
                  <w:r w:rsidRPr="003A613C">
                    <w:rPr>
                      <w:color w:val="FF0000"/>
                    </w:rPr>
                    <w:t>1</w:t>
                  </w:r>
                </w:p>
              </w:txbxContent>
            </v:textbox>
          </v:shape>
        </w:pict>
      </w:r>
      <w:r w:rsidR="003A613C" w:rsidRPr="003A613C">
        <w:rPr>
          <w:noProof/>
          <w:lang w:eastAsia="hu-HU"/>
        </w:rPr>
        <w:drawing>
          <wp:inline distT="0" distB="0" distL="0" distR="0">
            <wp:extent cx="5760720" cy="3745199"/>
            <wp:effectExtent l="19050" t="0" r="0" b="0"/>
            <wp:docPr id="9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5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13C" w:rsidRDefault="005D51AB" w:rsidP="00F4039D">
      <w:r>
        <w:t>-</w:t>
      </w:r>
      <w:r w:rsidR="003A613C">
        <w:t>1-es menü a jegyzetek menüje, itt találhatóak egymás alá beszúrva a különböző jegyzetek. Az éppen kijelölt jegyzet kék színű, kattintással tudunk új jegyzetet kiválasztani, valamint ha a panelen belül az üres részre kattintunk, akkor mindig az utolsó jegyzetet fogja kijelölni.</w:t>
      </w:r>
    </w:p>
    <w:p w:rsidR="003A613C" w:rsidRDefault="003A613C" w:rsidP="00F4039D">
      <w:r>
        <w:rPr>
          <w:noProof/>
          <w:lang w:eastAsia="hu-H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3691255</wp:posOffset>
            </wp:positionH>
            <wp:positionV relativeFrom="paragraph">
              <wp:posOffset>266065</wp:posOffset>
            </wp:positionV>
            <wp:extent cx="1606550" cy="685800"/>
            <wp:effectExtent l="19050" t="0" r="0" b="0"/>
            <wp:wrapTight wrapText="bothSides">
              <wp:wrapPolygon edited="0">
                <wp:start x="-256" y="0"/>
                <wp:lineTo x="-256" y="21000"/>
                <wp:lineTo x="21515" y="21000"/>
                <wp:lineTo x="21515" y="0"/>
                <wp:lineTo x="-256" y="0"/>
              </wp:wrapPolygon>
            </wp:wrapTight>
            <wp:docPr id="11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Található a panelen 3 gomb. </w:t>
      </w:r>
    </w:p>
    <w:p w:rsidR="003A613C" w:rsidRDefault="005D51AB" w:rsidP="00F4039D">
      <w:r>
        <w:t>-</w:t>
      </w:r>
      <w:r w:rsidR="003A613C">
        <w:t>2-es gomb az éppen kijelölt jegyzet átnevezésére szolgál, egy felugró modális ablakba a beírt szövegre nevezhetjük át a kijelölt elemet, vagy megszakíthatjuk az egész folyamatot.</w:t>
      </w:r>
    </w:p>
    <w:p w:rsidR="003A613C" w:rsidRDefault="003A613C" w:rsidP="00F4039D">
      <w:r>
        <w:rPr>
          <w:noProof/>
          <w:lang w:eastAsia="hu-H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3691255</wp:posOffset>
            </wp:positionH>
            <wp:positionV relativeFrom="paragraph">
              <wp:posOffset>472440</wp:posOffset>
            </wp:positionV>
            <wp:extent cx="1606550" cy="654050"/>
            <wp:effectExtent l="19050" t="0" r="0" b="0"/>
            <wp:wrapTight wrapText="bothSides">
              <wp:wrapPolygon edited="0">
                <wp:start x="-256" y="0"/>
                <wp:lineTo x="-256" y="20761"/>
                <wp:lineTo x="21515" y="20761"/>
                <wp:lineTo x="21515" y="0"/>
                <wp:lineTo x="-256" y="0"/>
              </wp:wrapPolygon>
            </wp:wrapTight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65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D51AB">
        <w:t>-</w:t>
      </w:r>
      <w:r>
        <w:t>3-mas gombbal új jegyzetet adunk a meglévő jegyzet listához. Alapértelmezett neve a jegyzeteknek ’New Note [sorszám]’.</w:t>
      </w:r>
    </w:p>
    <w:p w:rsidR="003A613C" w:rsidRDefault="005D51AB" w:rsidP="00F4039D">
      <w:r>
        <w:t>-</w:t>
      </w:r>
      <w:r w:rsidR="003A613C">
        <w:t>4-es gombbal az éppen kijelölt jegyzetet törölhetjük, vagy szakíthatjuk meg ezt a folyamatot egy felugró modális ablak segítségével.</w:t>
      </w:r>
      <w:r w:rsidR="003A613C" w:rsidRPr="003A613C">
        <w:t xml:space="preserve"> </w:t>
      </w:r>
    </w:p>
    <w:p w:rsidR="003A613C" w:rsidRDefault="003A613C" w:rsidP="00F4039D"/>
    <w:p w:rsidR="001D01DC" w:rsidRDefault="005D51AB" w:rsidP="00F4039D">
      <w:r>
        <w:t>-</w:t>
      </w:r>
      <w:r w:rsidR="003A613C">
        <w:t xml:space="preserve">Az 5-ös menü a lapok menüje. Minden jegyzetnek külön lapjai lehetnek.  </w:t>
      </w:r>
      <w:r w:rsidR="001D01DC">
        <w:t>A panel funkciói és kezelése teljesen megegyezik az előbb bemutatott jegyzetek menüével.</w:t>
      </w:r>
    </w:p>
    <w:p w:rsidR="00633DDA" w:rsidRDefault="001D01DC" w:rsidP="00F4039D">
      <w:r>
        <w:t>Ahogy kattintással váltogatunk a jegyzetek között, úgy frissül a lapok menü is, tehát ahogy a beszúrt képen látszik, a ’New Note 2’ jegyzetnek 5 lapja van. Ha átkattintanánk a ’New Note 1’-re, akkor a lapok listája üres lenne, mivel még nem hoztunk létre lapot az adott jegyzethez.</w:t>
      </w:r>
      <w:r w:rsidR="00633DDA">
        <w:t xml:space="preserve"> Alapvetően jegyzet váltáskor nem jelölődik ki egy lap sem. </w:t>
      </w:r>
    </w:p>
    <w:p w:rsidR="00633DDA" w:rsidRDefault="005D51AB" w:rsidP="00F4039D">
      <w:r>
        <w:lastRenderedPageBreak/>
        <w:t>-</w:t>
      </w:r>
      <w:r w:rsidR="00633DDA">
        <w:t>A 6-os szövegdoboz felületen az éppen kijelölt lap tartalma jelenik meg. A felület mindig frissül, ha új lapra kattintunk, valamint ha nincs egy lap sem kijelölve, akkor üres lesz.</w:t>
      </w:r>
    </w:p>
    <w:p w:rsidR="00633DDA" w:rsidRDefault="00633DDA" w:rsidP="00F4039D">
      <w:r>
        <w:t>A szövegdoboz felett gombok találhatók, amik a szöveg szerkesztésére használhatóak.</w:t>
      </w:r>
    </w:p>
    <w:p w:rsidR="00633DDA" w:rsidRDefault="00633DDA" w:rsidP="00F4039D">
      <w:r>
        <w:t xml:space="preserve">Balról  jobbra haladva a gombok: </w:t>
      </w:r>
    </w:p>
    <w:p w:rsidR="00464500" w:rsidRDefault="00EB1CA6" w:rsidP="00EB1CA6">
      <w:r>
        <w:t>-S</w:t>
      </w:r>
      <w:r w:rsidR="00633DDA">
        <w:t>zöveg stílus váltás</w:t>
      </w:r>
      <w:r>
        <w:t>: alapértelmezett Tahoma.</w:t>
      </w:r>
      <w:r w:rsidR="00604F4A">
        <w:t xml:space="preserve"> Csak a kijelölt szövegrész stílusa fog megváltozni!</w:t>
      </w:r>
    </w:p>
    <w:p w:rsidR="00464500" w:rsidRDefault="00EB1CA6" w:rsidP="00EB1CA6">
      <w:r>
        <w:t>-Szöveg méret váltás:</w:t>
      </w:r>
      <w:r w:rsidR="00604F4A">
        <w:t xml:space="preserve"> alapértelmezett 8-as méret. Csak a kijelölt szövegrész mérete fog megváltozni!</w:t>
      </w:r>
    </w:p>
    <w:p w:rsidR="00604F4A" w:rsidRDefault="00604F4A" w:rsidP="00EB1CA6">
      <w:r>
        <w:t>-Szöveg szín váltás: alapértelmezett fekete szín. Csak a kijelölt szövegrész színe fog megváltozni!</w:t>
      </w:r>
    </w:p>
    <w:p w:rsidR="00604F4A" w:rsidRDefault="00604F4A" w:rsidP="00604F4A">
      <w:r>
        <w:t>-Félkövér betű: kijelölt szövegrész félkövérré alakítása.</w:t>
      </w:r>
    </w:p>
    <w:p w:rsidR="00464500" w:rsidRDefault="00464500" w:rsidP="00604F4A">
      <w:r>
        <w:t>Gyorsbillentyű: Ctrl + B</w:t>
      </w:r>
    </w:p>
    <w:p w:rsidR="00604F4A" w:rsidRDefault="00604F4A" w:rsidP="00604F4A">
      <w:r>
        <w:t>-Dőlt betű: kijelölt szövegrész dőltté változtatása.</w:t>
      </w:r>
    </w:p>
    <w:p w:rsidR="00464500" w:rsidRDefault="00464500" w:rsidP="00604F4A">
      <w:r>
        <w:t>Gyorsbillentyű: Ctrl + I</w:t>
      </w:r>
    </w:p>
    <w:p w:rsidR="00604F4A" w:rsidRDefault="00604F4A" w:rsidP="00604F4A">
      <w:r>
        <w:t>-Aláhúzás: kijelölt szövegrész aláhúzása.</w:t>
      </w:r>
    </w:p>
    <w:p w:rsidR="00464500" w:rsidRDefault="00464500" w:rsidP="00604F4A">
      <w:r>
        <w:t>Gyorsbillentyű: Ctrl + U</w:t>
      </w:r>
    </w:p>
    <w:p w:rsidR="00604F4A" w:rsidRDefault="00604F4A" w:rsidP="00604F4A">
      <w:r>
        <w:t>-Balra, középre, jobbra sorolás: kijelölt szövegrész adott irányba sorolása. Egy sor esetén a szöveg csak egy irányba sorolható.</w:t>
      </w:r>
    </w:p>
    <w:p w:rsidR="00464500" w:rsidRDefault="00464500" w:rsidP="00604F4A">
      <w:r>
        <w:t>Gyorsbillentyű: Ctrl + Q, Ctrl+E, Ctrl+R</w:t>
      </w:r>
    </w:p>
    <w:p w:rsidR="00464500" w:rsidRDefault="00464500" w:rsidP="00604F4A">
      <w:r>
        <w:t>-Undo gomb: A szövegdoboz utolsó változtatását visszavonja. Fontos, hogy csak a szövegdobozon működik, note vagy page törlésre, átnevezésre, stb… nem!</w:t>
      </w:r>
    </w:p>
    <w:p w:rsidR="00464500" w:rsidRDefault="00464500" w:rsidP="00604F4A">
      <w:r>
        <w:t>Gyorsbillentyű: Ctrl + Z</w:t>
      </w:r>
    </w:p>
    <w:p w:rsidR="00464500" w:rsidRDefault="00464500" w:rsidP="00604F4A">
      <w:r>
        <w:t>-Redo gomb: Az undo gomb ellentéte. Fontos, hogy csak a szövegdobozon működik, note vagy page törlésre, átnevezésre, stb… nem!</w:t>
      </w:r>
    </w:p>
    <w:p w:rsidR="00464500" w:rsidRDefault="00464500" w:rsidP="00604F4A">
      <w:r>
        <w:t>Gyorsbillentyű: Ctrl + Y</w:t>
      </w:r>
    </w:p>
    <w:p w:rsidR="00604F4A" w:rsidRDefault="00604F4A" w:rsidP="00EB1CA6"/>
    <w:p w:rsidR="004F5A57" w:rsidRDefault="005D51AB" w:rsidP="00EB1CA6">
      <w:r>
        <w:t>-</w:t>
      </w:r>
      <w:r w:rsidR="008F5658">
        <w:t xml:space="preserve">7-essel jelzett gomb a mentés gomb. Gyorsbillentyű: Ctrl + S. Fontos, hogy minden egyes alkalommal megnyomni, amikor egy lap tartalmán változtatunk, mert így kerülnek a módosítások mentésre. </w:t>
      </w:r>
    </w:p>
    <w:p w:rsidR="0074619E" w:rsidRPr="003A613C" w:rsidRDefault="008F5658" w:rsidP="00EB1CA6">
      <w:r>
        <w:t>Ha nem használjuk, és véletlenül átlépünk egy másik lapra, akkor az összes ed</w:t>
      </w:r>
      <w:r w:rsidR="004F5A57">
        <w:t>dig bevitt információ elveszlik. Szerencsére az Undo gomb használatával visszahozható az elveszett információ, ha ez valamilyen oknál fogva nem működne, akkor a bevitt adatok ténylegesen elvesztek.</w:t>
      </w:r>
    </w:p>
    <w:p w:rsidR="00633DDA" w:rsidRDefault="00633DDA" w:rsidP="00F4039D"/>
    <w:p w:rsidR="00D82351" w:rsidRDefault="00D82351" w:rsidP="00F4039D"/>
    <w:p w:rsidR="00D82351" w:rsidRPr="00D82351" w:rsidRDefault="00D82351" w:rsidP="00F4039D">
      <w:pPr>
        <w:rPr>
          <w:u w:val="single"/>
        </w:rPr>
      </w:pPr>
      <w:r w:rsidRPr="00D82351">
        <w:rPr>
          <w:u w:val="single"/>
        </w:rPr>
        <w:lastRenderedPageBreak/>
        <w:t>Search (Kereső) menü</w:t>
      </w:r>
    </w:p>
    <w:p w:rsidR="00D82351" w:rsidRDefault="00D82351" w:rsidP="00F4039D">
      <w:r>
        <w:rPr>
          <w:noProof/>
          <w:lang w:eastAsia="hu-HU"/>
        </w:rPr>
        <w:pict>
          <v:shape id="_x0000_s1055" type="#_x0000_t202" style="position:absolute;margin-left:186.15pt;margin-top:53.7pt;width:41pt;height:47pt;z-index:251673600" filled="f" stroked="f">
            <v:textbox>
              <w:txbxContent>
                <w:p w:rsidR="00D82351" w:rsidRPr="00D82351" w:rsidRDefault="005D51AB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53" type="#_x0000_t202" style="position:absolute;margin-left:-13.85pt;margin-top:45.2pt;width:45.5pt;height:19.5pt;z-index:251671552" filled="f" stroked="f">
            <v:textbox>
              <w:txbxContent>
                <w:p w:rsidR="00D82351" w:rsidRPr="00D82351" w:rsidRDefault="00D82351">
                  <w:pPr>
                    <w:rPr>
                      <w:color w:val="FF0000"/>
                    </w:rPr>
                  </w:pPr>
                  <w:r w:rsidRPr="00D82351">
                    <w:rPr>
                      <w:color w:val="FF0000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drawing>
          <wp:inline distT="0" distB="0" distL="0" distR="0">
            <wp:extent cx="5760720" cy="3754480"/>
            <wp:effectExtent l="19050" t="0" r="0" b="0"/>
            <wp:docPr id="13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5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pict>
          <v:shape id="_x0000_s1051" type="#_x0000_t202" style="position:absolute;margin-left:118.65pt;margin-top:32.7pt;width:33pt;height:18pt;z-index:251670528;mso-position-horizontal-relative:text;mso-position-vertical-relative:text" filled="f" stroked="f">
            <v:textbox>
              <w:txbxContent>
                <w:p w:rsidR="00D82351" w:rsidRPr="00D82351" w:rsidRDefault="00D82351">
                  <w:pPr>
                    <w:rPr>
                      <w:color w:val="FF0000"/>
                    </w:rPr>
                  </w:pPr>
                  <w:r w:rsidRPr="00D82351">
                    <w:rPr>
                      <w:color w:val="FF0000"/>
                    </w:rPr>
                    <w:t>1</w:t>
                  </w:r>
                </w:p>
              </w:txbxContent>
            </v:textbox>
          </v:shape>
        </w:pict>
      </w:r>
    </w:p>
    <w:p w:rsidR="00D82351" w:rsidRDefault="005D51AB" w:rsidP="00F4039D">
      <w:r>
        <w:t>-</w:t>
      </w:r>
      <w:r w:rsidR="00D82351">
        <w:t xml:space="preserve">1-essel jelölt elem a ’search bar’ (kereső sor). Jegyzetek, lapok és lapok tartalma között keres. Ha jegyzet neve, lap neve, vagy lap tartalma tartalmazza a beírt kifejezést, akkor lesz találat. </w:t>
      </w:r>
    </w:p>
    <w:p w:rsidR="00D82351" w:rsidRDefault="00D82351" w:rsidP="00F4039D">
      <w:r>
        <w:rPr>
          <w:noProof/>
          <w:lang w:eastAsia="hu-HU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-144145</wp:posOffset>
            </wp:positionH>
            <wp:positionV relativeFrom="paragraph">
              <wp:posOffset>656590</wp:posOffset>
            </wp:positionV>
            <wp:extent cx="2006600" cy="927100"/>
            <wp:effectExtent l="19050" t="0" r="0" b="0"/>
            <wp:wrapTight wrapText="bothSides">
              <wp:wrapPolygon edited="0">
                <wp:start x="-205" y="0"/>
                <wp:lineTo x="-205" y="21304"/>
                <wp:lineTo x="21532" y="21304"/>
                <wp:lineTo x="21532" y="0"/>
                <wp:lineTo x="-205" y="0"/>
              </wp:wrapPolygon>
            </wp:wrapTight>
            <wp:docPr id="1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1970405</wp:posOffset>
            </wp:positionH>
            <wp:positionV relativeFrom="paragraph">
              <wp:posOffset>656590</wp:posOffset>
            </wp:positionV>
            <wp:extent cx="2216150" cy="927100"/>
            <wp:effectExtent l="19050" t="0" r="0" b="0"/>
            <wp:wrapTight wrapText="bothSides">
              <wp:wrapPolygon edited="0">
                <wp:start x="-186" y="0"/>
                <wp:lineTo x="-186" y="21304"/>
                <wp:lineTo x="21538" y="21304"/>
                <wp:lineTo x="21538" y="0"/>
                <wp:lineTo x="-186" y="0"/>
              </wp:wrapPolygon>
            </wp:wrapTight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4294505</wp:posOffset>
            </wp:positionH>
            <wp:positionV relativeFrom="paragraph">
              <wp:posOffset>656590</wp:posOffset>
            </wp:positionV>
            <wp:extent cx="1644650" cy="469900"/>
            <wp:effectExtent l="19050" t="0" r="0" b="0"/>
            <wp:wrapTight wrapText="bothSides">
              <wp:wrapPolygon edited="0">
                <wp:start x="-250" y="0"/>
                <wp:lineTo x="-250" y="21016"/>
                <wp:lineTo x="21517" y="21016"/>
                <wp:lineTo x="21517" y="0"/>
                <wp:lineTo x="-250" y="0"/>
              </wp:wrapPolygon>
            </wp:wrapTight>
            <wp:docPr id="16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Hogy a keresés könnyebb legyen, üres search bar-ba való kattintáskor az összes jegyzet és lap neve megjelenik egy listába. Ahogy a keresendő szöveget írjuk be a lista annak megfelelően fog változni. Erről egy példa pár képbe:</w:t>
      </w:r>
    </w:p>
    <w:p w:rsidR="00D82351" w:rsidRDefault="00D82351" w:rsidP="00F4039D">
      <w:r w:rsidRPr="00D82351">
        <w:t xml:space="preserve"> </w:t>
      </w:r>
    </w:p>
    <w:p w:rsidR="00F2622E" w:rsidRDefault="00F2622E" w:rsidP="00F4039D"/>
    <w:p w:rsidR="00140CDA" w:rsidRDefault="00672624" w:rsidP="00F4039D">
      <w:r>
        <w:t>Ha nincs egyezés, a lista eltűnik, nem jelenít meg egyetlen elemet sem.</w:t>
      </w:r>
    </w:p>
    <w:p w:rsidR="00140CDA" w:rsidRDefault="00140CDA" w:rsidP="00F4039D">
      <w:r>
        <w:t>Ha az egyező szöveg egy adott lap tartalmán belül található, tehát nem a nevében, akkor is a listában a lap neve fog szerepelni.</w:t>
      </w:r>
    </w:p>
    <w:p w:rsidR="00860486" w:rsidRDefault="00860486" w:rsidP="00F4039D">
      <w:r>
        <w:t xml:space="preserve">A beírt szövegre keresni kijelölés után </w:t>
      </w:r>
      <w:r w:rsidRPr="00860486">
        <w:rPr>
          <w:u w:val="single"/>
        </w:rPr>
        <w:t>csak</w:t>
      </w:r>
      <w:r>
        <w:t xml:space="preserve"> a nagyítóra való kattintással lehetséges.</w:t>
      </w:r>
    </w:p>
    <w:p w:rsidR="005D51AB" w:rsidRDefault="005D51AB" w:rsidP="00F4039D"/>
    <w:p w:rsidR="005D51AB" w:rsidRDefault="005D51AB" w:rsidP="00F4039D"/>
    <w:p w:rsidR="005D51AB" w:rsidRDefault="005D51AB" w:rsidP="00F4039D"/>
    <w:p w:rsidR="00860486" w:rsidRDefault="005D51AB" w:rsidP="00F4039D">
      <w:r>
        <w:lastRenderedPageBreak/>
        <w:t>-</w:t>
      </w:r>
      <w:r w:rsidR="00860486">
        <w:t>2-essel jelölt elem a note és page keresési találatok listája.</w:t>
      </w:r>
    </w:p>
    <w:p w:rsidR="00860486" w:rsidRDefault="00860486" w:rsidP="00F4039D">
      <w:r>
        <w:t xml:space="preserve">Alapvetően, hogyha futtatáskor először lépünk be ebbe a </w:t>
      </w:r>
      <w:r w:rsidR="00140CDA">
        <w:t>menübe egyik sem lesz kijelölve, viszont az első keresés után a jegyzetek listáját fogja megjeleníteni. Hogyha a page-re kattintunk, akkor a tal</w:t>
      </w:r>
      <w:r w:rsidR="005D51AB">
        <w:t>ált lapokat fogja megjeleníteni, így tudunk váltani a talált jegyzetek és lapok, illetve lapok tartalma között.</w:t>
      </w:r>
    </w:p>
    <w:p w:rsidR="005D51AB" w:rsidRDefault="00F151DC" w:rsidP="00F4039D">
      <w:r>
        <w:t>Ha a jegyzet találatok között az egyikre rákattintunk, akkor visszakerülünk a Notes Menu-be, hogy meg tudjuk tekinteni az adott jegyzet lapjait,</w:t>
      </w:r>
      <w:r w:rsidR="004D7838">
        <w:t xml:space="preserve"> </w:t>
      </w:r>
      <w:r>
        <w:t>átnevezni vagy törölni tudjuk.</w:t>
      </w:r>
    </w:p>
    <w:p w:rsidR="004D7838" w:rsidRDefault="004D7838" w:rsidP="00F4039D">
      <w:r>
        <w:t>Ha a lap találatok között az egyikre kattintunk, akkor nem kerülünk vissza a Notes Menu-be. Az adott lap tartalmát tudjuk szerkeszteni és megtekinteni egy Notes Menu-höz hasonló szövegdobozban</w:t>
      </w:r>
      <w:r w:rsidR="006309EF">
        <w:t xml:space="preserve"> (3.elem)</w:t>
      </w:r>
      <w:r>
        <w:t>. Ennek funkciói teljesen megegyeznek az említett szövegdobozéval és menteni is a ctrl+s-el kell a változtatásokat, vagy a mentés ikonra kattintva.</w:t>
      </w:r>
    </w:p>
    <w:p w:rsidR="00587830" w:rsidRDefault="00587830" w:rsidP="00F4039D">
      <w:r>
        <w:t>Ha esetleg átnevezni vagy törölni szeretnénk az adott lapot, a jegyzetek menüjében tehetjük ezt meg.</w:t>
      </w:r>
    </w:p>
    <w:p w:rsidR="006309EF" w:rsidRPr="003A613C" w:rsidRDefault="006309EF" w:rsidP="00F4039D"/>
    <w:sectPr w:rsidR="006309EF" w:rsidRPr="003A613C" w:rsidSect="00F45B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F4039D"/>
    <w:rsid w:val="00140CDA"/>
    <w:rsid w:val="001D01DC"/>
    <w:rsid w:val="00344B58"/>
    <w:rsid w:val="003A613C"/>
    <w:rsid w:val="00464500"/>
    <w:rsid w:val="004B71F1"/>
    <w:rsid w:val="004D7838"/>
    <w:rsid w:val="004F5A57"/>
    <w:rsid w:val="00587830"/>
    <w:rsid w:val="005D51AB"/>
    <w:rsid w:val="00604BF4"/>
    <w:rsid w:val="00604F4A"/>
    <w:rsid w:val="006309EF"/>
    <w:rsid w:val="00633DDA"/>
    <w:rsid w:val="00672624"/>
    <w:rsid w:val="006E393C"/>
    <w:rsid w:val="0074619E"/>
    <w:rsid w:val="00860486"/>
    <w:rsid w:val="008F5658"/>
    <w:rsid w:val="009E111B"/>
    <w:rsid w:val="00B05F45"/>
    <w:rsid w:val="00BB0A32"/>
    <w:rsid w:val="00D82351"/>
    <w:rsid w:val="00EA1A3E"/>
    <w:rsid w:val="00EB1CA6"/>
    <w:rsid w:val="00F151DC"/>
    <w:rsid w:val="00F225A9"/>
    <w:rsid w:val="00F2622E"/>
    <w:rsid w:val="00F40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4039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F40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403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7D4A6-EACC-4EDD-B6E4-F19CC1138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682</Words>
  <Characters>4707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AMD</cp:lastModifiedBy>
  <cp:revision>23</cp:revision>
  <dcterms:created xsi:type="dcterms:W3CDTF">2022-02-17T13:41:00Z</dcterms:created>
  <dcterms:modified xsi:type="dcterms:W3CDTF">2022-02-17T15:14:00Z</dcterms:modified>
</cp:coreProperties>
</file>