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DANIEL SILVA DOS SANTOS (E0505637)</w:t>
      </w:r>
    </w:p>
    <w:p w:rsidR="00000000" w:rsidDel="00000000" w:rsidP="00000000" w:rsidRDefault="00000000" w:rsidRPr="00000000" w14:paraId="0000000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bCs w:val="1"/>
          <w:sz w:val="28"/>
          <w:szCs w:val="28"/>
        </w:rPr>
      </w:pPr>
      <w:bookmarkStart w:colFirst="0" w:colLast="0" w:name="_heading=h.edi5www84y0e" w:id="0"/>
      <w:bookmarkEnd w:id="0"/>
      <w:r w:rsidDel="00000000" w:rsidR="00000000" w:rsidRPr="00000000">
        <w:rPr>
          <w:rFonts w:ascii="Times New Roman" w:cs="Times New Roman" w:eastAsia="Times New Roman" w:hAnsi="Times New Roman"/>
          <w:sz w:val="28"/>
          <w:szCs w:val="28"/>
          <w:rtl w:val="0"/>
        </w:rPr>
        <w:t xml:space="preserve">Bacharelado em CIÊNCIAS DA COMPUTAÇÃO</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b w:val="1"/>
          <w:bCs w:val="1"/>
          <w:sz w:val="32"/>
          <w:szCs w:val="32"/>
          <w:rtl w:val="0"/>
        </w:rPr>
        <w:t xml:space="preserve">DESIGN DE UM PROTÓTIPO EXPERIMENTAL DE FRAMEWORK DE INTERFACE GRÁFICA</w:t>
      </w:r>
      <w:r w:rsidDel="00000000" w:rsidR="00000000" w:rsidRPr="00000000">
        <w:rPr>
          <w:rtl w:val="0"/>
        </w:rPr>
      </w:r>
    </w:p>
    <w:p w:rsidR="00000000" w:rsidDel="00000000" w:rsidP="00000000" w:rsidRDefault="00000000" w:rsidRPr="00000000" w14:paraId="00000009">
      <w:pPr>
        <w:ind w:left="354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Trabalho apresentado ao Centro Universitário das Américas – FAM como requisito para obtenção do titulo de Bacharel em CIÊNCIAS DA COMPUTAÇÃO</w:t>
      </w:r>
    </w:p>
    <w:p w:rsidR="00000000" w:rsidDel="00000000" w:rsidP="00000000" w:rsidRDefault="00000000" w:rsidRPr="00000000" w14:paraId="0000000A">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Fonts w:ascii="Times New Roman" w:cs="Times New Roman" w:eastAsia="Times New Roman" w:hAnsi="Times New Roman"/>
          <w:b w:val="1"/>
          <w:bCs w:val="1"/>
          <w:sz w:val="28"/>
          <w:szCs w:val="28"/>
          <w:rtl w:val="0"/>
        </w:rPr>
        <w:t xml:space="preserve">Centro Universitário das Américas – FAM</w:t>
      </w: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8"/>
          <w:szCs w:val="28"/>
        </w:rPr>
      </w:pPr>
      <w:bookmarkStart w:colFirst="0" w:colLast="0" w:name="_heading=h.iauiun3wilfa" w:id="1"/>
      <w:bookmarkEnd w:id="1"/>
      <w:r w:rsidDel="00000000" w:rsidR="00000000" w:rsidRPr="00000000">
        <w:rPr>
          <w:rFonts w:ascii="Times New Roman" w:cs="Times New Roman" w:eastAsia="Times New Roman" w:hAnsi="Times New Roman"/>
          <w:b w:val="1"/>
          <w:bCs w:val="1"/>
          <w:sz w:val="28"/>
          <w:szCs w:val="28"/>
          <w:rtl w:val="0"/>
        </w:rPr>
        <w:t xml:space="preserve">2026</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spacing w:after="200" w:before="0" w:line="360" w:lineRule="auto"/>
        <w:jc w:val="center"/>
        <w:rPr/>
      </w:pPr>
      <w:r w:rsidDel="00000000" w:rsidR="00000000" w:rsidRPr="00000000">
        <w:rPr>
          <w:rFonts w:ascii="Times New Roman" w:cs="Times New Roman" w:eastAsia="Times New Roman" w:hAnsi="Times New Roman"/>
          <w:b w:val="1"/>
          <w:bCs w:val="1"/>
          <w:sz w:val="24"/>
          <w:szCs w:val="24"/>
          <w:rtl w:val="0"/>
        </w:rPr>
        <w:t xml:space="preserve">DESIGN DE UM PROTÓTIPO EXPERIMENTAL DE FRAMEWORK DE INTERFACE GRÁFICA</w:t>
      </w:r>
      <w:r w:rsidDel="00000000" w:rsidR="00000000" w:rsidRPr="00000000">
        <w:rPr>
          <w:rtl w:val="0"/>
        </w:rPr>
      </w:r>
    </w:p>
    <w:p w:rsidR="00000000" w:rsidDel="00000000" w:rsidP="00000000" w:rsidRDefault="00000000" w:rsidRPr="00000000" w14:paraId="00000011">
      <w:pPr>
        <w:tabs>
          <w:tab w:val="left" w:leader="none" w:pos="1125"/>
        </w:tabs>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tabs>
          <w:tab w:val="left" w:leader="none" w:pos="1125"/>
        </w:tabs>
        <w:spacing w:line="360" w:lineRule="auto"/>
        <w:jc w:val="center"/>
        <w:rPr>
          <w:rFonts w:ascii="Times New Roman" w:cs="Times New Roman" w:eastAsia="Times New Roman" w:hAnsi="Times New Roman"/>
          <w:sz w:val="24"/>
          <w:szCs w:val="24"/>
        </w:rPr>
      </w:pPr>
      <w:bookmarkStart w:colFirst="0" w:colLast="0" w:name="_heading=h.p5ls2dz5yook" w:id="2"/>
      <w:bookmarkEnd w:id="2"/>
      <w:r w:rsidDel="00000000" w:rsidR="00000000" w:rsidRPr="00000000">
        <w:rPr>
          <w:rFonts w:ascii="Times New Roman" w:cs="Times New Roman" w:eastAsia="Times New Roman" w:hAnsi="Times New Roman"/>
          <w:sz w:val="24"/>
          <w:szCs w:val="24"/>
          <w:rtl w:val="0"/>
        </w:rPr>
        <w:t xml:space="preserve">DANIEL SILVA DOS SANTOS¹</w:t>
      </w:r>
    </w:p>
    <w:p w:rsidR="00000000" w:rsidDel="00000000" w:rsidP="00000000" w:rsidRDefault="00000000" w:rsidRPr="00000000" w14:paraId="00000013">
      <w:pPr>
        <w:tabs>
          <w:tab w:val="left" w:leader="none" w:pos="1125"/>
        </w:tabs>
        <w:spacing w:line="360" w:lineRule="auto"/>
        <w:jc w:val="center"/>
        <w:rPr>
          <w:rFonts w:ascii="Times New Roman" w:cs="Times New Roman" w:eastAsia="Times New Roman" w:hAnsi="Times New Roman"/>
          <w:sz w:val="24"/>
          <w:szCs w:val="24"/>
        </w:rPr>
      </w:pPr>
      <w:bookmarkStart w:colFirst="0" w:colLast="0" w:name="_heading=h.zavzd26w32hc" w:id="3"/>
      <w:bookmarkEnd w:id="3"/>
      <w:r w:rsidDel="00000000" w:rsidR="00000000" w:rsidRPr="00000000">
        <w:rPr>
          <w:rFonts w:ascii="Times New Roman" w:cs="Times New Roman" w:eastAsia="Times New Roman" w:hAnsi="Times New Roman"/>
          <w:sz w:val="24"/>
          <w:szCs w:val="24"/>
          <w:vertAlign w:val="superscript"/>
          <w:rtl w:val="0"/>
        </w:rPr>
        <w:t xml:space="preserve">1-2-3-4-5-6 </w:t>
      </w:r>
      <w:r w:rsidDel="00000000" w:rsidR="00000000" w:rsidRPr="00000000">
        <w:rPr>
          <w:rFonts w:ascii="Times New Roman" w:cs="Times New Roman" w:eastAsia="Times New Roman" w:hAnsi="Times New Roman"/>
          <w:sz w:val="24"/>
          <w:szCs w:val="24"/>
          <w:rtl w:val="0"/>
        </w:rPr>
        <w:t xml:space="preserve">Acadêmicos do curso de Bacharelado em CIÊNCIAS DA COMPUTAÇÃO Centro Universitário das Américas - FAM</w:t>
      </w:r>
    </w:p>
    <w:p w:rsidR="00000000" w:rsidDel="00000000" w:rsidP="00000000" w:rsidRDefault="00000000" w:rsidRPr="00000000" w14:paraId="00000014">
      <w:pPr>
        <w:tabs>
          <w:tab w:val="left" w:leader="none" w:pos="1125"/>
        </w:tabs>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tabs>
          <w:tab w:val="left" w:leader="none" w:pos="1125"/>
        </w:tabs>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RESUMO</w:t>
      </w:r>
    </w:p>
    <w:p w:rsidR="00000000" w:rsidDel="00000000" w:rsidP="00000000" w:rsidRDefault="00000000" w:rsidRPr="00000000" w14:paraId="00000016">
      <w:pPr>
        <w:tabs>
          <w:tab w:val="left" w:leader="none" w:pos="112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(Introdução)</w:t>
      </w:r>
      <w:r w:rsidDel="00000000" w:rsidR="00000000" w:rsidRPr="00000000">
        <w:rPr>
          <w:rtl w:val="0"/>
        </w:rPr>
      </w:r>
    </w:p>
    <w:p w:rsidR="00000000" w:rsidDel="00000000" w:rsidP="00000000" w:rsidRDefault="00000000" w:rsidRPr="00000000" w14:paraId="00000017">
      <w:pPr>
        <w:tabs>
          <w:tab w:val="left" w:leader="none" w:pos="112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(justificativa)</w:t>
      </w:r>
      <w:r w:rsidDel="00000000" w:rsidR="00000000" w:rsidRPr="00000000">
        <w:rPr>
          <w:rtl w:val="0"/>
        </w:rPr>
      </w:r>
    </w:p>
    <w:p w:rsidR="00000000" w:rsidDel="00000000" w:rsidP="00000000" w:rsidRDefault="00000000" w:rsidRPr="00000000" w14:paraId="00000018">
      <w:pPr>
        <w:tabs>
          <w:tab w:val="left" w:leader="none" w:pos="112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(objetivo)</w:t>
      </w:r>
      <w:r w:rsidDel="00000000" w:rsidR="00000000" w:rsidRPr="00000000">
        <w:rPr>
          <w:rtl w:val="0"/>
        </w:rPr>
      </w:r>
    </w:p>
    <w:p w:rsidR="00000000" w:rsidDel="00000000" w:rsidP="00000000" w:rsidRDefault="00000000" w:rsidRPr="00000000" w14:paraId="00000019">
      <w:pPr>
        <w:tabs>
          <w:tab w:val="left" w:leader="none" w:pos="112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(Metodologia)</w:t>
      </w:r>
      <w:r w:rsidDel="00000000" w:rsidR="00000000" w:rsidRPr="00000000">
        <w:rPr>
          <w:rtl w:val="0"/>
        </w:rPr>
      </w:r>
    </w:p>
    <w:p w:rsidR="00000000" w:rsidDel="00000000" w:rsidP="00000000" w:rsidRDefault="00000000" w:rsidRPr="00000000" w14:paraId="0000001A">
      <w:pPr>
        <w:tabs>
          <w:tab w:val="left" w:leader="none" w:pos="1125"/>
        </w:tabs>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sz w:val="24"/>
          <w:szCs w:val="24"/>
          <w:rtl w:val="0"/>
        </w:rPr>
        <w:t xml:space="preserve">(Materiais e métodos)</w:t>
      </w:r>
      <w:r w:rsidDel="00000000" w:rsidR="00000000" w:rsidRPr="00000000">
        <w:rPr>
          <w:rtl w:val="0"/>
        </w:rPr>
      </w:r>
    </w:p>
    <w:p w:rsidR="00000000" w:rsidDel="00000000" w:rsidP="00000000" w:rsidRDefault="00000000" w:rsidRPr="00000000" w14:paraId="0000001B">
      <w:pPr>
        <w:tabs>
          <w:tab w:val="left" w:leader="none" w:pos="1125"/>
        </w:tabs>
        <w:spacing w:line="360" w:lineRule="auto"/>
        <w:jc w:val="both"/>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(Considerações Finais)</w:t>
      </w:r>
    </w:p>
    <w:p w:rsidR="00000000" w:rsidDel="00000000" w:rsidP="00000000" w:rsidRDefault="00000000" w:rsidRPr="00000000" w14:paraId="0000001C">
      <w:pPr>
        <w:tabs>
          <w:tab w:val="left" w:leader="none" w:pos="1125"/>
        </w:tabs>
        <w:spacing w:line="360" w:lineRule="auto"/>
        <w:jc w:val="both"/>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1D">
      <w:pPr>
        <w:tabs>
          <w:tab w:val="left" w:leader="none" w:pos="1125"/>
        </w:tabs>
        <w:spacing w:line="360" w:lineRule="auto"/>
        <w:jc w:val="both"/>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w:t>
      </w:r>
      <w:r w:rsidDel="00000000" w:rsidR="00000000" w:rsidRPr="00000000">
        <w:rPr>
          <w:rFonts w:ascii="Times New Roman" w:cs="Times New Roman" w:eastAsia="Times New Roman" w:hAnsi="Times New Roman"/>
          <w:sz w:val="24"/>
          <w:szCs w:val="24"/>
          <w:rtl w:val="0"/>
        </w:rPr>
        <w:t xml:space="preserve"> Software Design</w:t>
      </w:r>
      <w:r w:rsidDel="00000000" w:rsidR="00000000" w:rsidRPr="00000000">
        <w:rPr>
          <w:rFonts w:ascii="Times New Roman" w:cs="Times New Roman" w:eastAsia="Times New Roman" w:hAnsi="Times New Roman"/>
          <w:b w:val="0"/>
          <w:bCs w:val="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Software Architecture</w:t>
      </w:r>
      <w:r w:rsidDel="00000000" w:rsidR="00000000" w:rsidRPr="00000000">
        <w:rPr>
          <w:rFonts w:ascii="Times New Roman" w:cs="Times New Roman" w:eastAsia="Times New Roman" w:hAnsi="Times New Roman"/>
          <w:b w:val="0"/>
          <w:bCs w:val="0"/>
          <w:sz w:val="24"/>
          <w:szCs w:val="24"/>
          <w:rtl w:val="0"/>
        </w:rPr>
        <w:t xml:space="preserve">; Palavra; Palavra; Palavra.</w:t>
      </w:r>
    </w:p>
    <w:p w:rsidR="00000000" w:rsidDel="00000000" w:rsidP="00000000" w:rsidRDefault="00000000" w:rsidRPr="00000000" w14:paraId="0000001E">
      <w:pPr>
        <w:tabs>
          <w:tab w:val="left" w:leader="none" w:pos="1125"/>
        </w:tabs>
        <w:spacing w:line="360" w:lineRule="auto"/>
        <w:jc w:val="both"/>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1125"/>
        </w:tabs>
        <w:spacing w:after="200" w:before="0" w:line="360" w:lineRule="auto"/>
        <w:ind w:left="720" w:right="0" w:hanging="36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INTRODUÇÃO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tl w:val="0"/>
        </w:rPr>
      </w:r>
    </w:p>
    <w:p w:rsidR="00000000" w:rsidDel="00000000" w:rsidP="00000000" w:rsidRDefault="00000000" w:rsidRPr="00000000" w14:paraId="00000020">
      <w:pPr>
        <w:spacing w:after="200" w:before="0" w:line="360" w:lineRule="auto"/>
        <w:ind w:left="42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Tema e Justificativa</w:t>
      </w:r>
    </w:p>
    <w:p w:rsidR="00000000" w:rsidDel="00000000" w:rsidP="00000000" w:rsidRDefault="00000000" w:rsidRPr="00000000" w14:paraId="00000021">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Um dos principais desafios da engenharia de software moderna é sua complexidade. À medida que os sistemas evoluem sem cuidado com design, tendem ao acúmulo de débito técnico, dependências desnecessárias, soluções improvisadas, estruturas e interfaces difíceis de entender e modificar. Como consequência, aumenta o custo de manutenção e reduz o tempo para melhoria contínua do design.</w:t>
      </w:r>
    </w:p>
    <w:p w:rsidR="00000000" w:rsidDel="00000000" w:rsidP="00000000" w:rsidRDefault="00000000" w:rsidRPr="00000000" w14:paraId="00000022">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Isto posto, o design de software assume um papel importante durante o processo de desenvolvimento, organização dos componentes do sistema e contribuindo com a redução da complexidade, aumento a manutenibilidade, extensibilidade e atendendo aos requisitos do sistema.</w:t>
      </w:r>
    </w:p>
    <w:p w:rsidR="00000000" w:rsidDel="00000000" w:rsidP="00000000" w:rsidRDefault="00000000" w:rsidRPr="00000000" w14:paraId="00000023">
      <w:pPr>
        <w:spacing w:after="200" w:before="0" w:line="360" w:lineRule="auto"/>
        <w:ind w:left="426"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Objetivo da pesquisa</w:t>
      </w:r>
    </w:p>
    <w:p w:rsidR="00000000" w:rsidDel="00000000" w:rsidP="00000000" w:rsidRDefault="00000000" w:rsidRPr="00000000" w14:paraId="00000024">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deste trabalho é realizar um estudo exploratório sobre o impacto de padrões de design de software, portando como estudo de caso o design de um framework de interface gráfica. A pesquisa utiliza o desenvolvimento de um protótipo experimental para investigar como diferentes abordagens de padrões de design afetam a estrutura do sistema/código.</w:t>
      </w:r>
    </w:p>
    <w:p w:rsidR="00000000" w:rsidDel="00000000" w:rsidP="00000000" w:rsidRDefault="00000000" w:rsidRPr="00000000" w14:paraId="00000025">
      <w:pPr>
        <w:spacing w:line="360" w:lineRule="auto"/>
        <w:ind w:left="426"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Metodologia da pesquisa</w:t>
      </w:r>
    </w:p>
    <w:p w:rsidR="00000000" w:rsidDel="00000000" w:rsidP="00000000" w:rsidRDefault="00000000" w:rsidRPr="00000000" w14:paraId="00000026">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pesquisa é de natureza qualitativa e experimental, baseada na implementação iterativa do protótipo, na análise comparativa das soluções adotadas e na análise sobre possíveis melhorias. É esperado que com isso, compreender de forma prática como decisões de design afetam a evolução estrutural de um framework GUI.</w:t>
      </w:r>
      <w:r w:rsidDel="00000000" w:rsidR="00000000" w:rsidRPr="00000000">
        <w:rPr>
          <w:rtl w:val="0"/>
        </w:rPr>
      </w:r>
    </w:p>
    <w:p w:rsidR="00000000" w:rsidDel="00000000" w:rsidP="00000000" w:rsidRDefault="00000000" w:rsidRPr="00000000" w14:paraId="00000027">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 REVISÃO BIBLIOGRÁFICA OU FUNDAMENTAÇÃO TEÓRICA</w:t>
      </w:r>
    </w:p>
    <w:p w:rsidR="00000000" w:rsidDel="00000000" w:rsidP="00000000" w:rsidRDefault="00000000" w:rsidRPr="00000000" w14:paraId="00000028">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2.1 Software Design</w:t>
      </w:r>
      <w:r w:rsidDel="00000000" w:rsidR="00000000" w:rsidRPr="00000000">
        <w:rPr>
          <w:rtl w:val="0"/>
        </w:rPr>
      </w:r>
    </w:p>
    <w:p w:rsidR="00000000" w:rsidDel="00000000" w:rsidP="00000000" w:rsidRDefault="00000000" w:rsidRPr="00000000" w14:paraId="0000002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2.1.1 A Importância do Software Design</w:t>
      </w:r>
    </w:p>
    <w:p w:rsidR="00000000" w:rsidDel="00000000" w:rsidP="00000000" w:rsidRDefault="00000000" w:rsidRPr="00000000" w14:paraId="0000002A">
      <w:pPr>
        <w:spacing w:line="360" w:lineRule="auto"/>
        <w:ind w:firstLine="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Mais importante do que o sucesso ou fracasso de um projeto é a estrutura geral do software. A estrutura é a principal responsável por sua </w:t>
      </w:r>
      <w:r w:rsidDel="00000000" w:rsidR="00000000" w:rsidRPr="00000000">
        <w:rPr>
          <w:rFonts w:ascii="Times New Roman" w:cs="Times New Roman" w:eastAsia="Times New Roman" w:hAnsi="Times New Roman"/>
          <w:sz w:val="24"/>
          <w:szCs w:val="24"/>
          <w:rtl w:val="0"/>
        </w:rPr>
        <w:t xml:space="preserve">manutenibilidade</w:t>
      </w:r>
      <w:r w:rsidDel="00000000" w:rsidR="00000000" w:rsidRPr="00000000">
        <w:rPr>
          <w:rFonts w:ascii="Times New Roman" w:cs="Times New Roman" w:eastAsia="Times New Roman" w:hAnsi="Times New Roman"/>
          <w:sz w:val="24"/>
          <w:szCs w:val="24"/>
          <w:rtl w:val="0"/>
        </w:rPr>
        <w:t xml:space="preserve">, isto é, a facilidade de modificar, compreender e testar o código (Iglberger, 2022).</w:t>
      </w:r>
    </w:p>
    <w:p w:rsidR="00000000" w:rsidDel="00000000" w:rsidP="00000000" w:rsidRDefault="00000000" w:rsidRPr="00000000" w14:paraId="0000002C">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software, por natureza, é maleável, mudanças são inevitáveis ao longo de seu desenvolvimento. Por isso, é fundamental que sua estrutura esteja preparada para mudanças constantes (Iglberger 2022). Software que contém muitas sujeiras são mais difíceis de modificar, resultando em entregas de funcionalidades atrasadas e com mais defeitos (Fowler, 2018).</w:t>
      </w:r>
    </w:p>
    <w:p w:rsidR="00000000" w:rsidDel="00000000" w:rsidP="00000000" w:rsidRDefault="00000000" w:rsidRPr="00000000" w14:paraId="0000002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2.1.2 O Problema Central do Desenvolvimento de Software e o Objetivo do Design de Software</w:t>
      </w:r>
    </w:p>
    <w:p w:rsidR="00000000" w:rsidDel="00000000" w:rsidP="00000000" w:rsidRDefault="00000000" w:rsidRPr="00000000" w14:paraId="0000002E">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raiz do problema parte da necessidade de alteração do software durante sua vida útil, que é algo que é esperado, porém não é fácil modificar o código, o desenvolvedor precisa entender o que os dados representam e como eles se relacionam, e quais dados são necessários para a alteração atingir seu objetivo, seja correção de erros, implementação de melhorias e novas funcionalidades. Nessa situação, geralmente esses problemas se voltam às dependências das estruturas de software, como essas entidades se relacionam.</w:t>
      </w:r>
    </w:p>
    <w:p w:rsidR="00000000" w:rsidDel="00000000" w:rsidP="00000000" w:rsidRDefault="00000000" w:rsidRPr="00000000" w14:paraId="0000002F">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Dependências, algumas são inevitáveis, mas muitas são artificiais e surgem por falta de entendimento, visão geral ou cuidado. Dependências desnecessárias dificultam a aplicação da alteração, alterações que podem causar efeitos colaterais, ou seja, modificam outra coisa, que por sua vez podem modificar outra coisa sucessivamente Muitas vezes não é óbvio porque você precisa modificar outras coisas, naturalmente dificultando a compreensão, evolução e manutenção (Iglberger, 2022).</w:t>
      </w:r>
    </w:p>
    <w:p w:rsidR="00000000" w:rsidDel="00000000" w:rsidP="00000000" w:rsidRDefault="00000000" w:rsidRPr="00000000" w14:paraId="00000030">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Assim, um dos principais objetivos do design de software é minimizar o número de dependências entre componentes de software tornando as restantes simples e evidentes, por meio de abstrações adequadas e concessões necessárias (Outerhout, 2018; Iglberger, 2022).</w:t>
      </w:r>
    </w:p>
    <w:p w:rsidR="00000000" w:rsidDel="00000000" w:rsidP="00000000" w:rsidRDefault="00000000" w:rsidRPr="00000000" w14:paraId="00000031">
      <w:pPr>
        <w:spacing w:line="36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2.1.3 Diferença Entre Design e Arquitetura</w:t>
      </w:r>
      <w:r w:rsidDel="00000000" w:rsidR="00000000" w:rsidRPr="00000000">
        <w:rPr>
          <w:rtl w:val="0"/>
        </w:rPr>
      </w:r>
    </w:p>
    <w:p w:rsidR="00000000" w:rsidDel="00000000" w:rsidP="00000000" w:rsidRDefault="00000000" w:rsidRPr="00000000" w14:paraId="00000032">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termos Software design e arquitetura de software frequentemente se sobrepõem na literatura, o que indica perspectivas complementares sobre a estrutura do software. Em linhas gerais, ambos compartilham objetivos semelhantes, relacionados à organização do sistema, à sua </w:t>
      </w:r>
      <w:r w:rsidDel="00000000" w:rsidR="00000000" w:rsidRPr="00000000">
        <w:rPr>
          <w:rFonts w:ascii="Times New Roman" w:cs="Times New Roman" w:eastAsia="Times New Roman" w:hAnsi="Times New Roman"/>
          <w:sz w:val="24"/>
          <w:szCs w:val="24"/>
          <w:rtl w:val="0"/>
        </w:rPr>
        <w:t xml:space="preserve">manutenibilidade</w:t>
      </w:r>
      <w:r w:rsidDel="00000000" w:rsidR="00000000" w:rsidRPr="00000000">
        <w:rPr>
          <w:rFonts w:ascii="Times New Roman" w:cs="Times New Roman" w:eastAsia="Times New Roman" w:hAnsi="Times New Roman"/>
          <w:sz w:val="24"/>
          <w:szCs w:val="24"/>
          <w:rtl w:val="0"/>
        </w:rPr>
        <w:t xml:space="preserve"> e à promoção de qualidade interna ao longo de sua vida útil.</w:t>
      </w:r>
    </w:p>
    <w:p w:rsidR="00000000" w:rsidDel="00000000" w:rsidP="00000000" w:rsidRDefault="00000000" w:rsidRPr="00000000" w14:paraId="00000033">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Nesse contexto, Klaus Iglberger sugere uma distinção mais sutil: arquitetura e design permanecem no mesmo escopo, entretanto se aplicam em níveis diferentes, a arquitetura estabelece escolhas maiores de mais alto nível como cliente-servidor, micro serviços e software design se aproxima mais da programação e detalhes de implementação do sistema como padrões de design e padrões de implementação, como apresentado na figura 1:</w:t>
      </w:r>
    </w:p>
    <w:p w:rsidR="00000000" w:rsidDel="00000000" w:rsidP="00000000" w:rsidRDefault="00000000" w:rsidRPr="00000000" w14:paraId="00000034">
      <w:pPr>
        <w:spacing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1</w:t>
      </w:r>
    </w:p>
    <w:p w:rsidR="00000000" w:rsidDel="00000000" w:rsidP="00000000" w:rsidRDefault="00000000" w:rsidRPr="00000000" w14:paraId="00000035">
      <w:pPr>
        <w:spacing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274945" cy="2270125"/>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74945" cy="2270125"/>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0" w:line="360" w:lineRule="auto"/>
        <w:ind w:firstLine="36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Figura 1: Três níveis do desenvolvimento de software: Arquitetura de Software, Design e Detalhes de Implementação</w:t>
      </w:r>
    </w:p>
    <w:p w:rsidR="00000000" w:rsidDel="00000000" w:rsidP="00000000" w:rsidRDefault="00000000" w:rsidRPr="00000000" w14:paraId="00000037">
      <w:pPr>
        <w:spacing w:after="0" w:line="360" w:lineRule="auto"/>
        <w:ind w:firstLine="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Fonte: Klaus Iglberger (2022).</w:t>
      </w:r>
      <w:r w:rsidDel="00000000" w:rsidR="00000000" w:rsidRPr="00000000">
        <w:rPr>
          <w:rtl w:val="0"/>
        </w:rPr>
      </w:r>
    </w:p>
    <w:p w:rsidR="00000000" w:rsidDel="00000000" w:rsidP="00000000" w:rsidRDefault="00000000" w:rsidRPr="00000000" w14:paraId="00000038">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Design de um Framework de Interface Gráfica do Usuário (GUI)</w:t>
      </w:r>
    </w:p>
    <w:p w:rsidR="00000000" w:rsidDel="00000000" w:rsidP="00000000" w:rsidRDefault="00000000" w:rsidRPr="00000000" w14:paraId="0000003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 Objetivo</w:t>
      </w:r>
    </w:p>
    <w:p w:rsidR="00000000" w:rsidDel="00000000" w:rsidP="00000000" w:rsidRDefault="00000000" w:rsidRPr="00000000" w14:paraId="0000003A">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 esse contexto, o presente trabalho adota o design de um framework de interface gráfica do usuário como caso de estudo de design de software. Ao invés de tratá-lo apenas como um sistema a ser construído, ele será utilizado para ilustrar e analisar princípios de organização das estruturas de software, dependências, abstrações e qualidade interna, típicos da prática de software design.</w:t>
      </w:r>
    </w:p>
    <w:p w:rsidR="00000000" w:rsidDel="00000000" w:rsidP="00000000" w:rsidRDefault="00000000" w:rsidRPr="00000000" w14:paraId="0000003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2.2.1 Interface Gráfica do Usuário (GUI)</w:t>
      </w:r>
    </w:p>
    <w:p w:rsidR="00000000" w:rsidDel="00000000" w:rsidP="00000000" w:rsidRDefault="00000000" w:rsidRPr="00000000" w14:paraId="0000003C">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Interface Gráfica do Usuário comumente conhecida como GUI, Graphical User Interface, provê uma rica interação entre o usuário e o sistema. Essa riqueza é complexa de manejar, então é importante conter a complexidade com uma arquitetura bem pensada (Fowler, 2006).</w:t>
      </w:r>
    </w:p>
    <w:p w:rsidR="00000000" w:rsidDel="00000000" w:rsidP="00000000" w:rsidRDefault="00000000" w:rsidRPr="00000000" w14:paraId="0000003D">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DESENVOLVIMENTO</w:t>
      </w:r>
    </w:p>
    <w:p w:rsidR="00000000" w:rsidDel="00000000" w:rsidP="00000000" w:rsidRDefault="00000000" w:rsidRPr="00000000" w14:paraId="0000003E">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Interface Gráfica do Usuário (GUI)</w:t>
      </w:r>
    </w:p>
    <w:p w:rsidR="00000000" w:rsidDel="00000000" w:rsidP="00000000" w:rsidRDefault="00000000" w:rsidRPr="00000000" w14:paraId="0000003F">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interface gráfica do usuário é composta por vários widgets, cada um desses elementos oferece ao usuário uma forma específica de interação com o sistema operacional ou aplicação. </w:t>
      </w:r>
    </w:p>
    <w:p w:rsidR="00000000" w:rsidDel="00000000" w:rsidP="00000000" w:rsidRDefault="00000000" w:rsidRPr="00000000" w14:paraId="00000040">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(Techtarget, 2022). Os widgets  também são conhecidos como, elementos ou componentes gráficos.</w:t>
      </w:r>
    </w:p>
    <w:p w:rsidR="00000000" w:rsidDel="00000000" w:rsidP="00000000" w:rsidRDefault="00000000" w:rsidRPr="00000000" w14:paraId="00000041">
      <w:pPr>
        <w:spacing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Esses widgets constituem a janela, botões, painéis, tabulações, texto, indicador de progresso, entre outros. Exemplo do uso de widgets:</w:t>
      </w:r>
    </w:p>
    <w:p w:rsidR="00000000" w:rsidDel="00000000" w:rsidP="00000000" w:rsidRDefault="00000000" w:rsidRPr="00000000" w14:paraId="00000042">
      <w:pPr>
        <w:spacing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2</w:t>
      </w:r>
    </w:p>
    <w:p w:rsidR="00000000" w:rsidDel="00000000" w:rsidP="00000000" w:rsidRDefault="00000000" w:rsidRPr="00000000" w14:paraId="00000043">
      <w:pPr>
        <w:spacing w:line="360" w:lineRule="auto"/>
        <w:ind w:firstLine="36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Pr>
        <w:drawing>
          <wp:inline distB="114300" distT="114300" distL="114300" distR="114300">
            <wp:extent cx="4899600" cy="3691675"/>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899600" cy="3691675"/>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0"/>
          <w:szCs w:val="20"/>
          <w:rtl w:val="0"/>
        </w:rPr>
        <w:t xml:space="preserve">Figura 2: Programa que demonstra o uso de widgets no GTK 3.</w:t>
      </w:r>
    </w:p>
    <w:p w:rsidR="00000000" w:rsidDel="00000000" w:rsidP="00000000" w:rsidRDefault="00000000" w:rsidRPr="00000000" w14:paraId="00000044">
      <w:pPr>
        <w:spacing w:line="360" w:lineRule="auto"/>
        <w:ind w:firstLine="36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The GNOME Project (2014).</w:t>
      </w:r>
    </w:p>
    <w:p w:rsidR="00000000" w:rsidDel="00000000" w:rsidP="00000000" w:rsidRDefault="00000000" w:rsidRPr="00000000" w14:paraId="00000045">
      <w:pPr>
        <w:spacing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Muitos desses widgets, respondem a eventos, como botões, bordas redimensionáveis, abas, áreas que abrem menu de contexto. E, outros elementos podem comportar outros elementos como containers, janelas, grupos e listas.</w:t>
      </w:r>
    </w:p>
    <w:p w:rsidR="00000000" w:rsidDel="00000000" w:rsidP="00000000" w:rsidRDefault="00000000" w:rsidRPr="00000000" w14:paraId="00000046">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Interface dos Widgets e Estrutura Hierárquica</w:t>
      </w:r>
    </w:p>
    <w:p w:rsidR="00000000" w:rsidDel="00000000" w:rsidP="00000000" w:rsidRDefault="00000000" w:rsidRPr="00000000" w14:paraId="00000047">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Dado que muitos widgets podem conter outros widgets, os elementos da interface podem ser organizados em uma estrutura de dados hierárquica, como ilustrado na Figura 3.</w:t>
      </w:r>
    </w:p>
    <w:p w:rsidR="00000000" w:rsidDel="00000000" w:rsidP="00000000" w:rsidRDefault="00000000" w:rsidRPr="00000000" w14:paraId="00000048">
      <w:pPr>
        <w:spacing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3</w:t>
      </w:r>
    </w:p>
    <w:p w:rsidR="00000000" w:rsidDel="00000000" w:rsidP="00000000" w:rsidRDefault="00000000" w:rsidRPr="00000000" w14:paraId="00000049">
      <w:pPr>
        <w:spacing w:line="360" w:lineRule="auto"/>
        <w:ind w:firstLine="36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4"/>
          <w:szCs w:val="24"/>
        </w:rPr>
        <w:drawing>
          <wp:inline distB="114300" distT="114300" distL="114300" distR="114300">
            <wp:extent cx="4449925" cy="4452620"/>
            <wp:effectExtent b="0" l="0" r="0" t="0"/>
            <wp:docPr id="2" name="image3.png"/>
            <a:graphic>
              <a:graphicData uri="http://schemas.openxmlformats.org/drawingml/2006/picture">
                <pic:pic>
                  <pic:nvPicPr>
                    <pic:cNvPr id="0" name="image3.png"/>
                    <pic:cNvPicPr preferRelativeResize="0"/>
                  </pic:nvPicPr>
                  <pic:blipFill>
                    <a:blip r:embed="rId9"/>
                    <a:srcRect b="0" l="1230" r="0" t="1170"/>
                    <a:stretch>
                      <a:fillRect/>
                    </a:stretch>
                  </pic:blipFill>
                  <pic:spPr>
                    <a:xfrm>
                      <a:off x="0" y="0"/>
                      <a:ext cx="4449925" cy="445262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sz w:val="20"/>
          <w:szCs w:val="20"/>
          <w:rtl w:val="0"/>
        </w:rPr>
        <w:t xml:space="preserve">Figura 3: Representação visual da árvore de widgets acima de sua representação concreta.</w:t>
      </w:r>
    </w:p>
    <w:p w:rsidR="00000000" w:rsidDel="00000000" w:rsidP="00000000" w:rsidRDefault="00000000" w:rsidRPr="00000000" w14:paraId="0000004A">
      <w:pPr>
        <w:spacing w:line="360" w:lineRule="auto"/>
        <w:ind w:firstLine="36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Elaboração própria.</w:t>
      </w:r>
    </w:p>
    <w:p w:rsidR="00000000" w:rsidDel="00000000" w:rsidP="00000000" w:rsidRDefault="00000000" w:rsidRPr="00000000" w14:paraId="0000004B">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Portanto, podemos tratá-los de maneira uniforme, através de uma interface em comum, utilizando conceitos-chave da programação orientada a objetos, como herança e polimorfismo.</w:t>
      </w:r>
    </w:p>
    <w:p w:rsidR="00000000" w:rsidDel="00000000" w:rsidP="00000000" w:rsidRDefault="00000000" w:rsidRPr="00000000" w14:paraId="0000004C">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4.2.1 Programação Orientada a Objetos, Herança e Polimorfismo</w:t>
      </w:r>
    </w:p>
    <w:p w:rsidR="00000000" w:rsidDel="00000000" w:rsidP="00000000" w:rsidRDefault="00000000" w:rsidRPr="00000000" w14:paraId="0000004D">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suporte das linguagens orientadas a objeto, como C++, ao polimorfismo, simplifica a definição de interfaces comuns entre entidades, permitindo a seleção de funções virtuais automaticamente, isso também conhecido como  despacho dinâmico (Stroustrup, 2013) e, em linguagens procedurais, costuma ser implementado de forma manual.</w:t>
      </w:r>
    </w:p>
    <w:p w:rsidR="00000000" w:rsidDel="00000000" w:rsidP="00000000" w:rsidRDefault="00000000" w:rsidRPr="00000000" w14:paraId="0000004E">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hierarquia de classes é utilizada apenas como meio de implementação, permitindo que widgets simples e compostos compartilhem uma interface comum e sejam manipulados de maneira uniforme, e não deve ser confundida com a estrutura de dados hierárquica apresentada anteriormente em 4.2.</w:t>
      </w:r>
    </w:p>
    <w:p w:rsidR="00000000" w:rsidDel="00000000" w:rsidP="00000000" w:rsidRDefault="00000000" w:rsidRPr="00000000" w14:paraId="0000004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Composite</w:t>
      </w:r>
    </w:p>
    <w:p w:rsidR="00000000" w:rsidDel="00000000" w:rsidP="00000000" w:rsidRDefault="00000000" w:rsidRPr="00000000" w14:paraId="00000050">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4.3 Observer Pattern</w:t>
      </w:r>
    </w:p>
    <w:p w:rsidR="00000000" w:rsidDel="00000000" w:rsidP="00000000" w:rsidRDefault="00000000" w:rsidRPr="00000000" w14:paraId="0000005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 MVC</w:t>
      </w:r>
    </w:p>
    <w:p w:rsidR="00000000" w:rsidDel="00000000" w:rsidP="00000000" w:rsidRDefault="00000000" w:rsidRPr="00000000" w14:paraId="00000052">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4.5 Type Erasure</w:t>
      </w:r>
    </w:p>
    <w:p w:rsidR="00000000" w:rsidDel="00000000" w:rsidP="00000000" w:rsidRDefault="00000000" w:rsidRPr="00000000" w14:paraId="0000005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360" w:lineRule="auto"/>
        <w:ind w:firstLine="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 MATERIAIS E MÉTODOS OU RESULTADOS</w:t>
      </w:r>
    </w:p>
    <w:p w:rsidR="00000000" w:rsidDel="00000000" w:rsidP="00000000" w:rsidRDefault="00000000" w:rsidRPr="00000000" w14:paraId="00000056">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a leitura e análise de repositórios de projetos open-source, como FLTK e Flutter, foi utilizado Visual Studio Code.</w:t>
      </w:r>
    </w:p>
    <w:p w:rsidR="00000000" w:rsidDel="00000000" w:rsidP="00000000" w:rsidRDefault="00000000" w:rsidRPr="00000000" w14:paraId="00000057">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desenvolvimento em C++ foi realizado utilizando a IDE Clion. Para o processo de </w:t>
      </w:r>
      <w:r w:rsidDel="00000000" w:rsidR="00000000" w:rsidRPr="00000000">
        <w:rPr>
          <w:rFonts w:ascii="Times New Roman" w:cs="Times New Roman" w:eastAsia="Times New Roman" w:hAnsi="Times New Roman"/>
          <w:i w:val="1"/>
          <w:iCs w:val="1"/>
          <w:sz w:val="24"/>
          <w:szCs w:val="24"/>
          <w:rtl w:val="0"/>
        </w:rPr>
        <w:t xml:space="preserve">build </w:t>
      </w:r>
      <w:r w:rsidDel="00000000" w:rsidR="00000000" w:rsidRPr="00000000">
        <w:rPr>
          <w:rFonts w:ascii="Times New Roman" w:cs="Times New Roman" w:eastAsia="Times New Roman" w:hAnsi="Times New Roman"/>
          <w:i w:val="0"/>
          <w:iCs w:val="0"/>
          <w:sz w:val="24"/>
          <w:szCs w:val="24"/>
          <w:rtl w:val="0"/>
        </w:rPr>
        <w:t xml:space="preserve">e gerenciamento de dependências, utilizou-se o CMake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8">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Foram usadas as bibliotecas SDL (</w:t>
      </w:r>
      <w:hyperlink r:id="rId10">
        <w:r w:rsidDel="00000000" w:rsidR="00000000" w:rsidRPr="00000000">
          <w:rPr>
            <w:rFonts w:ascii="Times New Roman" w:cs="Times New Roman" w:eastAsia="Times New Roman" w:hAnsi="Times New Roman"/>
            <w:color w:val="000080"/>
            <w:sz w:val="24"/>
            <w:szCs w:val="24"/>
            <w:u w:val="single"/>
            <w:rtl w:val="0"/>
          </w:rPr>
          <w:t xml:space="preserve">https://www.libsdl.org/</w:t>
        </w:r>
      </w:hyperlink>
      <w:r w:rsidDel="00000000" w:rsidR="00000000" w:rsidRPr="00000000">
        <w:rPr>
          <w:rFonts w:ascii="Times New Roman" w:cs="Times New Roman" w:eastAsia="Times New Roman" w:hAnsi="Times New Roman"/>
          <w:sz w:val="24"/>
          <w:szCs w:val="24"/>
          <w:rtl w:val="0"/>
        </w:rPr>
        <w:t xml:space="preserve">), para abstração da camada de sistema operacional, e Blend2D (</w:t>
      </w:r>
      <w:hyperlink r:id="rId11">
        <w:r w:rsidDel="00000000" w:rsidR="00000000" w:rsidRPr="00000000">
          <w:rPr>
            <w:rFonts w:ascii="Times New Roman" w:cs="Times New Roman" w:eastAsia="Times New Roman" w:hAnsi="Times New Roman"/>
            <w:color w:val="000080"/>
            <w:sz w:val="24"/>
            <w:szCs w:val="24"/>
            <w:u w:val="single"/>
            <w:rtl w:val="0"/>
          </w:rPr>
          <w:t xml:space="preserve">https://blend2d.com/</w:t>
        </w:r>
      </w:hyperlink>
      <w:r w:rsidDel="00000000" w:rsidR="00000000" w:rsidRPr="00000000">
        <w:rPr>
          <w:rFonts w:ascii="Times New Roman" w:cs="Times New Roman" w:eastAsia="Times New Roman" w:hAnsi="Times New Roman"/>
          <w:sz w:val="24"/>
          <w:szCs w:val="24"/>
          <w:rtl w:val="0"/>
        </w:rPr>
        <w:t xml:space="preserve">), para renderização de gráficos vetoriais bidimensionais incluindo texto.</w:t>
      </w:r>
    </w:p>
    <w:p w:rsidR="00000000" w:rsidDel="00000000" w:rsidP="00000000" w:rsidRDefault="00000000" w:rsidRPr="00000000" w14:paraId="00000059">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 sistemas operacionais utilizados como base de desenvolvimento foram Windows 11 e Ubuntu 25.10</w:t>
      </w:r>
    </w:p>
    <w:p w:rsidR="00000000" w:rsidDel="00000000" w:rsidP="00000000" w:rsidRDefault="00000000" w:rsidRPr="00000000" w14:paraId="0000005A">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Resultados:</w:t>
      </w:r>
    </w:p>
    <w:p w:rsidR="00000000" w:rsidDel="00000000" w:rsidP="00000000" w:rsidRDefault="00000000" w:rsidRPr="00000000" w14:paraId="0000005B">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Y</w:t>
      </w:r>
    </w:p>
    <w:p w:rsidR="00000000" w:rsidDel="00000000" w:rsidP="00000000" w:rsidRDefault="00000000" w:rsidRPr="00000000" w14:paraId="0000005C">
      <w:pPr>
        <w:spacing w:after="0" w:before="0" w:line="360" w:lineRule="auto"/>
        <w:ind w:firstLine="360"/>
        <w:jc w:val="center"/>
        <w:rPr>
          <w:rFonts w:ascii="Times New Roman" w:cs="Times New Roman" w:eastAsia="Times New Roman" w:hAnsi="Times New Roman"/>
          <w:sz w:val="24"/>
          <w:szCs w:val="24"/>
        </w:rPr>
      </w:pPr>
      <w:r w:rsidDel="00000000" w:rsidR="00000000" w:rsidRPr="00000000">
        <w:rPr/>
        <mc:AlternateContent>
          <mc:Choice Requires="wpg">
            <w:drawing>
              <wp:inline distB="0" distT="0" distL="0" distR="0">
                <wp:extent cx="4922520" cy="2784475"/>
                <wp:effectExtent b="0" l="0" r="0" t="0"/>
                <wp:docPr id="1" name=""/>
                <a:graphic>
                  <a:graphicData uri="http://schemas.microsoft.com/office/word/2010/wordprocessingShape">
                    <wps:wsp>
                      <wps:cNvSpPr/>
                      <wps:cNvPr id="2" name="Shape 2"/>
                      <wps:spPr>
                        <a:xfrm>
                          <a:off x="2889540" y="2392560"/>
                          <a:ext cx="4912920" cy="2774880"/>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inline>
            </w:drawing>
          </mc:Choice>
          <mc:Fallback>
            <w:drawing>
              <wp:inline distB="0" distT="0" distL="0" distR="0">
                <wp:extent cx="4922520" cy="2784475"/>
                <wp:effectExtent b="0" l="0" r="0" t="0"/>
                <wp:docPr id="1" name="image4.png"/>
                <a:graphic>
                  <a:graphicData uri="http://schemas.openxmlformats.org/drawingml/2006/picture">
                    <pic:pic>
                      <pic:nvPicPr>
                        <pic:cNvPr id="0" name="image4.png"/>
                        <pic:cNvPicPr preferRelativeResize="0"/>
                      </pic:nvPicPr>
                      <pic:blipFill>
                        <a:blip r:embed="rId12"/>
                        <a:srcRect/>
                        <a:stretch>
                          <a:fillRect/>
                        </a:stretch>
                      </pic:blipFill>
                      <pic:spPr>
                        <a:xfrm>
                          <a:off x="0" y="0"/>
                          <a:ext cx="4922520" cy="278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5D">
      <w:pPr>
        <w:spacing w:after="0" w:before="0" w:line="360" w:lineRule="auto"/>
        <w:ind w:firstLine="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Figura Y: xxxxxxxxxxxxxxxxxxxxxxxxxxxxx</w:t>
      </w:r>
    </w:p>
    <w:p w:rsidR="00000000" w:rsidDel="00000000" w:rsidP="00000000" w:rsidRDefault="00000000" w:rsidRPr="00000000" w14:paraId="0000005E">
      <w:pPr>
        <w:spacing w:after="0" w:before="0" w:line="360" w:lineRule="auto"/>
        <w:ind w:firstLine="36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Fonte: xxxxxxxxxxxxxxxxxxxxxxxxxx</w:t>
      </w:r>
    </w:p>
    <w:p w:rsidR="00000000" w:rsidDel="00000000" w:rsidP="00000000" w:rsidRDefault="00000000" w:rsidRPr="00000000" w14:paraId="0000005F">
      <w:pPr>
        <w:spacing w:line="360" w:lineRule="auto"/>
        <w:ind w:firstLine="36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360" w:lineRule="auto"/>
        <w:ind w:firstLine="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w:t>
      </w:r>
    </w:p>
    <w:p w:rsidR="00000000" w:rsidDel="00000000" w:rsidP="00000000" w:rsidRDefault="00000000" w:rsidRPr="00000000" w14:paraId="00000061">
      <w:pPr>
        <w:spacing w:after="0" w:before="0" w:line="360" w:lineRule="auto"/>
        <w:ind w:firstLine="708"/>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062">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 CONSIDERAÇÕES FINAIS</w:t>
      </w:r>
    </w:p>
    <w:p w:rsidR="00000000" w:rsidDel="00000000" w:rsidP="00000000" w:rsidRDefault="00000000" w:rsidRPr="00000000" w14:paraId="00000063">
      <w:pPr>
        <w:spacing w:line="360" w:lineRule="auto"/>
        <w:ind w:firstLine="360"/>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Um dos problemas do estudo de design de software é o seu teor subjetivo e falta de testes mais aprofundados seja filosoficamente e cientificamente.</w:t>
        <w:br w:type="textWrapping"/>
        <w:t xml:space="preserve">(Como melhorar o estudo de design de software, apesar do estudo de design de software ser um pouco subjetivo o próximo passo talvez é desenvolver metodologia de objetivas de complexidade algo como um big O notation de complexidade, acho que nós já temos ferramentas pra isso, como sonar, só que seria melhorado para análise de APIs)</w:t>
      </w:r>
      <w:r w:rsidDel="00000000" w:rsidR="00000000" w:rsidRPr="00000000">
        <w:rPr>
          <w:rtl w:val="0"/>
        </w:rPr>
      </w:r>
    </w:p>
    <w:p w:rsidR="00000000" w:rsidDel="00000000" w:rsidP="00000000" w:rsidRDefault="00000000" w:rsidRPr="00000000" w14:paraId="00000064">
      <w:pPr>
        <w:spacing w:line="360" w:lineRule="auto"/>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 REFERÊNCIAS BIBLIOGRÁFICAS</w:t>
      </w:r>
    </w:p>
    <w:p w:rsidR="00000000" w:rsidDel="00000000" w:rsidP="00000000" w:rsidRDefault="00000000" w:rsidRPr="00000000" w14:paraId="00000065">
      <w:pPr>
        <w:spacing w:after="240" w:before="0" w:line="240" w:lineRule="auto"/>
        <w:ind w:left="0" w:right="0" w:firstLine="0"/>
        <w:jc w:val="both"/>
        <w:rPr>
          <w:rFonts w:ascii="Times New Roman" w:cs="Times New Roman" w:eastAsia="Times New Roman" w:hAnsi="Times New Roman"/>
          <w:b w:val="0"/>
          <w:bCs w:val="0"/>
          <w:color w:val="ff0000"/>
          <w:sz w:val="24"/>
          <w:szCs w:val="24"/>
        </w:rPr>
      </w:pPr>
      <w:r w:rsidDel="00000000" w:rsidR="00000000" w:rsidRPr="00000000">
        <w:rPr>
          <w:rFonts w:ascii="Times New Roman" w:cs="Times New Roman" w:eastAsia="Times New Roman" w:hAnsi="Times New Roman"/>
          <w:sz w:val="24"/>
          <w:szCs w:val="24"/>
          <w:rtl w:val="0"/>
        </w:rPr>
        <w:t xml:space="preserve">OUSTERHOUT, John. </w:t>
      </w:r>
      <w:r w:rsidDel="00000000" w:rsidR="00000000" w:rsidRPr="00000000">
        <w:rPr>
          <w:rFonts w:ascii="Times New Roman" w:cs="Times New Roman" w:eastAsia="Times New Roman" w:hAnsi="Times New Roman"/>
          <w:b w:val="1"/>
          <w:bCs w:val="1"/>
          <w:sz w:val="24"/>
          <w:szCs w:val="24"/>
          <w:rtl w:val="0"/>
        </w:rPr>
        <w:t xml:space="preserve">A Philosophy of Software Design. </w:t>
      </w:r>
      <w:r w:rsidDel="00000000" w:rsidR="00000000" w:rsidRPr="00000000">
        <w:rPr>
          <w:rFonts w:ascii="Times New Roman" w:cs="Times New Roman" w:eastAsia="Times New Roman" w:hAnsi="Times New Roman"/>
          <w:b w:val="0"/>
          <w:bCs w:val="0"/>
          <w:sz w:val="24"/>
          <w:szCs w:val="24"/>
          <w:rtl w:val="0"/>
        </w:rPr>
        <w:t xml:space="preserve">1. ed. Palo Alto: Yaknyam Press.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0"/>
          <w:bCs w:val="0"/>
          <w:sz w:val="24"/>
          <w:szCs w:val="24"/>
          <w:rtl w:val="0"/>
        </w:rPr>
        <w:t xml:space="preserve">2018.</w:t>
      </w:r>
      <w:r w:rsidDel="00000000" w:rsidR="00000000" w:rsidRPr="00000000">
        <w:rPr>
          <w:rtl w:val="0"/>
        </w:rPr>
      </w:r>
    </w:p>
    <w:p w:rsidR="00000000" w:rsidDel="00000000" w:rsidP="00000000" w:rsidRDefault="00000000" w:rsidRPr="00000000" w14:paraId="00000066">
      <w:pPr>
        <w:spacing w:after="240" w:before="0" w:line="240" w:lineRule="auto"/>
        <w:ind w:left="0" w:right="0" w:firstLine="0"/>
        <w:jc w:val="both"/>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sz w:val="24"/>
          <w:szCs w:val="24"/>
          <w:rtl w:val="0"/>
        </w:rPr>
        <w:t xml:space="preserve">IGLBERGER, Klaus. </w:t>
      </w:r>
      <w:r w:rsidDel="00000000" w:rsidR="00000000" w:rsidRPr="00000000">
        <w:rPr>
          <w:rFonts w:ascii="Times New Roman" w:cs="Times New Roman" w:eastAsia="Times New Roman" w:hAnsi="Times New Roman"/>
          <w:b w:val="1"/>
          <w:bCs w:val="1"/>
          <w:sz w:val="24"/>
          <w:szCs w:val="24"/>
          <w:rtl w:val="0"/>
        </w:rPr>
        <w:t xml:space="preserve">C++ Software Design. </w:t>
      </w:r>
      <w:r w:rsidDel="00000000" w:rsidR="00000000" w:rsidRPr="00000000">
        <w:rPr>
          <w:rFonts w:ascii="Times New Roman" w:cs="Times New Roman" w:eastAsia="Times New Roman" w:hAnsi="Times New Roman"/>
          <w:b w:val="0"/>
          <w:bCs w:val="0"/>
          <w:sz w:val="24"/>
          <w:szCs w:val="24"/>
          <w:rtl w:val="0"/>
        </w:rPr>
        <w:t xml:space="preserve">Design Principles and Patterns for High-Quality Software. 1. ed. Sebastopol: O’Reilly Media, Inc., 2022.</w:t>
      </w:r>
    </w:p>
    <w:p w:rsidR="00000000" w:rsidDel="00000000" w:rsidP="00000000" w:rsidRDefault="00000000" w:rsidRPr="00000000" w14:paraId="00000067">
      <w:pPr>
        <w:spacing w:after="240" w:before="240" w:line="240" w:lineRule="auto"/>
        <w:jc w:val="both"/>
        <w:rPr>
          <w:rFonts w:ascii="Times New Roman" w:cs="Times New Roman" w:eastAsia="Times New Roman" w:hAnsi="Times New Roman"/>
          <w:sz w:val="24"/>
          <w:szCs w:val="24"/>
        </w:rPr>
      </w:pPr>
      <w:r w:rsidDel="00000000" w:rsidR="00000000" w:rsidRPr="00000000">
        <w:rPr>
          <w:sz w:val="24"/>
          <w:szCs w:val="24"/>
          <w:rtl w:val="0"/>
        </w:rPr>
        <w:t xml:space="preserve">STROUSTRUP</w:t>
      </w:r>
      <w:r w:rsidDel="00000000" w:rsidR="00000000" w:rsidRPr="00000000">
        <w:rPr>
          <w:rFonts w:ascii="Times New Roman" w:cs="Times New Roman" w:eastAsia="Times New Roman" w:hAnsi="Times New Roman"/>
          <w:sz w:val="24"/>
          <w:szCs w:val="24"/>
          <w:rtl w:val="0"/>
        </w:rPr>
        <w:t xml:space="preserve">, Bjarne. </w:t>
      </w:r>
      <w:r w:rsidDel="00000000" w:rsidR="00000000" w:rsidRPr="00000000">
        <w:rPr>
          <w:rFonts w:ascii="Times New Roman" w:cs="Times New Roman" w:eastAsia="Times New Roman" w:hAnsi="Times New Roman"/>
          <w:b w:val="1"/>
          <w:bCs w:val="1"/>
          <w:sz w:val="24"/>
          <w:szCs w:val="24"/>
          <w:rtl w:val="0"/>
        </w:rPr>
        <w:t xml:space="preserve">The C++ Programming Language.</w:t>
      </w:r>
      <w:r w:rsidDel="00000000" w:rsidR="00000000" w:rsidRPr="00000000">
        <w:rPr>
          <w:rFonts w:ascii="Times New Roman" w:cs="Times New Roman" w:eastAsia="Times New Roman" w:hAnsi="Times New Roman"/>
          <w:sz w:val="24"/>
          <w:szCs w:val="24"/>
          <w:rtl w:val="0"/>
        </w:rPr>
        <w:t xml:space="preserve"> Object-Oriented Software. 4. ed. Boston: Addison-Wesley, 2013.</w:t>
      </w:r>
    </w:p>
    <w:p w:rsidR="00000000" w:rsidDel="00000000" w:rsidP="00000000" w:rsidRDefault="00000000" w:rsidRPr="00000000" w14:paraId="00000068">
      <w:pPr>
        <w:spacing w:after="240" w:before="0" w:line="240" w:lineRule="auto"/>
        <w:ind w:left="0" w:righ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FOWLER, Martin. </w:t>
      </w:r>
      <w:r w:rsidDel="00000000" w:rsidR="00000000" w:rsidRPr="00000000">
        <w:rPr>
          <w:rFonts w:ascii="Times New Roman" w:cs="Times New Roman" w:eastAsia="Times New Roman" w:hAnsi="Times New Roman"/>
          <w:b w:val="1"/>
          <w:bCs w:val="1"/>
          <w:sz w:val="24"/>
          <w:szCs w:val="24"/>
          <w:rtl w:val="0"/>
        </w:rPr>
        <w:t xml:space="preserve">Is High Quality Software Worth the Cost?</w:t>
      </w:r>
      <w:r w:rsidDel="00000000" w:rsidR="00000000" w:rsidRPr="00000000">
        <w:rPr>
          <w:sz w:val="24"/>
          <w:szCs w:val="24"/>
          <w:rtl w:val="0"/>
        </w:rPr>
        <w:t xml:space="preserve">,  Disponível em:</w:t>
      </w:r>
      <w:r w:rsidDel="00000000" w:rsidR="00000000" w:rsidRPr="00000000">
        <w:rPr>
          <w:rFonts w:ascii="Times New Roman" w:cs="Times New Roman" w:eastAsia="Times New Roman" w:hAnsi="Times New Roman"/>
          <w:sz w:val="24"/>
          <w:szCs w:val="24"/>
          <w:rtl w:val="0"/>
        </w:rPr>
        <w:t xml:space="preserve"> </w:t>
      </w:r>
      <w:hyperlink r:id="rId13">
        <w:r w:rsidDel="00000000" w:rsidR="00000000" w:rsidRPr="00000000">
          <w:rPr>
            <w:rFonts w:ascii="Times New Roman" w:cs="Times New Roman" w:eastAsia="Times New Roman" w:hAnsi="Times New Roman"/>
            <w:color w:val="1155cc"/>
            <w:sz w:val="24"/>
            <w:szCs w:val="24"/>
            <w:u w:val="single"/>
            <w:rtl w:val="0"/>
          </w:rPr>
          <w:t xml:space="preserve">https://martinfowler.com/articles/is-quality-worth-cost.html</w:t>
        </w:r>
      </w:hyperlink>
      <w:r w:rsidDel="00000000" w:rsidR="00000000" w:rsidRPr="00000000">
        <w:rPr>
          <w:rFonts w:ascii="Times New Roman" w:cs="Times New Roman" w:eastAsia="Times New Roman" w:hAnsi="Times New Roman"/>
          <w:sz w:val="24"/>
          <w:szCs w:val="24"/>
          <w:rtl w:val="0"/>
        </w:rPr>
        <w:t xml:space="preserve">. Acesso em: 18 abr. 2026.</w:t>
      </w:r>
    </w:p>
    <w:p w:rsidR="00000000" w:rsidDel="00000000" w:rsidP="00000000" w:rsidRDefault="00000000" w:rsidRPr="00000000" w14:paraId="00000069">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FOWLER, Martin. </w:t>
      </w:r>
      <w:r w:rsidDel="00000000" w:rsidR="00000000" w:rsidRPr="00000000">
        <w:rPr>
          <w:rFonts w:ascii="Times New Roman" w:cs="Times New Roman" w:eastAsia="Times New Roman" w:hAnsi="Times New Roman"/>
          <w:b w:val="1"/>
          <w:bCs w:val="1"/>
          <w:sz w:val="24"/>
          <w:szCs w:val="24"/>
          <w:rtl w:val="0"/>
        </w:rPr>
        <w:t xml:space="preserve">Software Architecture Guide</w:t>
      </w:r>
      <w:r w:rsidDel="00000000" w:rsidR="00000000" w:rsidRPr="00000000">
        <w:rPr>
          <w:sz w:val="24"/>
          <w:szCs w:val="24"/>
          <w:rtl w:val="0"/>
        </w:rPr>
        <w:t xml:space="preserve">. Disponível em:</w:t>
      </w:r>
      <w:r w:rsidDel="00000000" w:rsidR="00000000" w:rsidRPr="00000000">
        <w:rPr>
          <w:rFonts w:ascii="Times New Roman" w:cs="Times New Roman" w:eastAsia="Times New Roman" w:hAnsi="Times New Roman"/>
          <w:sz w:val="24"/>
          <w:szCs w:val="24"/>
          <w:rtl w:val="0"/>
        </w:rPr>
        <w:t xml:space="preserve"> </w:t>
      </w:r>
      <w:hyperlink r:id="rId14">
        <w:r w:rsidDel="00000000" w:rsidR="00000000" w:rsidRPr="00000000">
          <w:rPr>
            <w:rFonts w:ascii="Times New Roman" w:cs="Times New Roman" w:eastAsia="Times New Roman" w:hAnsi="Times New Roman"/>
            <w:color w:val="1155cc"/>
            <w:sz w:val="24"/>
            <w:szCs w:val="24"/>
            <w:u w:val="single"/>
            <w:rtl w:val="0"/>
          </w:rPr>
          <w:t xml:space="preserve">https://martinfowler.com/architecture/</w:t>
        </w:r>
      </w:hyperlink>
      <w:r w:rsidDel="00000000" w:rsidR="00000000" w:rsidRPr="00000000">
        <w:rPr>
          <w:rFonts w:ascii="Times New Roman" w:cs="Times New Roman" w:eastAsia="Times New Roman" w:hAnsi="Times New Roman"/>
          <w:sz w:val="24"/>
          <w:szCs w:val="24"/>
          <w:rtl w:val="0"/>
        </w:rPr>
        <w:t xml:space="preserve">. Acesso em: 18 abr. 2026.</w:t>
      </w:r>
    </w:p>
    <w:p w:rsidR="00000000" w:rsidDel="00000000" w:rsidP="00000000" w:rsidRDefault="00000000" w:rsidRPr="00000000" w14:paraId="0000006A">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IGLBERGER, Klaus. </w:t>
      </w:r>
      <w:r w:rsidDel="00000000" w:rsidR="00000000" w:rsidRPr="00000000">
        <w:rPr>
          <w:rFonts w:ascii="Times New Roman" w:cs="Times New Roman" w:eastAsia="Times New Roman" w:hAnsi="Times New Roman"/>
          <w:b w:val="1"/>
          <w:bCs w:val="1"/>
          <w:sz w:val="24"/>
          <w:szCs w:val="24"/>
          <w:rtl w:val="0"/>
        </w:rPr>
        <w:t xml:space="preserve">Breaking Dependencies: Type Erasure - A Design Analysis - Klaus Iglberger - CppCon 2021</w:t>
      </w:r>
      <w:r w:rsidDel="00000000" w:rsidR="00000000" w:rsidRPr="00000000">
        <w:rPr>
          <w:sz w:val="24"/>
          <w:szCs w:val="24"/>
          <w:rtl w:val="0"/>
        </w:rPr>
        <w:t xml:space="preserve">.</w:t>
      </w:r>
      <w:r w:rsidDel="00000000" w:rsidR="00000000" w:rsidRPr="00000000">
        <w:rPr>
          <w:sz w:val="24"/>
          <w:szCs w:val="24"/>
          <w:rtl w:val="0"/>
        </w:rPr>
        <w:t xml:space="preserve"> Disponível em:</w:t>
      </w:r>
      <w:r w:rsidDel="00000000" w:rsidR="00000000" w:rsidRPr="00000000">
        <w:rPr>
          <w:rFonts w:ascii="Times New Roman" w:cs="Times New Roman" w:eastAsia="Times New Roman" w:hAnsi="Times New Roman"/>
          <w:sz w:val="24"/>
          <w:szCs w:val="24"/>
          <w:rtl w:val="0"/>
        </w:rPr>
        <w:t xml:space="preserve"> </w:t>
      </w:r>
      <w:hyperlink r:id="rId15">
        <w:r w:rsidDel="00000000" w:rsidR="00000000" w:rsidRPr="00000000">
          <w:rPr>
            <w:rFonts w:ascii="Times New Roman" w:cs="Times New Roman" w:eastAsia="Times New Roman" w:hAnsi="Times New Roman"/>
            <w:color w:val="1155cc"/>
            <w:sz w:val="24"/>
            <w:szCs w:val="24"/>
            <w:u w:val="single"/>
            <w:rtl w:val="0"/>
          </w:rPr>
          <w:t xml:space="preserve">https://youtu.be/4eeESJQk-mw?si=fNGKqoh9Tl0CqBku</w:t>
        </w:r>
      </w:hyperlink>
      <w:r w:rsidDel="00000000" w:rsidR="00000000" w:rsidRPr="00000000">
        <w:rPr>
          <w:rFonts w:ascii="Times New Roman" w:cs="Times New Roman" w:eastAsia="Times New Roman" w:hAnsi="Times New Roman"/>
          <w:sz w:val="24"/>
          <w:szCs w:val="24"/>
          <w:rtl w:val="0"/>
        </w:rPr>
        <w:t xml:space="preserve">. Acesso em: 19 abr. 2026.</w:t>
      </w:r>
    </w:p>
    <w:p w:rsidR="00000000" w:rsidDel="00000000" w:rsidP="00000000" w:rsidRDefault="00000000" w:rsidRPr="00000000" w14:paraId="0000006B">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FOWLER, Martin. </w:t>
      </w:r>
      <w:r w:rsidDel="00000000" w:rsidR="00000000" w:rsidRPr="00000000">
        <w:rPr>
          <w:rFonts w:ascii="Times New Roman" w:cs="Times New Roman" w:eastAsia="Times New Roman" w:hAnsi="Times New Roman"/>
          <w:b w:val="1"/>
          <w:bCs w:val="1"/>
          <w:sz w:val="24"/>
          <w:szCs w:val="24"/>
          <w:rtl w:val="0"/>
        </w:rPr>
        <w:t xml:space="preserve">GUI Architectures</w:t>
      </w:r>
      <w:r w:rsidDel="00000000" w:rsidR="00000000" w:rsidRPr="00000000">
        <w:rPr>
          <w:sz w:val="24"/>
          <w:szCs w:val="24"/>
          <w:rtl w:val="0"/>
        </w:rPr>
        <w:t xml:space="preserve">. Disponível em:</w:t>
      </w:r>
      <w:r w:rsidDel="00000000" w:rsidR="00000000" w:rsidRPr="00000000">
        <w:rPr>
          <w:rFonts w:ascii="Times New Roman" w:cs="Times New Roman" w:eastAsia="Times New Roman" w:hAnsi="Times New Roman"/>
          <w:sz w:val="24"/>
          <w:szCs w:val="24"/>
          <w:rtl w:val="0"/>
        </w:rPr>
        <w:t xml:space="preserve"> </w:t>
      </w:r>
      <w:hyperlink r:id="rId16">
        <w:r w:rsidDel="00000000" w:rsidR="00000000" w:rsidRPr="00000000">
          <w:rPr>
            <w:rFonts w:ascii="Times New Roman" w:cs="Times New Roman" w:eastAsia="Times New Roman" w:hAnsi="Times New Roman"/>
            <w:color w:val="1155cc"/>
            <w:sz w:val="24"/>
            <w:szCs w:val="24"/>
            <w:u w:val="single"/>
            <w:rtl w:val="0"/>
          </w:rPr>
          <w:t xml:space="preserve">https://martinfowler.com/eaaDev/uiArchs.html</w:t>
        </w:r>
      </w:hyperlink>
      <w:r w:rsidDel="00000000" w:rsidR="00000000" w:rsidRPr="00000000">
        <w:rPr>
          <w:rFonts w:ascii="Times New Roman" w:cs="Times New Roman" w:eastAsia="Times New Roman" w:hAnsi="Times New Roman"/>
          <w:sz w:val="24"/>
          <w:szCs w:val="24"/>
          <w:rtl w:val="0"/>
        </w:rPr>
        <w:t xml:space="preserve">. Acesso em: 19 abr. 2026.</w:t>
      </w:r>
    </w:p>
    <w:p w:rsidR="00000000" w:rsidDel="00000000" w:rsidP="00000000" w:rsidRDefault="00000000" w:rsidRPr="00000000" w14:paraId="0000006C">
      <w:pPr>
        <w:spacing w:after="240" w:before="240" w:line="240" w:lineRule="auto"/>
        <w:jc w:val="both"/>
        <w:rPr>
          <w:rFonts w:ascii="Times New Roman" w:cs="Times New Roman" w:eastAsia="Times New Roman" w:hAnsi="Times New Roman"/>
          <w:sz w:val="24"/>
          <w:szCs w:val="24"/>
        </w:rPr>
      </w:pPr>
      <w:r w:rsidDel="00000000" w:rsidR="00000000" w:rsidRPr="00000000">
        <w:rPr>
          <w:sz w:val="24"/>
          <w:szCs w:val="24"/>
          <w:rtl w:val="0"/>
        </w:rPr>
        <w:t xml:space="preserve">GAMMA</w:t>
      </w:r>
      <w:r w:rsidDel="00000000" w:rsidR="00000000" w:rsidRPr="00000000">
        <w:rPr>
          <w:rFonts w:ascii="Times New Roman" w:cs="Times New Roman" w:eastAsia="Times New Roman" w:hAnsi="Times New Roman"/>
          <w:sz w:val="24"/>
          <w:szCs w:val="24"/>
          <w:rtl w:val="0"/>
        </w:rPr>
        <w:t xml:space="preserve">, Erich et al. </w:t>
      </w:r>
      <w:r w:rsidDel="00000000" w:rsidR="00000000" w:rsidRPr="00000000">
        <w:rPr>
          <w:rFonts w:ascii="Times New Roman" w:cs="Times New Roman" w:eastAsia="Times New Roman" w:hAnsi="Times New Roman"/>
          <w:b w:val="1"/>
          <w:bCs w:val="1"/>
          <w:sz w:val="24"/>
          <w:szCs w:val="24"/>
          <w:rtl w:val="0"/>
        </w:rPr>
        <w:t xml:space="preserve">Design Patterns. </w:t>
      </w:r>
      <w:r w:rsidDel="00000000" w:rsidR="00000000" w:rsidRPr="00000000">
        <w:rPr>
          <w:rFonts w:ascii="Times New Roman" w:cs="Times New Roman" w:eastAsia="Times New Roman" w:hAnsi="Times New Roman"/>
          <w:sz w:val="24"/>
          <w:szCs w:val="24"/>
          <w:rtl w:val="0"/>
        </w:rPr>
        <w:t xml:space="preserve">Elements of Reusable Object-Oriented Software</w:t>
      </w:r>
      <w:r w:rsidDel="00000000" w:rsidR="00000000" w:rsidRPr="00000000">
        <w:rPr>
          <w:rFonts w:ascii="Times New Roman" w:cs="Times New Roman" w:eastAsia="Times New Roman" w:hAnsi="Times New Roman"/>
          <w:sz w:val="24"/>
          <w:szCs w:val="24"/>
          <w:rtl w:val="0"/>
        </w:rPr>
        <w:t xml:space="preserve">. 1. ed. Boston: Addison-Wesley, 1994.</w:t>
      </w:r>
    </w:p>
    <w:p w:rsidR="00000000" w:rsidDel="00000000" w:rsidP="00000000" w:rsidRDefault="00000000" w:rsidRPr="00000000" w14:paraId="0000006D">
      <w:pPr>
        <w:spacing w:after="240" w:before="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TODO(Talvez seja incluso):</w:t>
      </w:r>
    </w:p>
    <w:p w:rsidR="00000000" w:rsidDel="00000000" w:rsidP="00000000" w:rsidRDefault="00000000" w:rsidRPr="00000000" w14:paraId="0000006E">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MURATORI, Casey. </w:t>
      </w:r>
      <w:r w:rsidDel="00000000" w:rsidR="00000000" w:rsidRPr="00000000">
        <w:rPr>
          <w:rFonts w:ascii="Times New Roman" w:cs="Times New Roman" w:eastAsia="Times New Roman" w:hAnsi="Times New Roman"/>
          <w:b w:val="1"/>
          <w:bCs w:val="1"/>
          <w:sz w:val="24"/>
          <w:szCs w:val="24"/>
          <w:rtl w:val="0"/>
        </w:rPr>
        <w:t xml:space="preserve">Immediate-Mode Graphical User Interfaces (2005)</w:t>
      </w:r>
      <w:r w:rsidDel="00000000" w:rsidR="00000000" w:rsidRPr="00000000">
        <w:rPr>
          <w:sz w:val="24"/>
          <w:szCs w:val="24"/>
          <w:rtl w:val="0"/>
        </w:rPr>
        <w:t xml:space="preserve">. Disponível em:</w:t>
      </w:r>
      <w:r w:rsidDel="00000000" w:rsidR="00000000" w:rsidRPr="00000000">
        <w:rPr>
          <w:rFonts w:ascii="Times New Roman" w:cs="Times New Roman" w:eastAsia="Times New Roman" w:hAnsi="Times New Roman"/>
          <w:sz w:val="24"/>
          <w:szCs w:val="24"/>
          <w:rtl w:val="0"/>
        </w:rPr>
        <w:t xml:space="preserve"> </w:t>
      </w:r>
      <w:hyperlink r:id="rId17">
        <w:r w:rsidDel="00000000" w:rsidR="00000000" w:rsidRPr="00000000">
          <w:rPr>
            <w:rFonts w:ascii="Times New Roman" w:cs="Times New Roman" w:eastAsia="Times New Roman" w:hAnsi="Times New Roman"/>
            <w:color w:val="1155cc"/>
            <w:sz w:val="24"/>
            <w:szCs w:val="24"/>
            <w:u w:val="single"/>
            <w:rtl w:val="0"/>
          </w:rPr>
          <w:t xml:space="preserve">https://caseymuratori.com/blog_0001</w:t>
        </w:r>
      </w:hyperlink>
      <w:r w:rsidDel="00000000" w:rsidR="00000000" w:rsidRPr="00000000">
        <w:rPr>
          <w:rFonts w:ascii="Times New Roman" w:cs="Times New Roman" w:eastAsia="Times New Roman" w:hAnsi="Times New Roman"/>
          <w:sz w:val="24"/>
          <w:szCs w:val="24"/>
          <w:rtl w:val="0"/>
        </w:rPr>
        <w:t xml:space="preserve">. Acesso em: ….</w:t>
      </w:r>
    </w:p>
    <w:p w:rsidR="00000000" w:rsidDel="00000000" w:rsidP="00000000" w:rsidRDefault="00000000" w:rsidRPr="00000000" w14:paraId="0000006F">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TECHTARGET. [Definição de Widget]</w:t>
      </w:r>
      <w:r w:rsidDel="00000000" w:rsidR="00000000" w:rsidRPr="00000000">
        <w:rPr>
          <w:sz w:val="24"/>
          <w:szCs w:val="24"/>
          <w:rtl w:val="0"/>
        </w:rPr>
        <w:t xml:space="preserve">. Disponível em:</w:t>
      </w:r>
      <w:r w:rsidDel="00000000" w:rsidR="00000000" w:rsidRPr="00000000">
        <w:rPr>
          <w:rFonts w:ascii="Times New Roman" w:cs="Times New Roman" w:eastAsia="Times New Roman" w:hAnsi="Times New Roman"/>
          <w:sz w:val="24"/>
          <w:szCs w:val="24"/>
          <w:rtl w:val="0"/>
        </w:rPr>
        <w:t xml:space="preserve"> </w:t>
      </w:r>
      <w:hyperlink r:id="rId18">
        <w:r w:rsidDel="00000000" w:rsidR="00000000" w:rsidRPr="00000000">
          <w:rPr>
            <w:rFonts w:ascii="Times New Roman" w:cs="Times New Roman" w:eastAsia="Times New Roman" w:hAnsi="Times New Roman"/>
            <w:color w:val="1155cc"/>
            <w:sz w:val="24"/>
            <w:szCs w:val="24"/>
            <w:u w:val="single"/>
            <w:rtl w:val="0"/>
          </w:rPr>
          <w:t xml:space="preserve">https://www.techtarget.com/whatis/definition/widget</w:t>
        </w:r>
      </w:hyperlink>
      <w:r w:rsidDel="00000000" w:rsidR="00000000" w:rsidRPr="00000000">
        <w:rPr>
          <w:rFonts w:ascii="Times New Roman" w:cs="Times New Roman" w:eastAsia="Times New Roman" w:hAnsi="Times New Roman"/>
          <w:sz w:val="24"/>
          <w:szCs w:val="24"/>
          <w:rtl w:val="0"/>
        </w:rPr>
        <w:t xml:space="preserve">. Acesso em: Acesso em: 19 abr. 2026.</w:t>
      </w:r>
    </w:p>
    <w:p w:rsidR="00000000" w:rsidDel="00000000" w:rsidP="00000000" w:rsidRDefault="00000000" w:rsidRPr="00000000" w14:paraId="00000070">
      <w:pPr>
        <w:spacing w:after="24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Dynamic Dispatch</w:t>
      </w:r>
    </w:p>
    <w:p w:rsidR="00000000" w:rsidDel="00000000" w:rsidP="00000000" w:rsidRDefault="00000000" w:rsidRPr="00000000" w14:paraId="00000072">
      <w:pPr>
        <w:spacing w:after="240" w:line="240" w:lineRule="auto"/>
        <w:jc w:val="both"/>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https://en.wikipedia.org/wiki/Dynamic_dispatch#cite_note-Milton-Schmidt_1994-1</w:t>
        </w:r>
      </w:hyperlink>
      <w:r w:rsidDel="00000000" w:rsidR="00000000" w:rsidRPr="00000000">
        <w:rPr>
          <w:rtl w:val="0"/>
        </w:rPr>
      </w:r>
    </w:p>
    <w:p w:rsidR="00000000" w:rsidDel="00000000" w:rsidP="00000000" w:rsidRDefault="00000000" w:rsidRPr="00000000" w14:paraId="00000073">
      <w:pPr>
        <w:spacing w:after="24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Widget Toolkit</w:t>
      </w:r>
    </w:p>
    <w:p w:rsidR="00000000" w:rsidDel="00000000" w:rsidP="00000000" w:rsidRDefault="00000000" w:rsidRPr="00000000" w14:paraId="00000075">
      <w:pPr>
        <w:spacing w:after="240" w:line="240" w:lineRule="auto"/>
        <w:jc w:val="both"/>
        <w:rPr>
          <w:rFonts w:ascii="Times New Roman" w:cs="Times New Roman" w:eastAsia="Times New Roman" w:hAnsi="Times New Roman"/>
          <w:sz w:val="24"/>
          <w:szCs w:val="24"/>
        </w:rPr>
      </w:pPr>
      <w:hyperlink r:id="rId20">
        <w:r w:rsidDel="00000000" w:rsidR="00000000" w:rsidRPr="00000000">
          <w:rPr>
            <w:rFonts w:ascii="Times New Roman" w:cs="Times New Roman" w:eastAsia="Times New Roman" w:hAnsi="Times New Roman"/>
            <w:color w:val="1155cc"/>
            <w:sz w:val="24"/>
            <w:szCs w:val="24"/>
            <w:u w:val="single"/>
            <w:rtl w:val="0"/>
          </w:rPr>
          <w:t xml:space="preserve">https://en.wikipedia.org/wiki/Widget_toolkit</w:t>
        </w:r>
      </w:hyperlink>
      <w:r w:rsidDel="00000000" w:rsidR="00000000" w:rsidRPr="00000000">
        <w:rPr>
          <w:rtl w:val="0"/>
        </w:rPr>
      </w:r>
    </w:p>
    <w:p w:rsidR="00000000" w:rsidDel="00000000" w:rsidP="00000000" w:rsidRDefault="00000000" w:rsidRPr="00000000" w14:paraId="00000076">
      <w:pPr>
        <w:spacing w:after="24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after="24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Graphical Widget</w:t>
      </w:r>
    </w:p>
    <w:p w:rsidR="00000000" w:rsidDel="00000000" w:rsidP="00000000" w:rsidRDefault="00000000" w:rsidRPr="00000000" w14:paraId="00000078">
      <w:pPr>
        <w:spacing w:after="240" w:line="240" w:lineRule="auto"/>
        <w:jc w:val="both"/>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https://en.wikipedia.org/wiki/Graphical_widget</w:t>
        </w:r>
      </w:hyperlink>
      <w:r w:rsidDel="00000000" w:rsidR="00000000" w:rsidRPr="00000000">
        <w:rPr>
          <w:rtl w:val="0"/>
        </w:rPr>
      </w:r>
    </w:p>
    <w:p w:rsidR="00000000" w:rsidDel="00000000" w:rsidP="00000000" w:rsidRDefault="00000000" w:rsidRPr="00000000" w14:paraId="00000079">
      <w:pPr>
        <w:spacing w:after="240" w:line="240" w:lineRule="auto"/>
        <w:jc w:val="both"/>
        <w:rPr>
          <w:rFonts w:ascii="Times New Roman" w:cs="Times New Roman" w:eastAsia="Times New Roman" w:hAnsi="Times New Roman"/>
          <w:sz w:val="24"/>
          <w:szCs w:val="24"/>
        </w:rPr>
      </w:pPr>
      <w:r w:rsidDel="00000000" w:rsidR="00000000" w:rsidRPr="00000000">
        <w:rPr>
          <w:rtl w:val="0"/>
        </w:rPr>
      </w:r>
    </w:p>
    <w:sectPr>
      <w:pgSz w:h="16838" w:w="11906" w:orient="portrait"/>
      <w:pgMar w:bottom="1417" w:top="1417" w:left="1701" w:right="1106"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_B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hyperlink" Target="https://en.wikipedia.org/wiki/Widget_toolkit" TargetMode="External"/><Relationship Id="rId11" Type="http://schemas.openxmlformats.org/officeDocument/2006/relationships/hyperlink" Target="https://blend2d.com/" TargetMode="External"/><Relationship Id="rId10" Type="http://schemas.openxmlformats.org/officeDocument/2006/relationships/hyperlink" Target="https://www.libsdl.org/" TargetMode="External"/><Relationship Id="rId21" Type="http://schemas.openxmlformats.org/officeDocument/2006/relationships/hyperlink" Target="https://en.wikipedia.org/wiki/Graphical_widget" TargetMode="External"/><Relationship Id="rId13" Type="http://schemas.openxmlformats.org/officeDocument/2006/relationships/hyperlink" Target="https://martinfowler.com/articles/is-quality-worth-cost.html" TargetMode="Externa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youtu.be/4eeESJQk-mw?si=fNGKqoh9Tl0CqBku" TargetMode="External"/><Relationship Id="rId14" Type="http://schemas.openxmlformats.org/officeDocument/2006/relationships/hyperlink" Target="https://martinfowler.com/architecture/" TargetMode="External"/><Relationship Id="rId17" Type="http://schemas.openxmlformats.org/officeDocument/2006/relationships/hyperlink" Target="https://caseymuratori.com/blog_0001" TargetMode="External"/><Relationship Id="rId16" Type="http://schemas.openxmlformats.org/officeDocument/2006/relationships/hyperlink" Target="https://martinfowler.com/eaaDev/uiArchs.html" TargetMode="External"/><Relationship Id="rId5" Type="http://schemas.openxmlformats.org/officeDocument/2006/relationships/styles" Target="styles.xml"/><Relationship Id="rId19" Type="http://schemas.openxmlformats.org/officeDocument/2006/relationships/hyperlink" Target="https://en.wikipedia.org/wiki/Dynamic_dispatch#cite_note-Milton-Schmidt_1994-1" TargetMode="External"/><Relationship Id="rId6" Type="http://schemas.openxmlformats.org/officeDocument/2006/relationships/customXml" Target="../customXML/item1.xml"/><Relationship Id="rId18" Type="http://schemas.openxmlformats.org/officeDocument/2006/relationships/hyperlink" Target="https://www.techtarget.com/whatis/definition/widget" TargetMode="External"/><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2mLzXMST5RTLYnyypbjuZ6EnMA==">CgMxLjAyDmguZWRpNXd3dzg0eTBlMg5oLmlhdWl1bjN3aWxmYTIOaC5wNWxzMmR6NXlvb2syDmguemF2emQyNnczMmhjOABqJAoUc3VnZ2VzdC5vcWhkaHM5dGRoNmQSDERhbmllbCBTaWx2YWokChRzdWdnZXN0LnZybjRvaTZnb2l5MRIMRGFuaWVsIFNpbHZhaiQKFHN1Z2dlc3QuczhyajFldnVncXVqEgxEYW5pZWwgU2lsdmFyITFGbTczMkhSTms2anZ3LTgyalJzNnN4YV96LXo1NXJG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