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F475C" w14:textId="77777777" w:rsidR="004023F8" w:rsidRDefault="00F7137A" w:rsidP="00F7137A">
      <w:pPr>
        <w:jc w:val="center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Caso de infraestructura visible</w:t>
      </w:r>
    </w:p>
    <w:p w14:paraId="7B9175E6" w14:textId="77777777" w:rsidR="00F7137A" w:rsidRDefault="00F7137A" w:rsidP="00F7137A">
      <w:pPr>
        <w:jc w:val="center"/>
        <w:rPr>
          <w:rFonts w:eastAsia="Arial"/>
          <w:b/>
          <w:lang w:val="es-ES"/>
        </w:rPr>
      </w:pPr>
    </w:p>
    <w:p w14:paraId="166504D3" w14:textId="77777777" w:rsidR="003E7418" w:rsidRDefault="007B279B" w:rsidP="007B279B">
      <w:pPr>
        <w:rPr>
          <w:rFonts w:eastAsia="Arial"/>
          <w:b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69E6604C" wp14:editId="460934D3">
            <wp:extent cx="5612130" cy="2652395"/>
            <wp:effectExtent l="0" t="0" r="7620" b="0"/>
            <wp:docPr id="1" name="Imagen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754" w14:textId="77777777" w:rsidR="003E7418" w:rsidRDefault="003E7418" w:rsidP="003B093B">
      <w:pPr>
        <w:jc w:val="left"/>
        <w:rPr>
          <w:rFonts w:eastAsia="Arial"/>
          <w:b/>
          <w:lang w:val="es-ES"/>
        </w:rPr>
      </w:pPr>
    </w:p>
    <w:p w14:paraId="33C9AF98" w14:textId="0BC06B6E" w:rsidR="003B093B" w:rsidRDefault="003E7418" w:rsidP="003B093B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Análisis requeridos/Requerimientos analíticos</w:t>
      </w:r>
      <w:r w:rsidR="00076F18">
        <w:rPr>
          <w:rFonts w:eastAsia="Arial"/>
          <w:b/>
          <w:lang w:val="es-ES"/>
        </w:rPr>
        <w:t xml:space="preserve"> – Categoría análisis OLAP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4"/>
        <w:gridCol w:w="4354"/>
        <w:gridCol w:w="1645"/>
        <w:gridCol w:w="1415"/>
      </w:tblGrid>
      <w:tr w:rsidR="00AB3B6D" w:rsidRPr="00EE6140" w14:paraId="323D3F7F" w14:textId="77777777" w:rsidTr="00CB54DE">
        <w:trPr>
          <w:trHeight w:val="300"/>
        </w:trPr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7D17F23" w14:textId="77777777" w:rsidR="00AB3B6D" w:rsidRPr="00EE6140" w:rsidRDefault="00AB3B6D" w:rsidP="00CB54DE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Tema analítico</w:t>
            </w:r>
          </w:p>
        </w:tc>
        <w:tc>
          <w:tcPr>
            <w:tcW w:w="16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073962" w14:textId="77777777" w:rsidR="00AB3B6D" w:rsidRPr="00EE6140" w:rsidRDefault="00AB3B6D" w:rsidP="00CB54DE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 xml:space="preserve">Análisis requeridos o inferidos/requerimientos analíticos 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312C02" w14:textId="77777777" w:rsidR="00AB3B6D" w:rsidRPr="00EE6140" w:rsidRDefault="00AB3B6D" w:rsidP="00CB54DE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Procesos de negocio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C72268A" w14:textId="77777777" w:rsidR="00AB3B6D" w:rsidRPr="00EE6140" w:rsidRDefault="00AB3B6D" w:rsidP="00CB54DE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Datos requeridos</w:t>
            </w:r>
          </w:p>
        </w:tc>
      </w:tr>
      <w:tr w:rsidR="00AB3B6D" w:rsidRPr="00EE6140" w14:paraId="29F56A7C" w14:textId="77777777" w:rsidTr="00CB54DE">
        <w:trPr>
          <w:trHeight w:val="1200"/>
        </w:trPr>
        <w:tc>
          <w:tcPr>
            <w:tcW w:w="94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9A9ED" w14:textId="051AF4DC" w:rsidR="00AB3B6D" w:rsidRPr="00EE6140" w:rsidRDefault="00AB3B6D" w:rsidP="00CB54DE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 xml:space="preserve">Comportamiento de los peajes y las </w:t>
            </w:r>
            <w:r w:rsidR="00EA7D12"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vías</w:t>
            </w:r>
            <w:r w:rsidRPr="00EE61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 xml:space="preserve"> en Colombia</w:t>
            </w:r>
          </w:p>
        </w:tc>
        <w:tc>
          <w:tcPr>
            <w:tcW w:w="16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CB2D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Análisis de los recaudos hechos en peajes y sus variaciones en el tiempo por peaje especifico, ruta a la que pertenece el peaje y departamentos en Colombia. Mostrar Máximos, Mínimos, Promedios y distribución por ubicación geográfica.</w:t>
            </w:r>
          </w:p>
        </w:tc>
        <w:tc>
          <w:tcPr>
            <w:tcW w:w="5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774B5" w14:textId="5DD6E715" w:rsidR="00AB3B6D" w:rsidRPr="00EE6140" w:rsidRDefault="00EC4458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Recaudo de peajes y Trá</w:t>
            </w:r>
            <w:r w:rsidR="00AB3B6D"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fico en las vías primarias de Colombia</w:t>
            </w:r>
          </w:p>
        </w:tc>
        <w:tc>
          <w:tcPr>
            <w:tcW w:w="18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252B28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* Peajes en Colombia (Ubicación geográfica, Concesión, cobro por categoría, código de vía, Departamento al que pertenece)</w:t>
            </w: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br/>
              <w:t>* Vías d</w:t>
            </w:r>
            <w:bookmarkStart w:id="0" w:name="_GoBack"/>
            <w:bookmarkEnd w:id="0"/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 xml:space="preserve">e Colombia (Trazo geográfico por puntos de referencia con sus coordenadas </w:t>
            </w: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lastRenderedPageBreak/>
              <w:t>geográficas, nombre del trazo, código de la vía)</w:t>
            </w: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br/>
              <w:t>* Información de recaudo y tráfico de los peajes (De carácter mensual, por concesión y peaje)</w:t>
            </w: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br/>
              <w:t>* Información derivada (Trafico y recaudos por ruta, departamento)</w:t>
            </w:r>
          </w:p>
        </w:tc>
      </w:tr>
      <w:tr w:rsidR="00AB3B6D" w:rsidRPr="00EE6140" w14:paraId="1622480D" w14:textId="77777777" w:rsidTr="00CB54DE">
        <w:trPr>
          <w:trHeight w:val="1200"/>
        </w:trPr>
        <w:tc>
          <w:tcPr>
            <w:tcW w:w="94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02DF6D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6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424445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Análisis del tráfico en Colombia y sus variaciones en el tiempo por peaje especifico, ruta a la que pertenece el peaje y departamentos en Colombia. Mostrar Máximos, Mínimos, Promedios y distribución por ubicación geográfica.</w:t>
            </w:r>
          </w:p>
        </w:tc>
        <w:tc>
          <w:tcPr>
            <w:tcW w:w="5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95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8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148CA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AB3B6D" w:rsidRPr="00EE6140" w14:paraId="0588B7C0" w14:textId="77777777" w:rsidTr="00CB54DE">
        <w:trPr>
          <w:trHeight w:val="1500"/>
        </w:trPr>
        <w:tc>
          <w:tcPr>
            <w:tcW w:w="94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32C5F5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6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11A6E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EE6140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Análisis del costo de viajar a través de la vía primaria de Colombia y sus variaciones en el tiempo por categoría de vehículo y Ruta. Mostrar Máximos, Mínimos, Promedios y distribución por ubicación geográfica, ruta y puntos deseados de viaje.</w:t>
            </w:r>
          </w:p>
        </w:tc>
        <w:tc>
          <w:tcPr>
            <w:tcW w:w="5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F99F2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8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1A44C" w14:textId="77777777" w:rsidR="00AB3B6D" w:rsidRPr="00EE6140" w:rsidRDefault="00AB3B6D" w:rsidP="00CB54DE">
            <w:pPr>
              <w:spacing w:before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</w:p>
        </w:tc>
      </w:tr>
    </w:tbl>
    <w:p w14:paraId="3FC13D4D" w14:textId="77777777" w:rsidR="00EF0F8F" w:rsidRDefault="00EF0F8F" w:rsidP="00F7137A">
      <w:pPr>
        <w:jc w:val="left"/>
        <w:rPr>
          <w:rFonts w:eastAsia="Arial"/>
          <w:b/>
          <w:lang w:val="es-ES"/>
        </w:rPr>
      </w:pPr>
    </w:p>
    <w:p w14:paraId="735996B3" w14:textId="77777777" w:rsidR="00593A2B" w:rsidRDefault="0059255D" w:rsidP="00F7137A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Datos s</w:t>
      </w:r>
      <w:r w:rsidR="00593A2B">
        <w:rPr>
          <w:rFonts w:eastAsia="Arial"/>
          <w:b/>
          <w:lang w:val="es-ES"/>
        </w:rPr>
        <w:t>uministrados:</w:t>
      </w:r>
    </w:p>
    <w:p w14:paraId="4EF7482A" w14:textId="241BDDFA" w:rsidR="00593A2B" w:rsidRDefault="00593A2B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r w:rsidRPr="00593A2B">
        <w:rPr>
          <w:rFonts w:eastAsia="Arial"/>
          <w:lang w:val="es-ES"/>
        </w:rPr>
        <w:t>Peajes</w:t>
      </w:r>
    </w:p>
    <w:p w14:paraId="5C1F759E" w14:textId="553BFF54" w:rsidR="00A50754" w:rsidRPr="00593A2B" w:rsidRDefault="00A50754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r w:rsidRPr="00A50754">
        <w:rPr>
          <w:rFonts w:eastAsia="Arial"/>
          <w:lang w:val="es-ES"/>
        </w:rPr>
        <w:t>Recaudo y Trafico Peajes</w:t>
      </w:r>
      <w:r>
        <w:rPr>
          <w:rFonts w:eastAsia="Arial"/>
          <w:lang w:val="es-ES"/>
        </w:rPr>
        <w:t xml:space="preserve"> 2016-2018</w:t>
      </w:r>
    </w:p>
    <w:p w14:paraId="0FBE962C" w14:textId="77777777" w:rsidR="003B093B" w:rsidRPr="00593A2B" w:rsidRDefault="00A12B09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hyperlink r:id="rId10" w:history="1">
        <w:r w:rsidR="003B093B">
          <w:rPr>
            <w:rStyle w:val="Hipervnculo"/>
            <w:rFonts w:ascii="Open Sans" w:hAnsi="Open Sans" w:cs="Open Sans"/>
            <w:color w:val="2A6496"/>
            <w:sz w:val="21"/>
            <w:szCs w:val="21"/>
            <w:shd w:val="clear" w:color="auto" w:fill="DDDDDD"/>
          </w:rPr>
          <w:t>Boletín de tráfico de peajes 2016 – 2017</w:t>
        </w:r>
      </w:hyperlink>
    </w:p>
    <w:p w14:paraId="1D93D527" w14:textId="77777777" w:rsidR="00F7137A" w:rsidRDefault="00F7137A" w:rsidP="00F7137A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Fuentes:</w:t>
      </w:r>
    </w:p>
    <w:p w14:paraId="4B64F15D" w14:textId="77777777" w:rsidR="00593A2B" w:rsidRPr="00593A2B" w:rsidRDefault="00A12B09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1" w:history="1">
        <w:r w:rsidR="00593A2B" w:rsidRPr="00593A2B">
          <w:rPr>
            <w:rStyle w:val="Hipervnculo"/>
            <w:rFonts w:eastAsia="Arial"/>
            <w:b/>
            <w:lang w:val="es-ES"/>
          </w:rPr>
          <w:t>https://inviasopendata-invias.opendata.arcgis.com/datasets/peajes?orderBy=codigo_via&amp;orderByAsc=false&amp;selectedAttribute=pr</w:t>
        </w:r>
      </w:hyperlink>
    </w:p>
    <w:p w14:paraId="7A8C5F76" w14:textId="77777777" w:rsidR="00593A2B" w:rsidRDefault="00A12B09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2" w:history="1">
        <w:r w:rsidR="00593A2B" w:rsidRPr="00593A2B">
          <w:rPr>
            <w:rStyle w:val="Hipervnculo"/>
            <w:rFonts w:eastAsia="Arial"/>
            <w:b/>
            <w:lang w:val="es-ES"/>
          </w:rPr>
          <w:t>https://www.invias.gov.co/index.php/listado-tarifas-peajes-2</w:t>
        </w:r>
      </w:hyperlink>
    </w:p>
    <w:p w14:paraId="76373A89" w14:textId="77777777" w:rsidR="0019501E" w:rsidRDefault="00A12B09" w:rsidP="0019501E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3" w:history="1">
        <w:r w:rsidR="0019501E" w:rsidRPr="00471EA3">
          <w:rPr>
            <w:rStyle w:val="Hipervnculo"/>
            <w:rFonts w:eastAsia="Arial"/>
            <w:b/>
            <w:lang w:val="es-ES"/>
          </w:rPr>
          <w:t>https://www.ani.gov.co/trafico-y-recaudo</w:t>
        </w:r>
      </w:hyperlink>
    </w:p>
    <w:p w14:paraId="3FCD7F99" w14:textId="77777777" w:rsidR="00F7137A" w:rsidRDefault="00A12B09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4" w:history="1">
        <w:r w:rsidR="00F7137A" w:rsidRPr="00593A2B">
          <w:rPr>
            <w:rStyle w:val="Hipervnculo"/>
            <w:rFonts w:eastAsia="Arial"/>
            <w:b/>
            <w:lang w:val="es-ES"/>
          </w:rPr>
          <w:t>https://www.eltiempo.com/economia/sectores/dinero-que-recaudaron-los-peajes-en-colombia-en-el-2017-184866</w:t>
        </w:r>
      </w:hyperlink>
    </w:p>
    <w:p w14:paraId="49A4E4BA" w14:textId="351F3BA9" w:rsidR="00B33023" w:rsidRPr="00A50754" w:rsidRDefault="00A12B09" w:rsidP="00B33023">
      <w:pPr>
        <w:pStyle w:val="Prrafodelista"/>
        <w:numPr>
          <w:ilvl w:val="0"/>
          <w:numId w:val="2"/>
        </w:numPr>
        <w:jc w:val="left"/>
        <w:rPr>
          <w:rStyle w:val="Hipervnculo"/>
          <w:rFonts w:eastAsia="Arial"/>
          <w:b/>
          <w:color w:val="auto"/>
          <w:u w:val="none"/>
          <w:lang w:val="es-ES"/>
        </w:rPr>
      </w:pPr>
      <w:hyperlink r:id="rId15" w:history="1">
        <w:r w:rsidR="00B33023" w:rsidRPr="00471EA3">
          <w:rPr>
            <w:rStyle w:val="Hipervnculo"/>
            <w:rFonts w:eastAsia="Arial"/>
            <w:b/>
            <w:lang w:val="es-ES"/>
          </w:rPr>
          <w:t>https://www.portafolio.co/economia/radiografia-de-los-3-1-billones-recaudados-por-peajes-en-2017-514440</w:t>
        </w:r>
      </w:hyperlink>
    </w:p>
    <w:p w14:paraId="0A40835C" w14:textId="77D4B627" w:rsidR="00A50754" w:rsidRDefault="00A12B09" w:rsidP="00B33023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6" w:history="1">
        <w:r w:rsidR="00A50754" w:rsidRPr="00110755">
          <w:rPr>
            <w:rStyle w:val="Hipervnculo"/>
            <w:rFonts w:eastAsia="Arial"/>
            <w:b/>
            <w:lang w:val="es-ES"/>
          </w:rPr>
          <w:t>https://www.ani.gov.co/trafico-y-recaudo</w:t>
        </w:r>
      </w:hyperlink>
    </w:p>
    <w:p w14:paraId="32028714" w14:textId="5E571488" w:rsidR="00A50754" w:rsidRDefault="00A12B09" w:rsidP="00A50754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7" w:history="1">
        <w:r w:rsidR="00A50754" w:rsidRPr="00110755">
          <w:rPr>
            <w:rStyle w:val="Hipervnculo"/>
            <w:rFonts w:eastAsia="Arial"/>
            <w:b/>
            <w:lang w:val="es-ES"/>
          </w:rPr>
          <w:t>https://www.ani.gov.co/basic-page/indices-de-transparencia-21793</w:t>
        </w:r>
      </w:hyperlink>
    </w:p>
    <w:p w14:paraId="2F0EE7FB" w14:textId="650F1B76" w:rsidR="00F7137A" w:rsidRPr="00F7137A" w:rsidRDefault="00F7137A" w:rsidP="00231C1B">
      <w:pPr>
        <w:jc w:val="left"/>
        <w:rPr>
          <w:rFonts w:eastAsia="Arial"/>
          <w:b/>
          <w:lang w:val="es-ES"/>
        </w:rPr>
      </w:pPr>
    </w:p>
    <w:sectPr w:rsidR="00F7137A" w:rsidRPr="00F7137A">
      <w:headerReference w:type="default" r:id="rId1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29625C" w14:textId="77777777" w:rsidR="00A12B09" w:rsidRDefault="00A12B09">
      <w:pPr>
        <w:spacing w:before="0"/>
      </w:pPr>
      <w:r>
        <w:separator/>
      </w:r>
    </w:p>
  </w:endnote>
  <w:endnote w:type="continuationSeparator" w:id="0">
    <w:p w14:paraId="50BC9A47" w14:textId="77777777" w:rsidR="00A12B09" w:rsidRDefault="00A12B0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83F8D9" w14:textId="77777777" w:rsidR="00A12B09" w:rsidRDefault="00A12B09">
      <w:pPr>
        <w:spacing w:before="0"/>
      </w:pPr>
      <w:r>
        <w:separator/>
      </w:r>
    </w:p>
  </w:footnote>
  <w:footnote w:type="continuationSeparator" w:id="0">
    <w:p w14:paraId="520CBB88" w14:textId="77777777" w:rsidR="00A12B09" w:rsidRDefault="00A12B0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46067" w14:textId="77777777" w:rsidR="004023F8" w:rsidRDefault="004023F8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jc w:val="left"/>
      <w:rPr>
        <w:rFonts w:eastAsia="Arial" w:cs="Arial"/>
        <w:color w:val="000000"/>
      </w:rPr>
    </w:pPr>
  </w:p>
  <w:tbl>
    <w:tblPr>
      <w:tblStyle w:val="a"/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603"/>
      <w:gridCol w:w="3577"/>
      <w:gridCol w:w="2609"/>
    </w:tblGrid>
    <w:tr w:rsidR="004023F8" w14:paraId="2D423060" w14:textId="77777777">
      <w:tc>
        <w:tcPr>
          <w:tcW w:w="2603" w:type="dxa"/>
          <w:vAlign w:val="center"/>
        </w:tcPr>
        <w:p w14:paraId="28134834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center"/>
            <w:rPr>
              <w:rFonts w:ascii="Tahoma" w:eastAsia="Tahoma" w:hAnsi="Tahoma" w:cs="Tahoma"/>
              <w:color w:val="000000"/>
              <w:sz w:val="22"/>
              <w:szCs w:val="22"/>
            </w:rPr>
          </w:pPr>
          <w:r>
            <w:rPr>
              <w:rFonts w:ascii="Tahoma" w:eastAsia="Tahoma" w:hAnsi="Tahoma" w:cs="Tahoma"/>
              <w:noProof/>
              <w:color w:val="000000"/>
              <w:sz w:val="22"/>
              <w:szCs w:val="22"/>
              <w:lang w:val="es-CO" w:eastAsia="es-CO"/>
            </w:rPr>
            <w:drawing>
              <wp:inline distT="0" distB="0" distL="0" distR="0" wp14:anchorId="55A67AE1" wp14:editId="6EC4E91F">
                <wp:extent cx="1559686" cy="487311"/>
                <wp:effectExtent l="0" t="0" r="0" b="0"/>
                <wp:docPr id="15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9686" cy="48731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77" w:type="dxa"/>
          <w:vAlign w:val="center"/>
        </w:tcPr>
        <w:p w14:paraId="06C5C53E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  <w:t>Ingeniería de Sistemas y Computación</w:t>
          </w:r>
        </w:p>
        <w:p w14:paraId="6C2C8089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color w:val="80808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  <w:t>Pregrado</w:t>
          </w:r>
        </w:p>
        <w:p w14:paraId="024BFDA3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  <w:t xml:space="preserve">ISIS-3301 – Inteligencia de Negocios </w:t>
          </w:r>
        </w:p>
        <w:p w14:paraId="384DFF0D" w14:textId="77777777" w:rsidR="004023F8" w:rsidRDefault="004023F8">
          <w:pPr>
            <w:spacing w:before="0"/>
            <w:rPr>
              <w:rFonts w:ascii="Arial Narrow" w:eastAsia="Arial Narrow" w:hAnsi="Arial Narrow" w:cs="Arial Narrow"/>
            </w:rPr>
          </w:pPr>
        </w:p>
      </w:tc>
      <w:tc>
        <w:tcPr>
          <w:tcW w:w="2609" w:type="dxa"/>
        </w:tcPr>
        <w:p w14:paraId="233E6F57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Tahoma" w:eastAsia="Tahoma" w:hAnsi="Tahoma" w:cs="Tahoma"/>
              <w:b/>
              <w:color w:val="000000"/>
              <w:sz w:val="22"/>
              <w:szCs w:val="22"/>
            </w:rPr>
          </w:pPr>
          <w:r>
            <w:rPr>
              <w:rFonts w:ascii="Tahoma" w:eastAsia="Tahoma" w:hAnsi="Tahoma" w:cs="Tahoma"/>
              <w:noProof/>
              <w:color w:val="000000"/>
              <w:sz w:val="22"/>
              <w:szCs w:val="22"/>
              <w:lang w:val="es-CO" w:eastAsia="es-CO"/>
            </w:rPr>
            <w:drawing>
              <wp:inline distT="0" distB="0" distL="0" distR="0" wp14:anchorId="13302CDF" wp14:editId="3A361BFD">
                <wp:extent cx="1623180" cy="788402"/>
                <wp:effectExtent l="0" t="0" r="0" b="0"/>
                <wp:docPr id="16" name="image8.png" descr="LogoAbe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 descr="LogoAbet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180" cy="7884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F46AF8F" w14:textId="77777777" w:rsidR="004023F8" w:rsidRDefault="004023F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/>
      <w:jc w:val="left"/>
      <w:rPr>
        <w:rFonts w:ascii="Tahoma" w:eastAsia="Tahoma" w:hAnsi="Tahoma" w:cs="Tahoma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84474"/>
    <w:multiLevelType w:val="multilevel"/>
    <w:tmpl w:val="B6660F4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86C3E"/>
    <w:multiLevelType w:val="hybridMultilevel"/>
    <w:tmpl w:val="BF5EF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143ED"/>
    <w:multiLevelType w:val="hybridMultilevel"/>
    <w:tmpl w:val="34AACA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82E4B"/>
    <w:multiLevelType w:val="hybridMultilevel"/>
    <w:tmpl w:val="54ACB4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00A3D"/>
    <w:multiLevelType w:val="multilevel"/>
    <w:tmpl w:val="F73A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3F8"/>
    <w:rsid w:val="0003076F"/>
    <w:rsid w:val="00076F18"/>
    <w:rsid w:val="001336BC"/>
    <w:rsid w:val="0019501E"/>
    <w:rsid w:val="001A323D"/>
    <w:rsid w:val="001F1F2A"/>
    <w:rsid w:val="00231C1B"/>
    <w:rsid w:val="00334AB3"/>
    <w:rsid w:val="003B093B"/>
    <w:rsid w:val="003E7418"/>
    <w:rsid w:val="004023F8"/>
    <w:rsid w:val="004C0E13"/>
    <w:rsid w:val="004E7D31"/>
    <w:rsid w:val="0059255D"/>
    <w:rsid w:val="00593A2B"/>
    <w:rsid w:val="005B5CB4"/>
    <w:rsid w:val="007B279B"/>
    <w:rsid w:val="008B44D9"/>
    <w:rsid w:val="008D017A"/>
    <w:rsid w:val="00A12B09"/>
    <w:rsid w:val="00A158C6"/>
    <w:rsid w:val="00A50754"/>
    <w:rsid w:val="00AB3B6D"/>
    <w:rsid w:val="00B33023"/>
    <w:rsid w:val="00BE2913"/>
    <w:rsid w:val="00C664C2"/>
    <w:rsid w:val="00C95513"/>
    <w:rsid w:val="00CB4F5D"/>
    <w:rsid w:val="00D86E75"/>
    <w:rsid w:val="00DF30CF"/>
    <w:rsid w:val="00EA7D12"/>
    <w:rsid w:val="00EC4458"/>
    <w:rsid w:val="00EF0F8F"/>
    <w:rsid w:val="00F14A62"/>
    <w:rsid w:val="00F7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0E7D5"/>
  <w15:docId w15:val="{77050175-68AB-4B4E-BA09-16E92F9A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s-ES_tradnl" w:eastAsia="es-CO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4A92"/>
    <w:rPr>
      <w:rFonts w:eastAsia="Times New Roman" w:cs="Times New Roman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2D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B14048"/>
    <w:pPr>
      <w:keepNext/>
      <w:spacing w:before="240" w:after="60"/>
      <w:jc w:val="left"/>
      <w:outlineLvl w:val="1"/>
    </w:pPr>
    <w:rPr>
      <w:rFonts w:cs="Arial"/>
      <w:b/>
      <w:bCs/>
      <w:i/>
      <w:iCs/>
      <w:sz w:val="28"/>
      <w:szCs w:val="28"/>
      <w:lang w:val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9A30F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unhideWhenUsed/>
    <w:rsid w:val="000F4000"/>
    <w:pPr>
      <w:spacing w:before="0"/>
    </w:pPr>
  </w:style>
  <w:style w:type="character" w:customStyle="1" w:styleId="TextonotapieCar">
    <w:name w:val="Texto nota pie Car"/>
    <w:basedOn w:val="Fuentedeprrafopredeter"/>
    <w:link w:val="Textonotapie"/>
    <w:uiPriority w:val="99"/>
    <w:rsid w:val="000F4000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unhideWhenUsed/>
    <w:rsid w:val="000F4000"/>
    <w:rPr>
      <w:vertAlign w:val="superscript"/>
    </w:rPr>
  </w:style>
  <w:style w:type="character" w:customStyle="1" w:styleId="Ttulo2Car">
    <w:name w:val="Título 2 Car"/>
    <w:basedOn w:val="Fuentedeprrafopredeter"/>
    <w:link w:val="Ttulo2"/>
    <w:rsid w:val="00B14048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4048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048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A2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Encabezado">
    <w:name w:val="header"/>
    <w:basedOn w:val="Normal"/>
    <w:link w:val="EncabezadoCar"/>
    <w:unhideWhenUsed/>
    <w:rsid w:val="002926AC"/>
    <w:pPr>
      <w:tabs>
        <w:tab w:val="center" w:pos="4419"/>
        <w:tab w:val="right" w:pos="8838"/>
      </w:tabs>
      <w:spacing w:before="0"/>
      <w:jc w:val="left"/>
    </w:pPr>
    <w:rPr>
      <w:rFonts w:ascii="Tahoma" w:eastAsiaTheme="minorHAnsi" w:hAnsi="Tahoma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926AC"/>
    <w:rPr>
      <w:rFonts w:ascii="Tahoma" w:hAnsi="Tahoma"/>
    </w:rPr>
  </w:style>
  <w:style w:type="character" w:styleId="Textodelmarcadordeposicin">
    <w:name w:val="Placeholder Text"/>
    <w:basedOn w:val="Fuentedeprrafopredeter"/>
    <w:uiPriority w:val="99"/>
    <w:semiHidden/>
    <w:rsid w:val="002926AC"/>
    <w:rPr>
      <w:color w:val="808080"/>
    </w:rPr>
  </w:style>
  <w:style w:type="character" w:customStyle="1" w:styleId="Estilo2">
    <w:name w:val="Estilo2"/>
    <w:basedOn w:val="Fuentedeprrafopredeter"/>
    <w:uiPriority w:val="1"/>
    <w:rsid w:val="002926AC"/>
    <w:rPr>
      <w:rFonts w:ascii="Tahoma" w:hAnsi="Tahoma"/>
      <w:b/>
      <w:color w:val="808080" w:themeColor="background1" w:themeShade="8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FB5291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291"/>
    <w:rPr>
      <w:rFonts w:ascii="Arial" w:eastAsia="Times New Roman" w:hAnsi="Arial" w:cs="Times New Roman"/>
      <w:sz w:val="20"/>
      <w:szCs w:val="20"/>
      <w:lang w:eastAsia="es-ES"/>
    </w:rPr>
  </w:style>
  <w:style w:type="table" w:styleId="Tablaconcuadrcula">
    <w:name w:val="Table Grid"/>
    <w:basedOn w:val="Tablanormal"/>
    <w:rsid w:val="00FB5291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0E89"/>
    <w:pPr>
      <w:spacing w:before="0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0E89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8C0E8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2F2BA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F2BAF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F2BAF"/>
    <w:rPr>
      <w:rFonts w:ascii="Arial" w:eastAsia="Times New Roman" w:hAnsi="Arial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F2BA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F2BAF"/>
    <w:rPr>
      <w:rFonts w:ascii="Arial" w:eastAsia="Times New Roman" w:hAnsi="Arial" w:cs="Times New Roman"/>
      <w:b/>
      <w:bCs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2F2BA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862EE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507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raestructuravisible.org/" TargetMode="External"/><Relationship Id="rId13" Type="http://schemas.openxmlformats.org/officeDocument/2006/relationships/hyperlink" Target="https://www.ani.gov.co/trafico-y-recaudo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invias.gov.co/index.php/listado-tarifas-peajes-2" TargetMode="External"/><Relationship Id="rId17" Type="http://schemas.openxmlformats.org/officeDocument/2006/relationships/hyperlink" Target="https://www.ani.gov.co/basic-page/indices-de-transparencia-2179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ni.gov.co/trafico-y-recaud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viasopendata-invias.opendata.arcgis.com/datasets/peajes?orderBy=codigo_via&amp;orderByAsc=false&amp;selectedAttribute=p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portafolio.co/economia/radiografia-de-los-3-1-billones-recaudados-por-peajes-en-2017-514440" TargetMode="External"/><Relationship Id="rId10" Type="http://schemas.openxmlformats.org/officeDocument/2006/relationships/hyperlink" Target="https://www.ani.gov.co/sites/default/files/boletin_de_trafico_no_3.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eltiempo.com/economia/sectores/dinero-que-recaudaron-los-peajes-en-colombia-en-el-2017-184866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ya/Z1Mmvs96gIqKZxBInyO+8GA==">AMUW2mUpXofJdj64I/gjCs1eY+yUKgTtxXCuHjV7jmZFMPXdXmF+qfAsb4ebCkhbG7TkNy1RNWPuhSeKohYPgoKshDUlu9PgnR9mdiRz9rFERsCurKDjPgeT/e1krLIXR0qRutOnNtTyPzTUo91EWuXfv0BsEzP4qA==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439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Mdelpilar</dc:creator>
  <cp:lastModifiedBy>Maria Del Pilar Villamil Giraldo</cp:lastModifiedBy>
  <cp:revision>7</cp:revision>
  <dcterms:created xsi:type="dcterms:W3CDTF">2020-10-22T21:53:00Z</dcterms:created>
  <dcterms:modified xsi:type="dcterms:W3CDTF">2020-10-22T22:11:00Z</dcterms:modified>
</cp:coreProperties>
</file>