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a86e8"/>
          <w:sz w:val="58"/>
          <w:szCs w:val="58"/>
        </w:rPr>
      </w:pPr>
      <w:bookmarkStart w:colFirst="0" w:colLast="0" w:name="_5x0d5h95i329" w:id="0"/>
      <w:bookmarkEnd w:id="0"/>
      <w:r w:rsidDel="00000000" w:rsidR="00000000" w:rsidRPr="00000000">
        <w:rPr>
          <w:b w:val="1"/>
          <w:bCs w:val="1"/>
          <w:color w:val="4a86e8"/>
          <w:sz w:val="58"/>
          <w:szCs w:val="58"/>
          <w:rtl w:val="0"/>
        </w:rPr>
        <w:t xml:space="preserve">Vulnerability Assessment Report</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b w:val="1"/>
          <w:bCs w:val="1"/>
          <w:sz w:val="28"/>
          <w:szCs w:val="28"/>
        </w:rPr>
      </w:pPr>
      <w:bookmarkStart w:colFirst="0" w:colLast="0" w:name="_af80tl7prv5v" w:id="1"/>
      <w:bookmarkEnd w:id="1"/>
      <w:r w:rsidDel="00000000" w:rsidR="00000000" w:rsidRPr="00000000">
        <w:rPr>
          <w:b w:val="1"/>
          <w:bCs w:val="1"/>
          <w:sz w:val="28"/>
          <w:szCs w:val="28"/>
          <w:rtl w:val="0"/>
        </w:rPr>
        <w:t xml:space="preserve">May 9 2026</w:t>
      </w:r>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b w:val="1"/>
          <w:bCs w:val="1"/>
          <w:sz w:val="28"/>
          <w:szCs w:val="28"/>
        </w:rPr>
      </w:pPr>
      <w:bookmarkStart w:colFirst="0" w:colLast="0" w:name="_nhcy8rpxthcf"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buc6q0k08dmn" w:id="3"/>
      <w:bookmarkEnd w:id="3"/>
      <w:r w:rsidDel="00000000" w:rsidR="00000000" w:rsidRPr="00000000">
        <w:rPr>
          <w:rtl w:val="0"/>
        </w:rPr>
        <w:t xml:space="preserve">System Description</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rsidR="00000000" w:rsidDel="00000000" w:rsidP="00000000" w:rsidRDefault="00000000" w:rsidRPr="00000000" w14:paraId="00000006">
      <w:pPr>
        <w:pStyle w:val="Heading1"/>
        <w:rPr/>
      </w:pPr>
      <w:bookmarkStart w:colFirst="0" w:colLast="0" w:name="_e64wndl8jmz1" w:id="4"/>
      <w:bookmarkEnd w:id="4"/>
      <w:r w:rsidDel="00000000" w:rsidR="00000000" w:rsidRPr="00000000">
        <w:rPr>
          <w:rtl w:val="0"/>
        </w:rPr>
        <w:t xml:space="preserve">Scope</w:t>
      </w:r>
    </w:p>
    <w:p w:rsidR="00000000" w:rsidDel="00000000" w:rsidP="00000000" w:rsidRDefault="00000000" w:rsidRPr="00000000" w14:paraId="00000007">
      <w:pPr>
        <w:rPr/>
      </w:pPr>
      <w:r w:rsidDel="00000000" w:rsidR="00000000" w:rsidRPr="00000000">
        <w:rPr>
          <w:rtl w:val="0"/>
        </w:rPr>
        <w:t xml:space="preserve">The scope of this vulnerability assessment relates to the current access controls of the system. The assessment will cover a period of three months, from June 20XX to August 20XX. </w:t>
      </w:r>
      <w:hyperlink r:id="rId6">
        <w:r w:rsidDel="00000000" w:rsidR="00000000" w:rsidRPr="00000000">
          <w:rPr>
            <w:color w:val="1155cc"/>
            <w:u w:val="single"/>
            <w:rtl w:val="0"/>
          </w:rPr>
          <w:t xml:space="preserve">NIST SP 800-30 Rev. 1</w:t>
        </w:r>
      </w:hyperlink>
      <w:r w:rsidDel="00000000" w:rsidR="00000000" w:rsidRPr="00000000">
        <w:rPr>
          <w:rtl w:val="0"/>
        </w:rPr>
        <w:t xml:space="preserve"> is used to guide the risk analysis of the information system.</w:t>
      </w:r>
      <w:r w:rsidDel="00000000" w:rsidR="00000000" w:rsidRPr="00000000">
        <w:rPr>
          <w:rtl w:val="0"/>
        </w:rPr>
      </w:r>
    </w:p>
    <w:p w:rsidR="00000000" w:rsidDel="00000000" w:rsidP="00000000" w:rsidRDefault="00000000" w:rsidRPr="00000000" w14:paraId="00000008">
      <w:pPr>
        <w:pStyle w:val="Heading1"/>
        <w:pageBreakBefore w:val="0"/>
        <w:rPr/>
      </w:pPr>
      <w:bookmarkStart w:colFirst="0" w:colLast="0" w:name="_oymnw3nlvwib" w:id="5"/>
      <w:bookmarkEnd w:id="5"/>
      <w:r w:rsidDel="00000000" w:rsidR="00000000" w:rsidRPr="00000000">
        <w:rPr>
          <w:rtl w:val="0"/>
        </w:rPr>
        <w:t xml:space="preserve">Purpose</w:t>
      </w:r>
    </w:p>
    <w:p w:rsidR="00000000" w:rsidDel="00000000" w:rsidP="00000000" w:rsidRDefault="00000000" w:rsidRPr="00000000" w14:paraId="00000009">
      <w:pPr>
        <w:spacing w:line="276" w:lineRule="auto"/>
        <w:rPr/>
      </w:pPr>
      <w:r w:rsidDel="00000000" w:rsidR="00000000" w:rsidRPr="00000000">
        <w:rPr>
          <w:rtl w:val="0"/>
        </w:rPr>
        <w:t xml:space="preserve">Consider the following questions to help you write:</w:t>
      </w:r>
    </w:p>
    <w:p w:rsidR="00000000" w:rsidDel="00000000" w:rsidP="00000000" w:rsidRDefault="00000000" w:rsidRPr="00000000" w14:paraId="0000000A">
      <w:pPr>
        <w:numPr>
          <w:ilvl w:val="0"/>
          <w:numId w:val="1"/>
        </w:numPr>
        <w:spacing w:before="0" w:line="276" w:lineRule="auto"/>
        <w:ind w:left="720" w:hanging="360"/>
        <w:rPr>
          <w:i w:val="1"/>
          <w:iCs w:val="1"/>
        </w:rPr>
      </w:pPr>
      <w:r w:rsidDel="00000000" w:rsidR="00000000" w:rsidRPr="00000000">
        <w:rPr>
          <w:i w:val="1"/>
          <w:iCs w:val="1"/>
          <w:rtl w:val="0"/>
        </w:rPr>
        <w:t xml:space="preserve">How is the database server valuable to the business?</w:t>
      </w:r>
    </w:p>
    <w:p w:rsidR="00000000" w:rsidDel="00000000" w:rsidP="00000000" w:rsidRDefault="00000000" w:rsidRPr="00000000" w14:paraId="0000000B">
      <w:pPr>
        <w:numPr>
          <w:ilvl w:val="0"/>
          <w:numId w:val="1"/>
        </w:numPr>
        <w:spacing w:before="0" w:line="276" w:lineRule="auto"/>
        <w:ind w:left="720" w:hanging="360"/>
        <w:rPr>
          <w:i w:val="1"/>
          <w:iCs w:val="1"/>
        </w:rPr>
      </w:pPr>
      <w:r w:rsidDel="00000000" w:rsidR="00000000" w:rsidRPr="00000000">
        <w:rPr>
          <w:i w:val="1"/>
          <w:iCs w:val="1"/>
          <w:rtl w:val="0"/>
        </w:rPr>
        <w:t xml:space="preserve">Why is it important for the business to secure the data on the server?</w:t>
      </w:r>
    </w:p>
    <w:p w:rsidR="00000000" w:rsidDel="00000000" w:rsidP="00000000" w:rsidRDefault="00000000" w:rsidRPr="00000000" w14:paraId="0000000C">
      <w:pPr>
        <w:numPr>
          <w:ilvl w:val="0"/>
          <w:numId w:val="1"/>
        </w:numPr>
        <w:spacing w:before="0" w:line="276" w:lineRule="auto"/>
        <w:ind w:left="720" w:hanging="360"/>
        <w:rPr>
          <w:i w:val="1"/>
          <w:iCs w:val="1"/>
        </w:rPr>
      </w:pPr>
      <w:r w:rsidDel="00000000" w:rsidR="00000000" w:rsidRPr="00000000">
        <w:rPr>
          <w:i w:val="1"/>
          <w:iCs w:val="1"/>
          <w:rtl w:val="0"/>
        </w:rPr>
        <w:t xml:space="preserve">How might the server impact the business if it were disabled?</w:t>
      </w:r>
    </w:p>
    <w:p w:rsidR="00000000" w:rsidDel="00000000" w:rsidP="00000000" w:rsidRDefault="00000000" w:rsidRPr="00000000" w14:paraId="0000000D">
      <w:pPr>
        <w:spacing w:before="0" w:line="276" w:lineRule="auto"/>
        <w:rPr>
          <w:i w:val="1"/>
          <w:iCs w:val="1"/>
        </w:rPr>
      </w:pPr>
      <w:r w:rsidDel="00000000" w:rsidR="00000000" w:rsidRPr="00000000">
        <w:rPr>
          <w:rtl w:val="0"/>
        </w:rPr>
      </w:r>
    </w:p>
    <w:p w:rsidR="00000000" w:rsidDel="00000000" w:rsidP="00000000" w:rsidRDefault="00000000" w:rsidRPr="00000000" w14:paraId="0000000E">
      <w:pPr>
        <w:spacing w:before="0" w:line="276" w:lineRule="auto"/>
        <w:rPr/>
      </w:pPr>
      <w:r w:rsidDel="00000000" w:rsidR="00000000" w:rsidRPr="00000000">
        <w:rPr>
          <w:rtl w:val="0"/>
        </w:rPr>
        <w:t xml:space="preserve">The database server contains data that is crucial to the operations of the business, such as customer and analytics data. Securing the data on the server ensures that this confidential information is not released to malicious actors. If the server was disabled, it would be difficult to track performance because data is not being stored.</w:t>
      </w:r>
      <w:r w:rsidDel="00000000" w:rsidR="00000000" w:rsidRPr="00000000">
        <w:rPr>
          <w:rtl w:val="0"/>
        </w:rPr>
      </w:r>
    </w:p>
    <w:p w:rsidR="00000000" w:rsidDel="00000000" w:rsidP="00000000" w:rsidRDefault="00000000" w:rsidRPr="00000000" w14:paraId="0000000F">
      <w:pPr>
        <w:pStyle w:val="Heading1"/>
        <w:pageBreakBefore w:val="0"/>
        <w:pBdr>
          <w:top w:space="0" w:sz="0" w:val="nil"/>
          <w:left w:space="0" w:sz="0" w:val="nil"/>
          <w:bottom w:space="0" w:sz="0" w:val="nil"/>
          <w:right w:space="0" w:sz="0" w:val="nil"/>
          <w:between w:space="0" w:sz="0" w:val="nil"/>
        </w:pBdr>
        <w:shd w:fill="auto" w:val="clear"/>
        <w:rPr/>
      </w:pPr>
      <w:bookmarkStart w:colFirst="0" w:colLast="0" w:name="_i2ip4lwifo50" w:id="6"/>
      <w:bookmarkEnd w:id="6"/>
      <w:r w:rsidDel="00000000" w:rsidR="00000000" w:rsidRPr="00000000">
        <w:rPr>
          <w:rtl w:val="0"/>
        </w:rPr>
        <w:t xml:space="preserve">Risk Assessment</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3615"/>
        <w:gridCol w:w="1395"/>
        <w:gridCol w:w="1320"/>
        <w:gridCol w:w="1110"/>
        <w:tblGridChange w:id="0">
          <w:tblGrid>
            <w:gridCol w:w="1860"/>
            <w:gridCol w:w="3615"/>
            <w:gridCol w:w="1395"/>
            <w:gridCol w:w="1320"/>
            <w:gridCol w:w="11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Threat source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Threat event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Likelihood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Severity</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Competitor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Obtain sensitive information via 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Hacker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Obtain sensitive information via 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Gains access to unauthorized materials and can alter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6</w:t>
            </w:r>
          </w:p>
        </w:tc>
      </w:tr>
    </w:tbl>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Style w:val="Heading1"/>
        <w:rPr/>
      </w:pPr>
      <w:bookmarkStart w:colFirst="0" w:colLast="0" w:name="_a9ivkvfuz16w" w:id="7"/>
      <w:bookmarkEnd w:id="7"/>
      <w:r w:rsidDel="00000000" w:rsidR="00000000" w:rsidRPr="00000000">
        <w:rPr>
          <w:rtl w:val="0"/>
        </w:rPr>
        <w:t xml:space="preserve">Approach</w:t>
      </w:r>
    </w:p>
    <w:p w:rsidR="00000000" w:rsidDel="00000000" w:rsidP="00000000" w:rsidRDefault="00000000" w:rsidRPr="00000000" w14:paraId="00000027">
      <w:pPr>
        <w:rPr/>
      </w:pPr>
      <w:r w:rsidDel="00000000" w:rsidR="00000000" w:rsidRPr="00000000">
        <w:rPr>
          <w:rtl w:val="0"/>
        </w:rPr>
        <w:t xml:space="preserve">Risks considered the data storage and management methods of the business. The likelihood of a threat occurrence and the impact of these potential events were weighed against the risks to day-to-day operational needs.</w:t>
      </w:r>
    </w:p>
    <w:p w:rsidR="00000000" w:rsidDel="00000000" w:rsidP="00000000" w:rsidRDefault="00000000" w:rsidRPr="00000000" w14:paraId="00000028">
      <w:pPr>
        <w:pStyle w:val="Heading1"/>
        <w:pageBreakBefore w:val="0"/>
        <w:pBdr>
          <w:top w:space="0" w:sz="0" w:val="nil"/>
          <w:left w:space="0" w:sz="0" w:val="nil"/>
          <w:bottom w:space="0" w:sz="0" w:val="nil"/>
          <w:right w:space="0" w:sz="0" w:val="nil"/>
          <w:between w:space="0" w:sz="0" w:val="nil"/>
        </w:pBdr>
        <w:shd w:fill="auto" w:val="clear"/>
        <w:rPr/>
      </w:pPr>
      <w:bookmarkStart w:colFirst="0" w:colLast="0" w:name="_vf6vykh0xvv7" w:id="8"/>
      <w:bookmarkEnd w:id="8"/>
      <w:r w:rsidDel="00000000" w:rsidR="00000000" w:rsidRPr="00000000">
        <w:rPr>
          <w:rtl w:val="0"/>
        </w:rPr>
        <w:t xml:space="preserve">Remediation Strategy</w:t>
      </w: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of authentication, authorization, and auditing mechanisms to ensure that only authorized users access the database server. This includes using strong passwords, role-based access controls, and multi-factor authentication to limit user privileges. Encryption of data in motion using TLS instead of SSL. IP allow-listing to corporate offices to prevent random users from the internet from connecting to the database.</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ocs.google.com/document/d/1pRpdpQMEWskxSkwqEMv8W7A7x8GXQlcn0hEcDzWet3Y/template/preview?usp=sharing&amp;resourcekey=0-3GRRWAd8HryVgof-Jc33yA"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