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ffffff" w:val="clear"/>
        <w:spacing w:after="0" w:afterAutospacing="0"/>
        <w:ind w:left="720" w:hanging="360"/>
        <w:jc w:val="both"/>
      </w:pPr>
      <w:r w:rsidDel="00000000" w:rsidR="00000000" w:rsidRPr="00000000">
        <w:rPr>
          <w:color w:val="1f2328"/>
          <w:sz w:val="24"/>
          <w:szCs w:val="24"/>
          <w:rtl w:val="0"/>
        </w:rPr>
        <w:t xml:space="preserve">store_nbr identifies the store at which the products are sold.</w:t>
      </w:r>
    </w:p>
    <w:p w:rsidR="00000000" w:rsidDel="00000000" w:rsidP="00000000" w:rsidRDefault="00000000" w:rsidRPr="00000000" w14:paraId="00000002">
      <w:pPr>
        <w:numPr>
          <w:ilvl w:val="0"/>
          <w:numId w:val="1"/>
        </w:numPr>
        <w:shd w:fill="ffffff" w:val="clear"/>
        <w:spacing w:after="0" w:afterAutospacing="0" w:before="0" w:beforeAutospacing="0" w:lineRule="auto"/>
        <w:ind w:left="720" w:hanging="360"/>
        <w:jc w:val="both"/>
      </w:pPr>
      <w:r w:rsidDel="00000000" w:rsidR="00000000" w:rsidRPr="00000000">
        <w:rPr>
          <w:color w:val="1f2328"/>
          <w:sz w:val="24"/>
          <w:szCs w:val="24"/>
          <w:rtl w:val="0"/>
        </w:rPr>
        <w:t xml:space="preserve">family identifies the type of product sold.</w:t>
      </w:r>
    </w:p>
    <w:p w:rsidR="00000000" w:rsidDel="00000000" w:rsidP="00000000" w:rsidRDefault="00000000" w:rsidRPr="00000000" w14:paraId="00000003">
      <w:pPr>
        <w:numPr>
          <w:ilvl w:val="0"/>
          <w:numId w:val="1"/>
        </w:numPr>
        <w:shd w:fill="ffffff" w:val="clear"/>
        <w:spacing w:after="0" w:afterAutospacing="0" w:before="0" w:beforeAutospacing="0" w:lineRule="auto"/>
        <w:ind w:left="720" w:hanging="360"/>
        <w:jc w:val="both"/>
      </w:pPr>
      <w:r w:rsidDel="00000000" w:rsidR="00000000" w:rsidRPr="00000000">
        <w:rPr>
          <w:color w:val="1f2328"/>
          <w:sz w:val="24"/>
          <w:szCs w:val="24"/>
          <w:rtl w:val="0"/>
        </w:rPr>
        <w:t xml:space="preserve">sales gives the total sales for a product family at a particular store at a given date. Fractional values are possible since products can be sold in fractional units (1.5 kg of cheese, for instance, as opposed to 1 bag of chips).</w:t>
      </w:r>
    </w:p>
    <w:p w:rsidR="00000000" w:rsidDel="00000000" w:rsidP="00000000" w:rsidRDefault="00000000" w:rsidRPr="00000000" w14:paraId="00000004">
      <w:pPr>
        <w:numPr>
          <w:ilvl w:val="0"/>
          <w:numId w:val="1"/>
        </w:numPr>
        <w:shd w:fill="ffffff" w:val="clear"/>
        <w:spacing w:after="0" w:afterAutospacing="0" w:before="0" w:beforeAutospacing="0" w:lineRule="auto"/>
        <w:ind w:left="720" w:hanging="360"/>
        <w:jc w:val="both"/>
      </w:pPr>
      <w:r w:rsidDel="00000000" w:rsidR="00000000" w:rsidRPr="00000000">
        <w:rPr>
          <w:color w:val="1f2328"/>
          <w:sz w:val="24"/>
          <w:szCs w:val="24"/>
          <w:rtl w:val="0"/>
        </w:rPr>
        <w:t xml:space="preserve">onpromotion gives the total number of items in a product family that were being promoted at a store at a given date.</w:t>
      </w:r>
    </w:p>
    <w:p w:rsidR="00000000" w:rsidDel="00000000" w:rsidP="00000000" w:rsidRDefault="00000000" w:rsidRPr="00000000" w14:paraId="00000005">
      <w:pPr>
        <w:numPr>
          <w:ilvl w:val="0"/>
          <w:numId w:val="1"/>
        </w:numPr>
        <w:shd w:fill="ffffff" w:val="clear"/>
        <w:spacing w:before="0" w:beforeAutospacing="0" w:lineRule="auto"/>
        <w:ind w:left="720" w:hanging="360"/>
        <w:jc w:val="both"/>
        <w:rPr>
          <w:color w:val="1f2328"/>
          <w:sz w:val="24"/>
          <w:szCs w:val="24"/>
          <w:u w:val="none"/>
        </w:rPr>
      </w:pPr>
      <w:r w:rsidDel="00000000" w:rsidR="00000000" w:rsidRPr="00000000">
        <w:rPr>
          <w:color w:val="1f2328"/>
          <w:sz w:val="24"/>
          <w:szCs w:val="24"/>
          <w:rtl w:val="0"/>
        </w:rPr>
        <w:t xml:space="preserve">dcoilwtico defines </w:t>
      </w:r>
      <w:r w:rsidDel="00000000" w:rsidR="00000000" w:rsidRPr="00000000">
        <w:rPr>
          <w:color w:val="1f2328"/>
          <w:sz w:val="24"/>
          <w:szCs w:val="24"/>
          <w:highlight w:val="white"/>
          <w:rtl w:val="0"/>
        </w:rPr>
        <w:t xml:space="preserve">daily oil price. </w:t>
      </w:r>
      <w:r w:rsidDel="00000000" w:rsidR="00000000" w:rsidRPr="00000000">
        <w:rPr>
          <w:color w:val="242424"/>
          <w:sz w:val="24"/>
          <w:szCs w:val="24"/>
          <w:highlight w:val="white"/>
          <w:rtl w:val="0"/>
        </w:rPr>
        <w:t xml:space="preserve">It contains the date and the dcoilwtico. The “dcoilwtico” data represents the daily values of the West Texas Intermediate(WTI)crude oil price index, which is important for tracking and analyzing trends in the oil market. Ecuador is an oil-dependent country and its economic health is highly vulnerable to shocks in oil prices.</w:t>
      </w:r>
      <w:r w:rsidDel="00000000" w:rsidR="00000000" w:rsidRPr="00000000">
        <w:rPr>
          <w:color w:val="1f2328"/>
          <w:sz w:val="24"/>
          <w:szCs w:val="24"/>
          <w:rtl w:val="0"/>
        </w:rPr>
        <w:t xml:space="preserve"> </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