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FICHA CADASTRAL DE PROCESSO - ESCRITÓRIO DIGITAL</w:t>
      </w:r>
    </w:p>
    <w:p/>
    <w:p>
      <w:r>
        <w:t xml:space="preserve">Processo: 0001234-56.2023.8.26.0100</w:t>
      </w:r>
    </w:p>
    <w:p>
      <w:r>
        <w:t xml:space="preserve">Cliente Titular: Roberto Alcantara (CPF: 529.982.247-25)</w:t>
      </w:r>
    </w:p>
    <w:p>
      <w:r>
        <w:t xml:space="preserve">Data da Distribuição: 17/10/2026</w:t>
      </w:r>
    </w:p>
    <w:p>
      <w:r>
        <w:t xml:space="preserve">Andamento Processual Interno: Despacho proferido determinando cumprimento de sentença.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2026-10-17T15:17:45.828Z</dcterms:created>
  <dcterms:modified xsi:type="dcterms:W3CDTF">2026-10-17T15:17:45.830Z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