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Grupo: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Gonçalves da Conceição Nogueira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Daniel Rocha Lopes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Hudson Vieira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 1: NF não pode ter zero IV. Deve ter 1 ou mais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é verificado na construção da nota fiscal, onde verifica-se se se a lista de IV está vazia.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(teste: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lightGray"/>
          <w:rtl w:val="0"/>
        </w:rPr>
        <w:t xml:space="preserve">ThrowsExceptionWhenConstructNFWith0IV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2: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 IV deve pertencer a exatamente uma NF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IVs são criados e Clonados para cada nova NF criada . Assim, não há como existirem IVs em mais de uma NF ou órfãos. A NF também cria (clonando) seus próprios IV (composição).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3: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Todo IV se referirá a exatamente um produto ou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No momento da criação do IV , o mesmo só faz referência a um Produto/Serviço. Não é possível cria IV sem “pai”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(Teste: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ThrowsExceptionWhenPSDoesNotExistInDB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4: Um P/S deve sempre pertencer a um IV ou a um outro P/S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.No projeto 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P/S somente é criado a partir da criação de IV.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5:  O construtor de NF verifica se PS estão no banco de dados. Apenas BD cria P/S. O BD:P/S contém informação sobre produtos e serviços inclusive a categoria, sendo essas informações retornadas por métodos. BD facade também retorna as mesmas informações 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06: Nf mutável possui uma variável estado que denota em elaboração”. A nota fiscal é validada pelo banco de dados, caso validada, o mesmo retorna a NF imutável que contém o novo estado “validada”. A ID gerada é única e a nota imutável não possui métodos de acesso, nem mesmo seus IV são alteráveis.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07: As ID`s geradas pelo BD são únicas e geradas exclusivamente caso o BD não possua a atual NF validada e caso a mesma possua todos os requisitos de validação.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08: Existe um banco de dados que possuem todos os impostos e cálculos referentes ao mesmo. O BD permite acesso aos impostos para cálculo dos tributos de uma NF.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09: Foi utilizado o DP Strategy para estruturar os impostos, de maneira que seja fácil a inclusão de novos impostos. O DP visitor foi utilizado para calculo dos impostos.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10: Para que se possa manter o estado durante o calculo do imposto, o banco de dados tem acesso a uma cópia da lista IV do NF.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12: Foi criada uma interface de PS de modo a tornar mais fácil a inserção de novos PS, que seriam subclasses da interface existente, não necessitando assim de adequação do algoritmo.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13: Foi utilizado protected em getlista de modo que não haja escrita nem alterações inapropriadas. Entretanto, NF imutável possui métodos apropriados para adicionar deletar ou alterar IV.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14: Foi criado um BD facade para cumprir este requisito. Além do uso de singleton de modo a permitir apenas uma instanciação.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15: O DP strategy aliado ao visitor permitiu que de maneira genérica, mesmo com alteração dos cálculos e inserção de novos impostos fosse possível gerar a nota fiscal sem alterar o código.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16: Os objetos pertencentes ao BD foram modelados de modo a possuírem atributos inacessíveis para mudança, apenas para consulta. (Imutable Object)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Requisito 17: 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O produtoserviço segue o DP composite. Existem 2 contrutores para PS, um que aceita uma lista de PS e um com apenas o nome e o preco. Com isso, se agrega novos produtos servicos aos PS exitstentes. Para o calcculo do preco, se soma o preço de todos os nós, percorrendo a árvore por DFS (vide Teste getPrecofromPSWithVariousLevels())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60" w:line="240" w:lineRule="auto"/>
        <w:ind w:left="360" w:firstLine="0"/>
        <w:contextualSpacing w:val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 18: Para o cálculo dos impostos é recebida uma lista IV a qual permite acesso as hierarquias de P/S dentro do BD. Assim, permite-se que mesmo com mudança de critérios o código não seja prejudicado.</w:t>
      </w:r>
    </w:p>
    <w:p w:rsidR="00000000" w:rsidDel="00000000" w:rsidP="00000000" w:rsidRDefault="00000000" w:rsidRPr="00000000">
      <w:pPr>
        <w:tabs>
          <w:tab w:val="left" w:pos="1933"/>
        </w:tabs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 19: Para cálculo dos impostos, há consulta de histórico através do BD.</w:t>
      </w:r>
    </w:p>
    <w:p w:rsidR="00000000" w:rsidDel="00000000" w:rsidP="00000000" w:rsidRDefault="00000000" w:rsidRPr="00000000">
      <w:pPr>
        <w:tabs>
          <w:tab w:val="left" w:pos="1933"/>
        </w:tabs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 20 : A nota fiscal usa o DP data Object, sendo q a NF principal contem um NF_Data, que a torna facilmente extensível.</w:t>
      </w:r>
    </w:p>
    <w:p w:rsidR="00000000" w:rsidDel="00000000" w:rsidP="00000000" w:rsidRDefault="00000000" w:rsidRPr="00000000">
      <w:pPr>
        <w:tabs>
          <w:tab w:val="left" w:pos="1933"/>
        </w:tabs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 21: método toPrint() da NF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