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Nome: </w:t>
      </w:r>
      <w:r w:rsidDel="00000000" w:rsidR="00000000" w:rsidRPr="00000000">
        <w:rPr>
          <w:sz w:val="32"/>
          <w:szCs w:val="32"/>
          <w:rtl w:val="0"/>
        </w:rPr>
        <w:t xml:space="preserve">Victor, Luciana e Carlos.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Série: La Casa de Papel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Diretores:</w:t>
      </w:r>
    </w:p>
    <w:p w:rsidR="00000000" w:rsidDel="00000000" w:rsidP="00000000" w:rsidRDefault="00000000" w:rsidRPr="00000000" w14:paraId="00000006">
      <w:pPr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 obra será comandada por um dos diretores do sucesso mundial La Casa de Papel, </w:t>
      </w:r>
      <w:r w:rsidDel="00000000" w:rsidR="00000000" w:rsidRPr="00000000">
        <w:rPr>
          <w:b w:val="1"/>
          <w:color w:val="040c28"/>
          <w:sz w:val="28"/>
          <w:szCs w:val="28"/>
          <w:rtl w:val="0"/>
        </w:rPr>
        <w:t xml:space="preserve">Alejandro Bazzano, que irá dividir a direção com Pavel Vázquez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O elenco também trará estrelas da premiada série espanhola, como 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Fernando Soto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, que viveu o 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policial Ángel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; e seu xará 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Fernando Cayo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, que deu vida ao 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Coronel Tamayo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