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Nome: </w:t>
      </w:r>
      <w:r w:rsidDel="00000000" w:rsidR="00000000" w:rsidRPr="00000000">
        <w:rPr>
          <w:sz w:val="32"/>
          <w:szCs w:val="32"/>
          <w:rtl w:val="0"/>
        </w:rPr>
        <w:t xml:space="preserve">Victor e Carlos. CV6-B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Série: La Casa de Papel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jc w:val="both"/>
        <w:rPr>
          <w:color w:val="202122"/>
          <w:sz w:val="32"/>
          <w:szCs w:val="32"/>
        </w:rPr>
      </w:pPr>
      <w:r w:rsidDel="00000000" w:rsidR="00000000" w:rsidRPr="00000000">
        <w:rPr>
          <w:i w:val="1"/>
          <w:color w:val="202122"/>
          <w:sz w:val="32"/>
          <w:szCs w:val="32"/>
          <w:rtl w:val="0"/>
        </w:rPr>
        <w:t xml:space="preserve">La Casa de Papel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 é uma </w:t>
      </w:r>
      <w:hyperlink r:id="rId6">
        <w:r w:rsidDel="00000000" w:rsidR="00000000" w:rsidRPr="00000000">
          <w:rPr>
            <w:b w:val="1"/>
            <w:sz w:val="32"/>
            <w:szCs w:val="32"/>
            <w:rtl w:val="0"/>
          </w:rPr>
          <w:t xml:space="preserve">série de televisão</w:t>
        </w:r>
      </w:hyperlink>
      <w:r w:rsidDel="00000000" w:rsidR="00000000" w:rsidRPr="00000000">
        <w:rPr>
          <w:color w:val="202122"/>
          <w:sz w:val="32"/>
          <w:szCs w:val="32"/>
          <w:rtl w:val="0"/>
        </w:rPr>
        <w:t xml:space="preserve"> de </w:t>
      </w:r>
      <w:hyperlink r:id="rId7">
        <w:r w:rsidDel="00000000" w:rsidR="00000000" w:rsidRPr="00000000">
          <w:rPr>
            <w:b w:val="1"/>
            <w:sz w:val="32"/>
            <w:szCs w:val="32"/>
            <w:rtl w:val="0"/>
          </w:rPr>
          <w:t xml:space="preserve">drama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hyperlink r:id="rId8">
        <w:r w:rsidDel="00000000" w:rsidR="00000000" w:rsidRPr="00000000">
          <w:rPr>
            <w:b w:val="1"/>
            <w:sz w:val="32"/>
            <w:szCs w:val="32"/>
            <w:rtl w:val="0"/>
          </w:rPr>
          <w:t xml:space="preserve">policial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hyperlink r:id="rId9">
        <w:r w:rsidDel="00000000" w:rsidR="00000000" w:rsidRPr="00000000">
          <w:rPr>
            <w:b w:val="1"/>
            <w:sz w:val="32"/>
            <w:szCs w:val="32"/>
            <w:rtl w:val="0"/>
          </w:rPr>
          <w:t xml:space="preserve">espanhola</w:t>
        </w:r>
      </w:hyperlink>
      <w:r w:rsidDel="00000000" w:rsidR="00000000" w:rsidRPr="00000000">
        <w:rPr>
          <w:color w:val="202122"/>
          <w:sz w:val="32"/>
          <w:szCs w:val="32"/>
          <w:rtl w:val="0"/>
        </w:rPr>
        <w:t xml:space="preserve"> criada por </w:t>
      </w:r>
      <w:hyperlink r:id="rId10">
        <w:r w:rsidDel="00000000" w:rsidR="00000000" w:rsidRPr="00000000">
          <w:rPr>
            <w:b w:val="1"/>
            <w:sz w:val="32"/>
            <w:szCs w:val="32"/>
            <w:rtl w:val="0"/>
          </w:rPr>
          <w:t xml:space="preserve">Álex Pina</w:t>
        </w:r>
      </w:hyperlink>
      <w:r w:rsidDel="00000000" w:rsidR="00000000" w:rsidRPr="00000000">
        <w:rPr>
          <w:color w:val="202122"/>
          <w:sz w:val="32"/>
          <w:szCs w:val="32"/>
          <w:rtl w:val="0"/>
        </w:rPr>
        <w:t xml:space="preserve">. A trama traça dois assaltos muito preparados liderados por um homem conhecido como</w:t>
      </w:r>
      <w:r w:rsidDel="00000000" w:rsidR="00000000" w:rsidRPr="00000000">
        <w:rPr>
          <w:b w:val="1"/>
          <w:color w:val="202122"/>
          <w:sz w:val="32"/>
          <w:szCs w:val="32"/>
          <w:rtl w:val="0"/>
        </w:rPr>
        <w:t xml:space="preserve"> </w:t>
      </w:r>
      <w:hyperlink r:id="rId11">
        <w:r w:rsidDel="00000000" w:rsidR="00000000" w:rsidRPr="00000000">
          <w:rPr>
            <w:b w:val="1"/>
            <w:sz w:val="32"/>
            <w:szCs w:val="32"/>
            <w:rtl w:val="0"/>
          </w:rPr>
          <w:t xml:space="preserve">O</w:t>
        </w:r>
      </w:hyperlink>
      <w:hyperlink r:id="rId12">
        <w:r w:rsidDel="00000000" w:rsidR="00000000" w:rsidRPr="00000000">
          <w:rPr>
            <w:b w:val="1"/>
            <w:color w:val="3366cc"/>
            <w:sz w:val="32"/>
            <w:szCs w:val="32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sz w:val="32"/>
            <w:szCs w:val="32"/>
            <w:rtl w:val="0"/>
          </w:rPr>
          <w:t xml:space="preserve">Professor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(</w:t>
      </w:r>
      <w:hyperlink r:id="rId14">
        <w:r w:rsidDel="00000000" w:rsidR="00000000" w:rsidRPr="00000000">
          <w:rPr>
            <w:b w:val="1"/>
            <w:sz w:val="32"/>
            <w:szCs w:val="32"/>
            <w:rtl w:val="0"/>
          </w:rPr>
          <w:t xml:space="preserve">Álvaro Morte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, um na Casa da Moeda Real da Espanha e outro no Banco Central da Espanha. A série foi inicialmente planejada como uma minissérie de 15 episódios dividida em duas partes, a primeira com nove episódios e a segunda com seis. Teve exibição original na rede espanhola </w:t>
      </w:r>
      <w:hyperlink r:id="rId15">
        <w:r w:rsidDel="00000000" w:rsidR="00000000" w:rsidRPr="00000000">
          <w:rPr>
            <w:b w:val="1"/>
            <w:sz w:val="32"/>
            <w:szCs w:val="32"/>
            <w:rtl w:val="0"/>
          </w:rPr>
          <w:t xml:space="preserve">Antena 3</w:t>
        </w:r>
      </w:hyperlink>
      <w:r w:rsidDel="00000000" w:rsidR="00000000" w:rsidRPr="00000000">
        <w:rPr>
          <w:color w:val="202122"/>
          <w:sz w:val="32"/>
          <w:szCs w:val="32"/>
          <w:rtl w:val="0"/>
        </w:rPr>
        <w:t xml:space="preserve"> entre 2 de maio de 2017 a 23 de novembro do mesmo ano. </w:t>
      </w:r>
      <w:r w:rsidDel="00000000" w:rsidR="00000000" w:rsidRPr="00000000">
        <w:rPr>
          <w:i w:val="1"/>
          <w:color w:val="202122"/>
          <w:sz w:val="32"/>
          <w:szCs w:val="32"/>
          <w:rtl w:val="0"/>
        </w:rPr>
        <w:t xml:space="preserve">La casa de papel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 conta com </w:t>
      </w:r>
      <w:hyperlink r:id="rId16">
        <w:r w:rsidDel="00000000" w:rsidR="00000000" w:rsidRPr="00000000">
          <w:rPr>
            <w:b w:val="1"/>
            <w:sz w:val="32"/>
            <w:szCs w:val="32"/>
            <w:rtl w:val="0"/>
          </w:rPr>
          <w:t xml:space="preserve">Úrsula Corberó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hyperlink r:id="rId17">
        <w:r w:rsidDel="00000000" w:rsidR="00000000" w:rsidRPr="00000000">
          <w:rPr>
            <w:b w:val="1"/>
            <w:sz w:val="32"/>
            <w:szCs w:val="32"/>
            <w:rtl w:val="0"/>
          </w:rPr>
          <w:t xml:space="preserve">Álvaro Morte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hyperlink r:id="rId18">
        <w:r w:rsidDel="00000000" w:rsidR="00000000" w:rsidRPr="00000000">
          <w:rPr>
            <w:b w:val="1"/>
            <w:sz w:val="32"/>
            <w:szCs w:val="32"/>
            <w:rtl w:val="0"/>
          </w:rPr>
          <w:t xml:space="preserve">Itziar Ituño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hyperlink r:id="rId19">
        <w:r w:rsidDel="00000000" w:rsidR="00000000" w:rsidRPr="00000000">
          <w:rPr>
            <w:b w:val="1"/>
            <w:sz w:val="32"/>
            <w:szCs w:val="32"/>
            <w:rtl w:val="0"/>
          </w:rPr>
          <w:t xml:space="preserve">Pedro Alonso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hyperlink r:id="rId20">
        <w:r w:rsidDel="00000000" w:rsidR="00000000" w:rsidRPr="00000000">
          <w:rPr>
            <w:b w:val="1"/>
            <w:sz w:val="32"/>
            <w:szCs w:val="32"/>
            <w:rtl w:val="0"/>
          </w:rPr>
          <w:t xml:space="preserve">Alba Flores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hyperlink r:id="rId21">
        <w:r w:rsidDel="00000000" w:rsidR="00000000" w:rsidRPr="00000000">
          <w:rPr>
            <w:b w:val="1"/>
            <w:sz w:val="32"/>
            <w:szCs w:val="32"/>
            <w:rtl w:val="0"/>
          </w:rPr>
          <w:t xml:space="preserve">Miguel Herrán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 </w:t>
      </w:r>
      <w:hyperlink r:id="rId22">
        <w:r w:rsidDel="00000000" w:rsidR="00000000" w:rsidRPr="00000000">
          <w:rPr>
            <w:b w:val="1"/>
            <w:sz w:val="32"/>
            <w:szCs w:val="32"/>
            <w:rtl w:val="0"/>
          </w:rPr>
          <w:t xml:space="preserve">Jaime Lorente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no elenco principal.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jc w:val="both"/>
        <w:rPr>
          <w:color w:val="202122"/>
          <w:sz w:val="32"/>
          <w:szCs w:val="32"/>
        </w:rPr>
      </w:pPr>
      <w:r w:rsidDel="00000000" w:rsidR="00000000" w:rsidRPr="00000000">
        <w:rPr>
          <w:color w:val="202122"/>
          <w:sz w:val="32"/>
          <w:szCs w:val="32"/>
          <w:rtl w:val="0"/>
        </w:rPr>
        <w:t xml:space="preserve">A </w:t>
      </w:r>
      <w:hyperlink r:id="rId23">
        <w:r w:rsidDel="00000000" w:rsidR="00000000" w:rsidRPr="00000000">
          <w:rPr>
            <w:b w:val="1"/>
            <w:sz w:val="32"/>
            <w:szCs w:val="32"/>
            <w:rtl w:val="0"/>
          </w:rPr>
          <w:t xml:space="preserve">Netflix</w:t>
        </w:r>
      </w:hyperlink>
      <w:r w:rsidDel="00000000" w:rsidR="00000000" w:rsidRPr="00000000">
        <w:rPr>
          <w:color w:val="202122"/>
          <w:sz w:val="32"/>
          <w:szCs w:val="32"/>
          <w:rtl w:val="0"/>
        </w:rPr>
        <w:t xml:space="preserve"> adquiriu os direitos globais de streaming no final de 2016. O serviço de streaming readaptou a duração dos episódios aumentando-os para 22 episódios no total e dividiu a minissérie completa em duas partes, a primeira com 13 episódios e a segunda com 9. A primeira parte foi lançada no catálogo da Netflix em 20 de dezembro de 2017, seguida pela segunda parte em 6 de abril de 2018. Em abril de 2018, a </w:t>
      </w:r>
      <w:hyperlink r:id="rId24">
        <w:r w:rsidDel="00000000" w:rsidR="00000000" w:rsidRPr="00000000">
          <w:rPr>
            <w:b w:val="1"/>
            <w:sz w:val="32"/>
            <w:szCs w:val="32"/>
            <w:rtl w:val="0"/>
          </w:rPr>
          <w:t xml:space="preserve">Netflix</w:t>
        </w:r>
      </w:hyperlink>
      <w:r w:rsidDel="00000000" w:rsidR="00000000" w:rsidRPr="00000000">
        <w:rPr>
          <w:b w:val="1"/>
          <w:color w:val="202122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renovou a série com um orçamento significativo para mais 16 novos episódios no total. A parte 3, com oito episódios, foi lançada em 19 de julho de 2019. A parte 4, também com oito episódios, foi lançada em 3 de abril de 2020. Um documentário envolvendo os produtores e o elenco estreou na Netflix no mesmo dia, intitulado </w:t>
      </w:r>
      <w:r w:rsidDel="00000000" w:rsidR="00000000" w:rsidRPr="00000000">
        <w:rPr>
          <w:i w:val="1"/>
          <w:color w:val="202122"/>
          <w:sz w:val="32"/>
          <w:szCs w:val="32"/>
          <w:rtl w:val="0"/>
        </w:rPr>
        <w:t xml:space="preserve">Money Heist: The Phenomenon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 (</w:t>
      </w:r>
      <w:r w:rsidDel="00000000" w:rsidR="00000000" w:rsidRPr="00000000">
        <w:rPr>
          <w:i w:val="1"/>
          <w:color w:val="202122"/>
          <w:sz w:val="32"/>
          <w:szCs w:val="32"/>
          <w:rtl w:val="0"/>
        </w:rPr>
        <w:t xml:space="preserve">La casa de papel: El Fenómeno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). Em julho de 2020, a </w:t>
      </w:r>
      <w:hyperlink r:id="rId25">
        <w:r w:rsidDel="00000000" w:rsidR="00000000" w:rsidRPr="00000000">
          <w:rPr>
            <w:b w:val="1"/>
            <w:sz w:val="32"/>
            <w:szCs w:val="32"/>
            <w:rtl w:val="0"/>
          </w:rPr>
          <w:t xml:space="preserve">Netflix</w:t>
        </w:r>
      </w:hyperlink>
      <w:r w:rsidDel="00000000" w:rsidR="00000000" w:rsidRPr="00000000">
        <w:rPr>
          <w:color w:val="202122"/>
          <w:sz w:val="32"/>
          <w:szCs w:val="32"/>
          <w:rtl w:val="0"/>
        </w:rPr>
        <w:t xml:space="preserve"> renovou a série para uma quinta e última parte com 10 episódios. A quinta parte foi dividida em sub partes chamadas de "volumes", onde o volume um foi lançado em 3 de setembro de 2021 e o volume dois em 3 de dezembro do mesmo ano, finalizando a série.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jc w:val="both"/>
        <w:rPr>
          <w:color w:val="202122"/>
          <w:sz w:val="32"/>
          <w:szCs w:val="32"/>
        </w:rPr>
      </w:pPr>
      <w:r w:rsidDel="00000000" w:rsidR="00000000" w:rsidRPr="00000000">
        <w:rPr>
          <w:color w:val="202122"/>
          <w:sz w:val="32"/>
          <w:szCs w:val="32"/>
          <w:rtl w:val="0"/>
        </w:rPr>
        <w:t xml:space="preserve">A série foi filmada em </w:t>
      </w:r>
      <w:hyperlink r:id="rId26">
        <w:r w:rsidDel="00000000" w:rsidR="00000000" w:rsidRPr="00000000">
          <w:rPr>
            <w:b w:val="1"/>
            <w:sz w:val="32"/>
            <w:szCs w:val="32"/>
            <w:rtl w:val="0"/>
          </w:rPr>
          <w:t xml:space="preserve">Madrid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hyperlink r:id="rId27">
        <w:r w:rsidDel="00000000" w:rsidR="00000000" w:rsidRPr="00000000">
          <w:rPr>
            <w:b w:val="1"/>
            <w:sz w:val="32"/>
            <w:szCs w:val="32"/>
            <w:rtl w:val="0"/>
          </w:rPr>
          <w:t xml:space="preserve">Espanha</w:t>
        </w:r>
      </w:hyperlink>
      <w:r w:rsidDel="00000000" w:rsidR="00000000" w:rsidRPr="00000000">
        <w:rPr>
          <w:color w:val="202122"/>
          <w:sz w:val="32"/>
          <w:szCs w:val="32"/>
          <w:rtl w:val="0"/>
        </w:rPr>
        <w:t xml:space="preserve">. Filmagens significativas das partes 3, 4 e 5 também foram filmadas no </w:t>
      </w:r>
      <w:hyperlink r:id="rId28">
        <w:r w:rsidDel="00000000" w:rsidR="00000000" w:rsidRPr="00000000">
          <w:rPr>
            <w:b w:val="1"/>
            <w:sz w:val="32"/>
            <w:szCs w:val="32"/>
            <w:rtl w:val="0"/>
          </w:rPr>
          <w:t xml:space="preserve">Panamá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,</w:t>
      </w:r>
      <w:r w:rsidDel="00000000" w:rsidR="00000000" w:rsidRPr="00000000">
        <w:rPr>
          <w:b w:val="1"/>
          <w:color w:val="202122"/>
          <w:sz w:val="32"/>
          <w:szCs w:val="32"/>
          <w:rtl w:val="0"/>
        </w:rPr>
        <w:t xml:space="preserve"> </w:t>
      </w:r>
      <w:hyperlink r:id="rId29">
        <w:r w:rsidDel="00000000" w:rsidR="00000000" w:rsidRPr="00000000">
          <w:rPr>
            <w:b w:val="1"/>
            <w:sz w:val="32"/>
            <w:szCs w:val="32"/>
            <w:rtl w:val="0"/>
          </w:rPr>
          <w:t xml:space="preserve">Tailândia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hyperlink r:id="rId30">
        <w:r w:rsidDel="00000000" w:rsidR="00000000" w:rsidRPr="00000000">
          <w:rPr>
            <w:b w:val="1"/>
            <w:sz w:val="32"/>
            <w:szCs w:val="32"/>
            <w:rtl w:val="0"/>
          </w:rPr>
          <w:t xml:space="preserve">Itália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(</w:t>
      </w:r>
      <w:hyperlink r:id="rId31">
        <w:r w:rsidDel="00000000" w:rsidR="00000000" w:rsidRPr="00000000">
          <w:rPr>
            <w:b w:val="1"/>
            <w:sz w:val="32"/>
            <w:szCs w:val="32"/>
            <w:rtl w:val="0"/>
          </w:rPr>
          <w:t xml:space="preserve">Florença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) e </w:t>
      </w:r>
      <w:hyperlink r:id="rId32">
        <w:r w:rsidDel="00000000" w:rsidR="00000000" w:rsidRPr="00000000">
          <w:rPr>
            <w:b w:val="1"/>
            <w:sz w:val="32"/>
            <w:szCs w:val="32"/>
            <w:rtl w:val="0"/>
          </w:rPr>
          <w:t xml:space="preserve">Portugal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(</w:t>
      </w:r>
      <w:hyperlink r:id="rId33">
        <w:r w:rsidDel="00000000" w:rsidR="00000000" w:rsidRPr="00000000">
          <w:rPr>
            <w:b w:val="1"/>
            <w:sz w:val="32"/>
            <w:szCs w:val="32"/>
            <w:rtl w:val="0"/>
          </w:rPr>
          <w:t xml:space="preserve">Lisboa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b w:val="1"/>
          <w:color w:val="202122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 A narrativa é contada em tempo real e depende de flashbacks, saltos no tempo, motivações ocultas dos personagens e um narrador não confiável para a complexidade. A série subverte o gênero roubo ao ser contada da perspectiva de uma mulher, </w:t>
      </w:r>
      <w:hyperlink r:id="rId34">
        <w:r w:rsidDel="00000000" w:rsidR="00000000" w:rsidRPr="00000000">
          <w:rPr>
            <w:b w:val="1"/>
            <w:sz w:val="32"/>
            <w:szCs w:val="32"/>
            <w:rtl w:val="0"/>
          </w:rPr>
          <w:t xml:space="preserve">Tóquio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(</w:t>
      </w:r>
      <w:hyperlink r:id="rId35">
        <w:r w:rsidDel="00000000" w:rsidR="00000000" w:rsidRPr="00000000">
          <w:rPr>
            <w:b w:val="1"/>
            <w:sz w:val="32"/>
            <w:szCs w:val="32"/>
            <w:rtl w:val="0"/>
          </w:rPr>
          <w:t xml:space="preserve">Úrsula Corberó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, e ter uma forte identidade espanhola, onde a dinâmica emocional compensa o crime estratégico perfeito.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jc w:val="both"/>
        <w:rPr>
          <w:color w:val="3366cc"/>
          <w:sz w:val="32"/>
          <w:szCs w:val="32"/>
          <w:vertAlign w:val="superscript"/>
        </w:rPr>
      </w:pPr>
      <w:r w:rsidDel="00000000" w:rsidR="00000000" w:rsidRPr="00000000">
        <w:rPr>
          <w:color w:val="202122"/>
          <w:sz w:val="32"/>
          <w:szCs w:val="32"/>
          <w:rtl w:val="0"/>
        </w:rPr>
        <w:t xml:space="preserve">A série recebeu vários prêmios, incluindo </w:t>
      </w:r>
      <w:hyperlink r:id="rId36">
        <w:r w:rsidDel="00000000" w:rsidR="00000000" w:rsidRPr="00000000">
          <w:rPr>
            <w:b w:val="1"/>
            <w:sz w:val="32"/>
            <w:szCs w:val="32"/>
            <w:rtl w:val="0"/>
          </w:rPr>
          <w:t xml:space="preserve">melhor série dramática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no 46º </w:t>
      </w:r>
      <w:hyperlink r:id="rId37">
        <w:r w:rsidDel="00000000" w:rsidR="00000000" w:rsidRPr="00000000">
          <w:rPr>
            <w:b w:val="1"/>
            <w:sz w:val="32"/>
            <w:szCs w:val="32"/>
            <w:rtl w:val="0"/>
          </w:rPr>
          <w:t xml:space="preserve">Prêmio Emmy Internacional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,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 bem como aclamação da crítica por seu enredo sofisticado, dramas interpessoais, direção e por tentar inovar a televisão espanhola. A canção italiana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hyperlink r:id="rId38">
        <w:r w:rsidDel="00000000" w:rsidR="00000000" w:rsidRPr="00000000">
          <w:rPr>
            <w:b w:val="1"/>
            <w:sz w:val="32"/>
            <w:szCs w:val="32"/>
            <w:rtl w:val="0"/>
          </w:rPr>
          <w:t xml:space="preserve">antifascista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"</w:t>
      </w:r>
      <w:hyperlink r:id="rId39">
        <w:r w:rsidDel="00000000" w:rsidR="00000000" w:rsidRPr="00000000">
          <w:rPr>
            <w:b w:val="1"/>
            <w:sz w:val="32"/>
            <w:szCs w:val="32"/>
            <w:rtl w:val="0"/>
          </w:rPr>
          <w:t xml:space="preserve">Bella ciao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"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, que toca várias vezes ao longo da série, tornou-se um sucesso de verão em toda a Europa em 2018. Em 2018, </w:t>
      </w:r>
      <w:r w:rsidDel="00000000" w:rsidR="00000000" w:rsidRPr="00000000">
        <w:rPr>
          <w:i w:val="1"/>
          <w:color w:val="202122"/>
          <w:sz w:val="32"/>
          <w:szCs w:val="32"/>
          <w:rtl w:val="0"/>
        </w:rPr>
        <w:t xml:space="preserve">La casa de papel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 era a série em língua não-inglesa mais assistida e uma das mais assistidas séries em geral na </w:t>
      </w:r>
      <w:hyperlink r:id="rId40">
        <w:r w:rsidDel="00000000" w:rsidR="00000000" w:rsidRPr="00000000">
          <w:rPr>
            <w:b w:val="1"/>
            <w:sz w:val="32"/>
            <w:szCs w:val="32"/>
            <w:rtl w:val="0"/>
          </w:rPr>
          <w:t xml:space="preserve">Netflix</w:t>
        </w:r>
      </w:hyperlink>
      <w:r w:rsidDel="00000000" w:rsidR="00000000" w:rsidRPr="00000000">
        <w:rPr>
          <w:color w:val="202122"/>
          <w:sz w:val="32"/>
          <w:szCs w:val="32"/>
          <w:rtl w:val="0"/>
        </w:rPr>
        <w:t xml:space="preserve">, com uma ressonância particular vinda de telespectadores da </w:t>
      </w:r>
      <w:hyperlink r:id="rId41">
        <w:r w:rsidDel="00000000" w:rsidR="00000000" w:rsidRPr="00000000">
          <w:rPr>
            <w:b w:val="1"/>
            <w:sz w:val="32"/>
            <w:szCs w:val="32"/>
            <w:rtl w:val="0"/>
          </w:rPr>
          <w:t xml:space="preserve">Europa</w:t>
        </w:r>
      </w:hyperlink>
      <w:hyperlink r:id="rId42">
        <w:r w:rsidDel="00000000" w:rsidR="00000000" w:rsidRPr="00000000">
          <w:rPr>
            <w:color w:val="3366cc"/>
            <w:sz w:val="32"/>
            <w:szCs w:val="32"/>
            <w:rtl w:val="0"/>
          </w:rPr>
          <w:t xml:space="preserve"> </w:t>
        </w:r>
      </w:hyperlink>
      <w:hyperlink r:id="rId43">
        <w:r w:rsidDel="00000000" w:rsidR="00000000" w:rsidRPr="00000000">
          <w:rPr>
            <w:b w:val="1"/>
            <w:sz w:val="32"/>
            <w:szCs w:val="32"/>
            <w:rtl w:val="0"/>
          </w:rPr>
          <w:t xml:space="preserve">mediterrânea</w:t>
        </w:r>
      </w:hyperlink>
      <w:r w:rsidDel="00000000" w:rsidR="00000000" w:rsidRPr="00000000">
        <w:rPr>
          <w:b w:val="1"/>
          <w:color w:val="202122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e de</w:t>
      </w:r>
      <w:r w:rsidDel="00000000" w:rsidR="00000000" w:rsidRPr="00000000">
        <w:rPr>
          <w:b w:val="1"/>
          <w:color w:val="202122"/>
          <w:sz w:val="32"/>
          <w:szCs w:val="32"/>
          <w:rtl w:val="0"/>
        </w:rPr>
        <w:t xml:space="preserve"> </w:t>
      </w:r>
      <w:hyperlink r:id="rId44">
        <w:r w:rsidDel="00000000" w:rsidR="00000000" w:rsidRPr="00000000">
          <w:rPr>
            <w:b w:val="1"/>
            <w:sz w:val="32"/>
            <w:szCs w:val="32"/>
            <w:rtl w:val="0"/>
          </w:rPr>
          <w:t xml:space="preserve">latino-americanos</w:t>
        </w:r>
      </w:hyperlink>
      <w:r w:rsidDel="00000000" w:rsidR="00000000" w:rsidRPr="00000000">
        <w:rPr>
          <w:b w:val="1"/>
          <w:color w:val="202122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jc w:val="both"/>
        <w:rPr>
          <w:color w:val="202122"/>
          <w:sz w:val="32"/>
          <w:szCs w:val="32"/>
        </w:rPr>
      </w:pPr>
      <w:r w:rsidDel="00000000" w:rsidR="00000000" w:rsidRPr="00000000">
        <w:rPr>
          <w:color w:val="202122"/>
          <w:sz w:val="32"/>
          <w:szCs w:val="32"/>
          <w:rtl w:val="0"/>
        </w:rPr>
        <w:t xml:space="preserve">Devido a repercussão boa da série, em dezembro de 2021 foi anunciado um remake coreano da série, intitulado </w:t>
      </w:r>
      <w:r w:rsidDel="00000000" w:rsidR="00000000" w:rsidRPr="00000000">
        <w:rPr>
          <w:i w:val="1"/>
          <w:color w:val="202122"/>
          <w:sz w:val="32"/>
          <w:szCs w:val="32"/>
          <w:rtl w:val="0"/>
        </w:rPr>
        <w:t xml:space="preserve">La Casa de Papel: Coreia 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e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 a série sobre o personagem Berlim, que foi chamada de </w:t>
      </w:r>
      <w:r w:rsidDel="00000000" w:rsidR="00000000" w:rsidRPr="00000000">
        <w:rPr>
          <w:i w:val="1"/>
          <w:color w:val="202122"/>
          <w:sz w:val="32"/>
          <w:szCs w:val="32"/>
          <w:rtl w:val="0"/>
        </w:rPr>
        <w:t xml:space="preserve">Berlim.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 O remake estreou em 24 de junho de 2022 na Netflix, enquanto a série </w:t>
      </w:r>
      <w:r w:rsidDel="00000000" w:rsidR="00000000" w:rsidRPr="00000000">
        <w:rPr>
          <w:i w:val="1"/>
          <w:color w:val="202122"/>
          <w:sz w:val="32"/>
          <w:szCs w:val="32"/>
          <w:rtl w:val="0"/>
        </w:rPr>
        <w:t xml:space="preserve">Berlim</w:t>
      </w:r>
      <w:r w:rsidDel="00000000" w:rsidR="00000000" w:rsidRPr="00000000">
        <w:rPr>
          <w:color w:val="202122"/>
          <w:sz w:val="32"/>
          <w:szCs w:val="32"/>
          <w:rtl w:val="0"/>
        </w:rPr>
        <w:t xml:space="preserve"> tem previsão para estrear somente em 2023. 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jc w:val="both"/>
        <w:rPr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jc w:val="both"/>
        <w:rPr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jc w:val="both"/>
        <w:rPr>
          <w:b w:val="1"/>
          <w:color w:val="202122"/>
          <w:sz w:val="36"/>
          <w:szCs w:val="36"/>
        </w:rPr>
      </w:pPr>
      <w:r w:rsidDel="00000000" w:rsidR="00000000" w:rsidRPr="00000000">
        <w:rPr>
          <w:b w:val="1"/>
          <w:color w:val="202122"/>
          <w:sz w:val="36"/>
          <w:szCs w:val="36"/>
          <w:rtl w:val="0"/>
        </w:rPr>
        <w:t xml:space="preserve">Sinopse da Série: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jc w:val="both"/>
        <w:rPr>
          <w:color w:val="202122"/>
          <w:sz w:val="32"/>
          <w:szCs w:val="32"/>
          <w:highlight w:val="white"/>
        </w:rPr>
      </w:pPr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A narrativa da série gira em torno de um assalto de vários dias preparado contra a Casa da Moeda Real, localizada na cidade de </w:t>
      </w:r>
      <w:hyperlink r:id="rId45">
        <w:r w:rsidDel="00000000" w:rsidR="00000000" w:rsidRPr="00000000">
          <w:rPr>
            <w:b w:val="1"/>
            <w:sz w:val="32"/>
            <w:szCs w:val="32"/>
            <w:highlight w:val="white"/>
            <w:rtl w:val="0"/>
          </w:rPr>
          <w:t xml:space="preserve">Madrid</w:t>
        </w:r>
      </w:hyperlink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, na </w:t>
      </w:r>
      <w:hyperlink r:id="rId46">
        <w:r w:rsidDel="00000000" w:rsidR="00000000" w:rsidRPr="00000000">
          <w:rPr>
            <w:b w:val="1"/>
            <w:sz w:val="32"/>
            <w:szCs w:val="32"/>
            <w:highlight w:val="white"/>
            <w:rtl w:val="0"/>
          </w:rPr>
          <w:t xml:space="preserve">Espanha</w:t>
        </w:r>
      </w:hyperlink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. Um homem misterioso, conhecido como "O Professor", tinha por objetivo realizar o maior assalto da história. Para executar esse plano ambicioso, recrutou uma equipe formada por oito pessoas com habilidades específicas em suas áreas de atuação, e que por suas histórias pessoais, não teriam nada a perder. O plano previa invadir o local e imprimir 2,4 bilhões de </w:t>
      </w:r>
      <w:hyperlink r:id="rId47">
        <w:r w:rsidDel="00000000" w:rsidR="00000000" w:rsidRPr="00000000">
          <w:rPr>
            <w:b w:val="1"/>
            <w:sz w:val="32"/>
            <w:szCs w:val="32"/>
            <w:highlight w:val="white"/>
            <w:rtl w:val="0"/>
          </w:rPr>
          <w:t xml:space="preserve">euros</w:t>
        </w:r>
      </w:hyperlink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. Para isso alcançar tal façanha, os assaltantes precisam passar 11 dias dentro da Casa da Moeda, e nesse período, além das atribuições relacionadas à produção das cédulas, também precisam lidar com as forças policiais de elite e 67 reféns.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hyperlink r:id="rId4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https://pt.wikipedia.org/wiki/La_casa_de_papel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t.wikipedia.org/wiki/Netflix" TargetMode="External"/><Relationship Id="rId20" Type="http://schemas.openxmlformats.org/officeDocument/2006/relationships/hyperlink" Target="https://pt.wikipedia.org/wiki/Alba_Flores" TargetMode="External"/><Relationship Id="rId42" Type="http://schemas.openxmlformats.org/officeDocument/2006/relationships/hyperlink" Target="https://pt.wikipedia.org/wiki/Europa_meridional" TargetMode="External"/><Relationship Id="rId41" Type="http://schemas.openxmlformats.org/officeDocument/2006/relationships/hyperlink" Target="https://pt.wikipedia.org/wiki/Europa_meridional" TargetMode="External"/><Relationship Id="rId22" Type="http://schemas.openxmlformats.org/officeDocument/2006/relationships/hyperlink" Target="https://pt.wikipedia.org/wiki/Jaime_Lorente" TargetMode="External"/><Relationship Id="rId44" Type="http://schemas.openxmlformats.org/officeDocument/2006/relationships/hyperlink" Target="https://pt.wikipedia.org/wiki/Latino-americanos" TargetMode="External"/><Relationship Id="rId21" Type="http://schemas.openxmlformats.org/officeDocument/2006/relationships/hyperlink" Target="https://pt.wikipedia.org/wiki/Miguel_Herr%C3%A1n" TargetMode="External"/><Relationship Id="rId43" Type="http://schemas.openxmlformats.org/officeDocument/2006/relationships/hyperlink" Target="https://pt.wikipedia.org/wiki/Europa_meridional" TargetMode="External"/><Relationship Id="rId24" Type="http://schemas.openxmlformats.org/officeDocument/2006/relationships/hyperlink" Target="https://pt.wikipedia.org/wiki/Netflix" TargetMode="External"/><Relationship Id="rId46" Type="http://schemas.openxmlformats.org/officeDocument/2006/relationships/hyperlink" Target="https://pt.wikipedia.org/wiki/Espanha" TargetMode="External"/><Relationship Id="rId23" Type="http://schemas.openxmlformats.org/officeDocument/2006/relationships/hyperlink" Target="https://pt.wikipedia.org/wiki/Netflix" TargetMode="External"/><Relationship Id="rId45" Type="http://schemas.openxmlformats.org/officeDocument/2006/relationships/hyperlink" Target="https://pt.wikipedia.org/wiki/Madr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Cinema_da_Espanha" TargetMode="External"/><Relationship Id="rId26" Type="http://schemas.openxmlformats.org/officeDocument/2006/relationships/hyperlink" Target="https://pt.wikipedia.org/wiki/Madrid" TargetMode="External"/><Relationship Id="rId48" Type="http://schemas.openxmlformats.org/officeDocument/2006/relationships/hyperlink" Target="https://pt.wikipedia.org/wiki/La_casa_de_papel" TargetMode="External"/><Relationship Id="rId25" Type="http://schemas.openxmlformats.org/officeDocument/2006/relationships/hyperlink" Target="https://pt.wikipedia.org/wiki/Netflix" TargetMode="External"/><Relationship Id="rId47" Type="http://schemas.openxmlformats.org/officeDocument/2006/relationships/hyperlink" Target="https://pt.wikipedia.org/wiki/Euro" TargetMode="External"/><Relationship Id="rId28" Type="http://schemas.openxmlformats.org/officeDocument/2006/relationships/hyperlink" Target="https://pt.wikipedia.org/wiki/Panam%C3%A1" TargetMode="External"/><Relationship Id="rId27" Type="http://schemas.openxmlformats.org/officeDocument/2006/relationships/hyperlink" Target="https://pt.wikipedia.org/wiki/Espanha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S%C3%A9rie_de_televis%C3%A3o" TargetMode="External"/><Relationship Id="rId29" Type="http://schemas.openxmlformats.org/officeDocument/2006/relationships/hyperlink" Target="https://pt.wikipedia.org/wiki/Tail%C3%A2ndia" TargetMode="External"/><Relationship Id="rId7" Type="http://schemas.openxmlformats.org/officeDocument/2006/relationships/hyperlink" Target="https://pt.wikipedia.org/wiki/Drama_(g%C3%AAnero)" TargetMode="External"/><Relationship Id="rId8" Type="http://schemas.openxmlformats.org/officeDocument/2006/relationships/hyperlink" Target="https://pt.wikipedia.org/wiki/Filme_policial" TargetMode="External"/><Relationship Id="rId31" Type="http://schemas.openxmlformats.org/officeDocument/2006/relationships/hyperlink" Target="https://pt.wikipedia.org/wiki/Floren%C3%A7a" TargetMode="External"/><Relationship Id="rId30" Type="http://schemas.openxmlformats.org/officeDocument/2006/relationships/hyperlink" Target="https://pt.wikipedia.org/wiki/It%C3%A1lia" TargetMode="External"/><Relationship Id="rId11" Type="http://schemas.openxmlformats.org/officeDocument/2006/relationships/hyperlink" Target="https://pt.wikipedia.org/wiki/Professor_(Money_Heist)" TargetMode="External"/><Relationship Id="rId33" Type="http://schemas.openxmlformats.org/officeDocument/2006/relationships/hyperlink" Target="https://pt.wikipedia.org/wiki/Lisboa" TargetMode="External"/><Relationship Id="rId10" Type="http://schemas.openxmlformats.org/officeDocument/2006/relationships/hyperlink" Target="https://pt.wikipedia.org/wiki/%C3%81lex_Pina" TargetMode="External"/><Relationship Id="rId32" Type="http://schemas.openxmlformats.org/officeDocument/2006/relationships/hyperlink" Target="https://pt.wikipedia.org/wiki/Portugal" TargetMode="External"/><Relationship Id="rId13" Type="http://schemas.openxmlformats.org/officeDocument/2006/relationships/hyperlink" Target="https://pt.wikipedia.org/wiki/Professor_(Money_Heist)" TargetMode="External"/><Relationship Id="rId35" Type="http://schemas.openxmlformats.org/officeDocument/2006/relationships/hyperlink" Target="https://pt.wikipedia.org/wiki/%C3%9Arsula_Corber%C3%B3" TargetMode="External"/><Relationship Id="rId12" Type="http://schemas.openxmlformats.org/officeDocument/2006/relationships/hyperlink" Target="https://pt.wikipedia.org/wiki/Professor_(Money_Heist)" TargetMode="External"/><Relationship Id="rId34" Type="http://schemas.openxmlformats.org/officeDocument/2006/relationships/hyperlink" Target="https://pt.wikipedia.org/wiki/Tokyo_(Money_Heist)" TargetMode="External"/><Relationship Id="rId15" Type="http://schemas.openxmlformats.org/officeDocument/2006/relationships/hyperlink" Target="https://pt.wikipedia.org/wiki/Antena_3" TargetMode="External"/><Relationship Id="rId37" Type="http://schemas.openxmlformats.org/officeDocument/2006/relationships/hyperlink" Target="https://pt.wikipedia.org/wiki/Emmy_Internacional_2018" TargetMode="External"/><Relationship Id="rId14" Type="http://schemas.openxmlformats.org/officeDocument/2006/relationships/hyperlink" Target="https://pt.wikipedia.org/wiki/%C3%81lvaro_Morte" TargetMode="External"/><Relationship Id="rId36" Type="http://schemas.openxmlformats.org/officeDocument/2006/relationships/hyperlink" Target="https://pt.wikipedia.org/wiki/Pr%C3%AAmio_Emmy_Internacional_de_melhor_s%C3%A9rie_dram%C3%A1tica" TargetMode="External"/><Relationship Id="rId17" Type="http://schemas.openxmlformats.org/officeDocument/2006/relationships/hyperlink" Target="https://pt.wikipedia.org/wiki/%C3%81lvaro_Morte" TargetMode="External"/><Relationship Id="rId39" Type="http://schemas.openxmlformats.org/officeDocument/2006/relationships/hyperlink" Target="https://pt.wikipedia.org/wiki/Bella_ciao" TargetMode="External"/><Relationship Id="rId16" Type="http://schemas.openxmlformats.org/officeDocument/2006/relationships/hyperlink" Target="https://pt.wikipedia.org/wiki/%C3%9Arsula_Corber%C3%B3" TargetMode="External"/><Relationship Id="rId38" Type="http://schemas.openxmlformats.org/officeDocument/2006/relationships/hyperlink" Target="https://pt.wikipedia.org/wiki/Antifascismo" TargetMode="External"/><Relationship Id="rId19" Type="http://schemas.openxmlformats.org/officeDocument/2006/relationships/hyperlink" Target="https://pt.wikipedia.org/wiki/Pedro_Alonso" TargetMode="External"/><Relationship Id="rId18" Type="http://schemas.openxmlformats.org/officeDocument/2006/relationships/hyperlink" Target="https://pt.wikipedia.org/wiki/Itziar_Itu%C3%B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