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6bomn3xgb7l" w:id="0"/>
      <w:bookmarkEnd w:id="0"/>
      <w:r w:rsidDel="00000000" w:rsidR="00000000" w:rsidRPr="00000000">
        <w:rPr>
          <w:rtl w:val="0"/>
        </w:rPr>
        <w:t xml:space="preserve">Implementation of SPORTS_RESEARCH_READ_ONLY_AUDIT_2026-09-23.md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r3rfdh6hj9a" w:id="1"/>
      <w:bookmarkEnd w:id="1"/>
      <w:r w:rsidDel="00000000" w:rsidR="00000000" w:rsidRPr="00000000">
        <w:rPr>
          <w:rtl w:val="0"/>
        </w:rPr>
        <w:t xml:space="preserve">1. PREDICTION_LOG_COMBINED_5.md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Append P-482 and P-483 intact issue records, target assessments, retrospective, source receipt/limits, and audit status. Update issued-ID snapshot. </w:t>
      </w:r>
      <w:r w:rsidDel="00000000" w:rsidR="00000000" w:rsidRPr="00000000">
        <w:rPr>
          <w:b w:val="1"/>
          <w:bCs w:val="1"/>
          <w:rtl w:val="0"/>
        </w:rPr>
        <w:t xml:space="preserve">Content to append:</w:t>
      </w:r>
      <w:r w:rsidDel="00000000" w:rsidR="00000000" w:rsidRPr="00000000">
        <w:rPr>
          <w:rtl w:val="0"/>
        </w:rPr>
        <w:t xml:space="preserve"> (See full prediction cards from Appendix B and the retrospectives in sections 4, 5, 6, and 9 of the audit.)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 canonical ID: P-484.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P-482 Research Outcome: OVER 47.5 WIN, UNDER 47.5 LOSS.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P-483 Research Outcome: OVER 19.5 LOSS, Kalieva +4.5 LOSS, Volynets -4.5 WIN, UNDER 19.5 WIN.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qbottbka9svn" w:id="2"/>
      <w:bookmarkEnd w:id="2"/>
      <w:r w:rsidDel="00000000" w:rsidR="00000000" w:rsidRPr="00000000">
        <w:rPr>
          <w:rtl w:val="0"/>
        </w:rPr>
        <w:t xml:space="preserve">2. GAME_LOG_STATUS_CURRENT.md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Add P-482/P-483 custody and separate status; derive next ID. </w:t>
      </w:r>
      <w:r w:rsidDel="00000000" w:rsidR="00000000" w:rsidRPr="00000000">
        <w:rPr>
          <w:b w:val="1"/>
          <w:bCs w:val="1"/>
          <w:rtl w:val="0"/>
        </w:rPr>
        <w:t xml:space="preserve">Content to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Canonical ID P-482: Completed (CPL Final). Outcome recovered; closure receipt incomplete.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Canonical ID P-483: Completed (WTA Seoul). Outcome recovered; enhanced retrospective supplied; closure receipt incomplete.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 canonical ID: P-484 (derived from the active mini log).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bkrmi48i4pq" w:id="3"/>
      <w:bookmarkEnd w:id="3"/>
      <w:r w:rsidDel="00000000" w:rsidR="00000000" w:rsidRPr="00000000">
        <w:rPr>
          <w:rtl w:val="0"/>
        </w:rPr>
        <w:t xml:space="preserve">3. PREDICTION_MINI_RUNNING_LOG_P482_ONWARD.md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Mark reconciled. </w:t>
      </w:r>
      <w:r w:rsidDel="00000000" w:rsidR="00000000" w:rsidRPr="00000000">
        <w:rPr>
          <w:b w:val="1"/>
          <w:bCs w:val="1"/>
          <w:rtl w:val="0"/>
        </w:rPr>
        <w:t xml:space="preserve">Content to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"UNSETTLED / PREGAME FORECAST" to "RECONCILED (Awaiting canonical readback)".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unresolved items: REVIEW-P482-FINALITY, REVIEW-P483-FINALITY, REVIEW-P482-MODEL, REVIEW-P483-MODEL, REVIEW-P483-PREGAME, REVIEW-BOTH-OPERATOR, REVIEW-BOTH-PROVENANCE.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y7gw7zdt2txi" w:id="4"/>
      <w:bookmarkEnd w:id="4"/>
      <w:r w:rsidDel="00000000" w:rsidR="00000000" w:rsidRPr="00000000">
        <w:rPr>
          <w:rtl w:val="0"/>
        </w:rPr>
        <w:t xml:space="preserve">4. LEARNING_REGISTER.md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Event observations. </w:t>
      </w:r>
      <w:r w:rsidDel="00000000" w:rsidR="00000000" w:rsidRPr="00000000">
        <w:rPr>
          <w:b w:val="1"/>
          <w:bCs w:val="1"/>
          <w:rtl w:val="0"/>
        </w:rPr>
        <w:t xml:space="preserve">Content to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"existing control execution": P-483 demonstrates coherent Volynets-winner + Kalieva-+4.5 + Over pathway without requiring a new rule.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"new data-definition clarification": WTA exact match page is a high-value current lane; Kalieva's service profile is materially more volatile than raw totals imply.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"experimental hypothesis": Cricket early-wicket suppression groups unlike remaining batting states.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3itng3d4xbqp" w:id="5"/>
      <w:bookmarkEnd w:id="5"/>
      <w:r w:rsidDel="00000000" w:rsidR="00000000" w:rsidRPr="00000000">
        <w:rPr>
          <w:rtl w:val="0"/>
        </w:rPr>
        <w:t xml:space="preserve">5. METHOD.md / SCORING_AND_VALIDATION.md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Resolve numeric-policy contradiction. </w:t>
      </w:r>
      <w:r w:rsidDel="00000000" w:rsidR="00000000" w:rsidRPr="00000000">
        <w:rPr>
          <w:b w:val="1"/>
          <w:bCs w:val="1"/>
          <w:rtl w:val="0"/>
        </w:rPr>
        <w:t xml:space="preserve">Content to add/update: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Supersede contradictory active sentences regarding UNVALIDATED_SUBJECTIVE probabilities. Allow explicitly subjective numbers only from complete reproducible distributions, label them unvalidated, and prohibit performance/value claims.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osjvtk4mqrxr" w:id="6"/>
      <w:bookmarkEnd w:id="6"/>
      <w:r w:rsidDel="00000000" w:rsidR="00000000" w:rsidRPr="00000000">
        <w:rPr>
          <w:rtl w:val="0"/>
        </w:rPr>
        <w:t xml:space="preserve">6. CONTROLS.md / FORECAST_PREFLIGHT_MANIFEST.md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Source/time/query receipt acceptance criteria. </w:t>
      </w:r>
      <w:r w:rsidDel="00000000" w:rsidR="00000000" w:rsidRPr="00000000">
        <w:rPr>
          <w:b w:val="1"/>
          <w:bCs w:val="1"/>
          <w:rtl w:val="0"/>
        </w:rPr>
        <w:t xml:space="preserve">Content to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requirement for exact URL/event ID, field owner, upstream lineage, known-at, retrieved-at, cutoff, and admissibility. Three hostnames do not certify C-FINAL3.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fbzsatmxuoe" w:id="7"/>
      <w:bookmarkEnd w:id="7"/>
      <w:r w:rsidDel="00000000" w:rsidR="00000000" w:rsidRPr="00000000">
        <w:rPr>
          <w:rtl w:val="0"/>
        </w:rPr>
        <w:t xml:space="preserve">7. RULES_CRICKET.md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Phase-personnel/strike-exposure modelling proposal. </w:t>
      </w:r>
      <w:r w:rsidDel="00000000" w:rsidR="00000000" w:rsidRPr="00000000">
        <w:rPr>
          <w:b w:val="1"/>
          <w:bCs w:val="1"/>
          <w:rtl w:val="0"/>
        </w:rPr>
        <w:t xml:space="preserve">Content to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wicket identity and surviving-batter strike exposure jointly with phase-bowler allocation. Derive full-match winner from explicit innings/chase states.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jhvinran35p" w:id="8"/>
      <w:bookmarkEnd w:id="8"/>
      <w:r w:rsidDel="00000000" w:rsidR="00000000" w:rsidRPr="00000000">
        <w:rPr>
          <w:rtl w:val="0"/>
        </w:rPr>
        <w:t xml:space="preserve">8. RULES_TENNIS.md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Within-branch score-law reproducibility. </w:t>
      </w:r>
      <w:r w:rsidDel="00000000" w:rsidR="00000000" w:rsidRPr="00000000">
        <w:rPr>
          <w:b w:val="1"/>
          <w:bCs w:val="1"/>
          <w:rtl w:val="0"/>
        </w:rPr>
        <w:t xml:space="preserve">Content to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Retrieve match-by-match serve/return numerators and denominators for both players. Store total service points, first serves, second-serve opportunities, second-serve wins, and double faults.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bqbo4gnh9dap" w:id="9"/>
      <w:bookmarkEnd w:id="9"/>
      <w:r w:rsidDel="00000000" w:rsidR="00000000" w:rsidRPr="00000000">
        <w:rPr>
          <w:rtl w:val="0"/>
        </w:rPr>
        <w:t xml:space="preserve">9. SOURCES.md / DATA_SOURCE_REGISTER.md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Exact routes, syndication, etc. </w:t>
      </w:r>
      <w:r w:rsidDel="00000000" w:rsidR="00000000" w:rsidRPr="00000000">
        <w:rPr>
          <w:b w:val="1"/>
          <w:bCs w:val="1"/>
          <w:rtl w:val="0"/>
        </w:rPr>
        <w:t xml:space="preserve">Content to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Prioritize official final reports (e.g., CPL official final report, Cricbuzz exact final scorecard). Distinguish between zero scores and dismissed ducks.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gkevybfo0d19" w:id="10"/>
      <w:bookmarkEnd w:id="10"/>
      <w:r w:rsidDel="00000000" w:rsidR="00000000" w:rsidRPr="00000000">
        <w:rPr>
          <w:rtl w:val="0"/>
        </w:rPr>
        <w:t xml:space="preserve">10. EXTERNAL_LOGGING_WORKFLOW.md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Atomic registration/snapshot checklist. </w:t>
      </w:r>
      <w:r w:rsidDel="00000000" w:rsidR="00000000" w:rsidRPr="00000000">
        <w:rPr>
          <w:b w:val="1"/>
          <w:bCs w:val="1"/>
          <w:rtl w:val="0"/>
        </w:rPr>
        <w:t xml:space="preserve">Content to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Archive only after original-card preservation, target-level assessments, retrospectives, and retained unresolved handles are verified in canonical custody.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