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16 March 2026</w:t>
      </w:r>
    </w:p>
    <w:p/>
    <w:p>
      <w:r>
        <w:t>Re: Talent Acquisition Manager — Reliance Industries Limited</w:t>
      </w:r>
    </w:p>
    <w:p/>
    <w:p>
      <w:pPr>
        <w:spacing w:after="240"/>
      </w:pPr>
      <w:r>
        <w:t>Reliance Industries Limited's commitment to innovation and excellence resonates deeply with me, particularly in the context of its ambitious plans for digital transformation and sustainable growth. The company's vision for a futuristic and diversified business portfolio aligns with my passion for strategic talent acquisition and management. Specifically, Reliance's focus on leveraging technology to drive business outcomes excites me, as I believe my experience in redesigning recruitment processes using AI can significantly contribute to the company's talent acquisition objectives.</w:t>
      </w:r>
    </w:p>
    <w:p>
      <w:pPr>
        <w:spacing w:after="240"/>
      </w:pPr>
      <w:r>
        <w:t>With a proven track record of delivering high-impact results in talent acquisition across Europe, India, the Middle East, APAC, and LATAM, I am confident in my ability to drive success as a Talent Acquisition Manager at Reliance Industries Limited. My current portfolio, which includes a €5M annual portfolio with 135 active consultants across Europe, APAC, and LATAM, demonstrates my capability to manage complex, global talent acquisition initiatives. Key achievements such as a 100% client retention rate, 125% increase in recruiter productivity, and a 93% offer-to-join ratio showcase my expertise in strategic recruitment, process optimization, and stakeholder management. Notably, my experience in managing large-scale recruitment projects, including 250+ hires for Boehringer Ingelheim and 250 CV submissions in 10 days for Novartis at an 85% acceptance rate, highlights my ability to deliver results under tight deadlines.</w:t>
      </w:r>
    </w:p>
    <w:p>
      <w:pPr>
        <w:spacing w:after="240"/>
      </w:pPr>
      <w:r>
        <w:t>As I prepare to relocate to Navi Mumbai, Maharashtra, I am excited about the opportunity to bring my global experience and expertise to Reliance Industries Limited. I am confident that my skills and achievements make me an ideal fit for the Talent Acquisition Manager role, and I am eager to contribute to the company's continued success. With a strong passion for talent acquisition and a proven ability to drive results, I am poised to make a significant impact at Reliance Industries Limited. I look forward to discussing my application and how I can help shape the company's talent acquisition strategy, leveraging my expertise to drive business growth and excellence.</w:t>
      </w:r>
    </w:p>
    <w:p/>
    <w:p>
      <w:r>
        <w:t>Yours sincerely,</w:t>
      </w:r>
    </w:p>
    <w:p>
      <w:r>
        <w:t>Syed Danish Hasan</w:t>
      </w:r>
    </w:p>
    <w:p>
      <w:r>
        <w:t>+91 998 107 3077 | dhasan111@gmail.com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