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 March 2026</w:t>
      </w:r>
    </w:p>
    <w:p/>
    <w:p>
      <w:r>
        <w:t>Re: Staffing Manager — Mastercard</w:t>
      </w:r>
    </w:p>
    <w:p/>
    <w:p>
      <w:pPr>
        <w:spacing w:after="240"/>
      </w:pPr>
      <w:r>
        <w:t>Mastercard's commitment to innovation and customer-centric approach resonates deeply with me, particularly the company's efforts to drive financial inclusion and digital transformation globally. The Staffing Manager role at Mastercard's Gurugram office stands out as a unique opportunity to leverage my expertise in talent acquisition and management to support the company's growth ambitions in the region. I am impressed by Mastercard's emphasis on creating a culture of diversity, equity, and inclusion, and I am excited about the prospect of contributing to this mission.</w:t>
      </w:r>
    </w:p>
    <w:p>
      <w:pPr>
        <w:spacing w:after="240"/>
      </w:pPr>
      <w:r>
        <w:t>With a proven track record of delivering high-impact results in talent acquisition and management across Europe, India, Middle East, APAC, and LATAM, I am confident that my skills and experience align with the requirements of the Staffing Manager role. My current portfolio of €5M annual value with 135 active consultants across Europe, APAC, and LATAM demonstrates my ability to manage complex and geographically dispersed teams. Key achievements such as 100% client retention, 125% increase in recruiter productivity, and a 93% offer-to-join ratio showcase my expertise in designing and implementing effective talent acquisition strategies. Additionally, my experience in upgrading accounts from Tier-3 to Tier-1 partnerships and winning large-scale RFPs, such as the one for Boehringer Ingelheim, has equipped me with the skills to drive business growth and expansion.</w:t>
      </w:r>
    </w:p>
    <w:p>
      <w:pPr>
        <w:spacing w:after="240"/>
      </w:pPr>
      <w:r>
        <w:t>As a seasoned professional with a global perspective, I am eager to relocate to Gurugram and contribute to Mastercard's success in the region. I am confident that my European and global experience, combined with my passion for talent acquisition and management, make me an ideal fit for the Staffing Manager role. With a strong track record of delivering results and driving growth, I am excited about the opportunity to join Mastercard's team and contribute to the company's mission to connect everyone to endless possibilities. I look forward to discussing my application and how I can make a meaningful impact at Mastercard.</w:t>
      </w:r>
    </w:p>
    <w:p/>
    <w:p>
      <w:r>
        <w:t>Yours sincerely,</w:t>
      </w:r>
    </w:p>
    <w:p>
      <w:r>
        <w:t>Syed Danish Hasan</w:t>
      </w:r>
    </w:p>
    <w:p>
      <w:r>
        <w:t>+91 998 107 3077 | dhasan111@gmail.com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