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15 March 2026</w:t>
      </w:r>
    </w:p>
    <w:p/>
    <w:p>
      <w:r>
        <w:t>Re: Director of Talent — Relay Technologies</w:t>
      </w:r>
    </w:p>
    <w:p/>
    <w:p>
      <w:pPr>
        <w:spacing w:after="240"/>
      </w:pPr>
      <w:r>
        <w:t>Relay Technologies' commitment to harnessing the power of technology to drive innovation resonates deeply with me, particularly in the context of talent acquisition. The company's forward-thinking approach to leveraging AI and data analytics to enhance recruitment processes aligns with my own passion for integrating technology to streamline and optimize talent management. Specifically, the opportunity to lead the talent function at Relay Technologies excites me, as it represents a chance to apply my expertise in driving recruiter productivity and client satisfaction in a dynamic, global environment.</w:t>
      </w:r>
    </w:p>
    <w:p>
      <w:pPr>
        <w:spacing w:after="240"/>
      </w:pPr>
      <w:r>
        <w:t>With a proven track record of delivering exceptional results in talent acquisition and management across Europe, APAC, LATAM, and other regions, I am confident in my ability to make a significant impact at Relay Technologies. My current portfolio, which spans €5M annually with 135 active consultants across Europe, APAC, and LATAM, demonstrates my capacity to manage complex, global talent pipelines. Notably, I have achieved 100% client retention, a 125% increase in recruiter productivity through AI-driven process redesign, and a remarkable 93% offer-to-join ratio. These metrics underscore my expertise in driving talent outcomes that meet and exceed client expectations. Furthermore, my experience in upgrading accounts from Tier-3 to Tier-1 partnerships and winning large-scale RFPs, such as the one for Boehringer Ingelheim, positions me well to drive strategic growth and expansion at Relay Technologies.</w:t>
      </w:r>
    </w:p>
    <w:p>
      <w:pPr>
        <w:spacing w:after="240"/>
      </w:pPr>
      <w:r>
        <w:t>As I prepare to relocate to the London area, I am eager to bring my skills and experience to a new challenge. I am committed to making a seamless transition and am excited about the opportunity to contribute to Relay Technologies' continued success. With my strong background in global talent management, coupled with my passion for innovation and technology, I am confident that I would be an excellent fit for the Director of Talent role. I look forward to the opportunity to discuss my application and how my expertise can support the company's talent acquisition goals, driving growth and excellence in the process.</w:t>
      </w:r>
    </w:p>
    <w:p/>
    <w:p>
      <w:r>
        <w:t>Yours sincerely,</w:t>
      </w:r>
    </w:p>
    <w:p>
      <w:r>
        <w:t>Syed Danish Hasan</w:t>
      </w:r>
    </w:p>
    <w:p>
      <w:r>
        <w:t>+91 998 107 3077 | dhasan111@gmail.com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