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15 March 2026</w:t>
      </w:r>
    </w:p>
    <w:p/>
    <w:p>
      <w:r>
        <w:t>Re: Executive Director — mum</w:t>
      </w:r>
    </w:p>
    <w:p/>
    <w:p>
      <w:pPr>
        <w:spacing w:after="240"/>
      </w:pPr>
      <w:r>
        <w:t>Mum's commitment to innovative recruitment solutions and exceptional client experiences resonates deeply with my own professional values. The company's emphasis on leveraging technology to drive efficiency and effectiveness in talent acquisition aligns with my achievements in redesigning AI processes to boost recruiter productivity by 125%. I am particularly drawn to the Executive Director role at mum because of the opportunity to lead and grow a high-performing team, building on the company's strong foundation in the UK and expanding its reach globally.</w:t>
      </w:r>
    </w:p>
    <w:p>
      <w:pPr>
        <w:spacing w:after="240"/>
      </w:pPr>
      <w:r>
        <w:t>With a proven track record of delivering results in Europe, India, the Middle East, APAC, and LATAM, I am confident in my ability to drive success as Executive Director at mum. My current portfolio of €5M annual revenue, comprising 135 active consultants across Europe, APAC, and LATAM, demonstrates my capacity to manage complex, global operations. Notably, I have achieved 100% client retention across my entire portfolio, a testament to my focus on building strong relationships and delivering exceptional service. My experience in managing large-scale recruitment projects, including 250+ hires for Boehringer Ingelheim and 250 CV submissions for Novartis with an 85% acceptance rate, has equipped me with the skills to drive growth and excellence in the RPO sector.</w:t>
      </w:r>
    </w:p>
    <w:p>
      <w:pPr>
        <w:spacing w:after="240"/>
      </w:pPr>
      <w:r>
        <w:t>I am excited about the prospect of relocating to the London area and contributing my expertise to mum's continued success. With a strong professional network spanning multiple regions, I am well-positioned to leverage my connections to drive business growth and expansion. As a seasoned leader, I am committed to relocating to the UK and dedicating myself to the Executive Director role. I am confident that my skills, experience, and passion for innovative recruitment solutions make me an ideal fit for this position, and I look forward to discussing my application and how I can contribute to mum's future success.</w:t>
      </w:r>
    </w:p>
    <w:p/>
    <w:p>
      <w:r>
        <w:t>Yours sincerely,</w:t>
      </w:r>
    </w:p>
    <w:p>
      <w:r>
        <w:t>Syed Danish Hasan</w:t>
      </w:r>
    </w:p>
    <w:p>
      <w:r>
        <w:t>+91 998 107 3077 | dhasan111@gmail.com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