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 w:after="0"/>
        <w:rPr>
          <w:rFonts w:ascii="Times New Roman" w:hAnsi="Times New Roman" w:eastAsia="Times New Roman" w:cs="Times New Roman"/>
          <w:sz w:val="6"/>
          <w:szCs w:val="6"/>
        </w:rPr>
      </w:pPr>
      <w:r>
        <w:rPr>
          <w:rFonts w:eastAsia="Times New Roman" w:cs="Times New Roman" w:ascii="Times New Roman" w:hAnsi="Times New Roman"/>
          <w:sz w:val="6"/>
          <w:szCs w:val="6"/>
        </w:rPr>
      </w:r>
    </w:p>
    <w:p>
      <w:pPr>
        <w:pStyle w:val="Normal"/>
        <w:spacing w:lineRule="atLeast" w:line="200"/>
        <w:ind w:start="3053"/>
        <w:rPr>
          <w:rFonts w:ascii="Times New Roman" w:hAnsi="Times New Roman" w:eastAsia="Times New Roman" w:cs="Times New Roman"/>
          <w:sz w:val="20"/>
          <w:szCs w:val="20"/>
        </w:rPr>
      </w:pPr>
      <w:r>
        <w:rPr/>
        <w:drawing>
          <wp:inline distT="0" distB="0" distL="0" distR="0">
            <wp:extent cx="2295525" cy="131191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2295525" cy="1311910"/>
                    </a:xfrm>
                    <a:prstGeom prst="rect">
                      <a:avLst/>
                    </a:prstGeom>
                    <a:noFill/>
                  </pic:spPr>
                </pic:pic>
              </a:graphicData>
            </a:graphic>
          </wp:inline>
        </w:drawing>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before="5" w:after="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jc w:val="center"/>
        <w:rPr>
          <w:rFonts w:ascii="Times New Roman" w:hAnsi="Times New Roman" w:cs="Times New Roman"/>
          <w:b/>
          <w:bCs/>
          <w:spacing w:val="-11"/>
          <w:sz w:val="32"/>
          <w:szCs w:val="28"/>
        </w:rPr>
      </w:pPr>
      <w:r>
        <w:rPr>
          <w:rFonts w:cs="Times New Roman" w:ascii="Times New Roman" w:hAnsi="Times New Roman"/>
          <w:b/>
          <w:bCs/>
          <w:sz w:val="32"/>
          <w:szCs w:val="28"/>
        </w:rPr>
        <w:t>School of Engineering and Technology</w:t>
      </w:r>
      <w:r>
        <w:rPr>
          <w:rFonts w:cs="Times New Roman" w:ascii="Times New Roman" w:hAnsi="Times New Roman"/>
          <w:b/>
          <w:bCs/>
          <w:spacing w:val="-1"/>
          <w:sz w:val="32"/>
          <w:szCs w:val="28"/>
        </w:rPr>
        <w:t>, MGM University</w:t>
      </w:r>
      <w:r>
        <w:rPr>
          <w:rFonts w:cs="Times New Roman" w:ascii="Times New Roman" w:hAnsi="Times New Roman"/>
          <w:b/>
          <w:bCs/>
          <w:spacing w:val="-11"/>
          <w:sz w:val="32"/>
          <w:szCs w:val="28"/>
        </w:rPr>
        <w:t xml:space="preserve"> </w:t>
      </w:r>
    </w:p>
    <w:p>
      <w:pPr>
        <w:pStyle w:val="Normal"/>
        <w:jc w:val="center"/>
        <w:rPr>
          <w:rFonts w:ascii="Times New Roman" w:hAnsi="Times New Roman" w:cs="Times New Roman"/>
          <w:b/>
          <w:bCs/>
          <w:sz w:val="32"/>
          <w:szCs w:val="28"/>
        </w:rPr>
      </w:pPr>
      <w:r>
        <w:rPr>
          <w:rFonts w:cs="Times New Roman" w:ascii="Times New Roman" w:hAnsi="Times New Roman"/>
          <w:b/>
          <w:bCs/>
          <w:sz w:val="32"/>
          <w:szCs w:val="28"/>
        </w:rPr>
        <w:t>Chh. Sambhajinagar</w:t>
      </w:r>
    </w:p>
    <w:p>
      <w:pPr>
        <w:pStyle w:val="Normal"/>
        <w:spacing w:before="2" w:after="0"/>
        <w:ind w:start="1585" w:end="1317"/>
        <w:jc w:val="center"/>
        <w:rPr>
          <w:rFonts w:ascii="Times New Roman" w:hAnsi="Times New Roman" w:cs="Times New Roman"/>
          <w:b/>
          <w:bCs/>
          <w:sz w:val="32"/>
          <w:szCs w:val="28"/>
        </w:rPr>
      </w:pPr>
      <w:r>
        <w:rPr>
          <w:rFonts w:cs="Times New Roman" w:ascii="Times New Roman" w:hAnsi="Times New Roman"/>
          <w:b/>
          <w:bCs/>
          <w:sz w:val="32"/>
          <w:szCs w:val="28"/>
        </w:rPr>
      </w:r>
    </w:p>
    <w:p>
      <w:pPr>
        <w:pStyle w:val="Normal"/>
        <w:spacing w:before="2" w:after="0"/>
        <w:ind w:start="1585" w:end="1317"/>
        <w:jc w:val="center"/>
        <w:rPr>
          <w:rFonts w:ascii="Times New Roman" w:hAnsi="Times New Roman"/>
          <w:b/>
          <w:spacing w:val="-1"/>
          <w:sz w:val="26"/>
        </w:rPr>
      </w:pPr>
      <w:r>
        <w:rPr>
          <w:rFonts w:ascii="Times New Roman" w:hAnsi="Times New Roman"/>
          <w:b/>
          <w:spacing w:val="-1"/>
          <w:sz w:val="26"/>
        </w:rPr>
      </w:r>
    </w:p>
    <w:p>
      <w:pPr>
        <w:pStyle w:val="Normal"/>
        <w:spacing w:before="2" w:after="0"/>
        <w:ind w:start="1585" w:end="1317"/>
        <w:jc w:val="center"/>
        <w:rPr>
          <w:rFonts w:ascii="Times New Roman" w:hAnsi="Times New Roman" w:eastAsia="Times New Roman" w:cs="Times New Roman"/>
          <w:sz w:val="26"/>
          <w:szCs w:val="26"/>
        </w:rPr>
      </w:pPr>
      <w:r>
        <w:rPr>
          <w:rFonts w:ascii="Times New Roman" w:hAnsi="Times New Roman"/>
          <w:b/>
          <w:spacing w:val="-1"/>
          <w:sz w:val="26"/>
        </w:rPr>
        <w:t>Academic</w:t>
      </w:r>
      <w:r>
        <w:rPr>
          <w:rFonts w:ascii="Times New Roman" w:hAnsi="Times New Roman"/>
          <w:b/>
          <w:spacing w:val="-6"/>
          <w:sz w:val="26"/>
        </w:rPr>
        <w:t xml:space="preserve"> </w:t>
      </w:r>
      <w:r>
        <w:rPr>
          <w:rFonts w:ascii="Times New Roman" w:hAnsi="Times New Roman"/>
          <w:b/>
          <w:sz w:val="26"/>
        </w:rPr>
        <w:t>Year</w:t>
      </w:r>
      <w:r>
        <w:rPr>
          <w:rFonts w:ascii="Times New Roman" w:hAnsi="Times New Roman"/>
          <w:b/>
          <w:spacing w:val="-8"/>
          <w:sz w:val="26"/>
        </w:rPr>
        <w:t xml:space="preserve"> </w:t>
      </w:r>
      <w:r>
        <w:rPr>
          <w:rFonts w:ascii="Times New Roman" w:hAnsi="Times New Roman"/>
          <w:b/>
          <w:sz w:val="26"/>
        </w:rPr>
        <w:t>202</w:t>
      </w:r>
      <w:r>
        <w:rPr>
          <w:rFonts w:ascii="Times New Roman" w:hAnsi="Times New Roman"/>
          <w:b/>
          <w:sz w:val="26"/>
        </w:rPr>
        <w:t>6</w:t>
      </w:r>
      <w:r>
        <w:rPr>
          <w:rFonts w:ascii="Times New Roman" w:hAnsi="Times New Roman"/>
          <w:b/>
          <w:sz w:val="26"/>
        </w:rPr>
        <w:t>-202</w:t>
      </w:r>
      <w:r>
        <w:rPr>
          <w:rFonts w:ascii="Times New Roman" w:hAnsi="Times New Roman"/>
          <w:b/>
          <w:sz w:val="26"/>
        </w:rPr>
        <w:t>7</w:t>
      </w:r>
    </w:p>
    <w:p>
      <w:pPr>
        <w:pStyle w:val="Normal"/>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rPr>
      </w:r>
    </w:p>
    <w:p>
      <w:pPr>
        <w:pStyle w:val="Normal"/>
        <w:spacing w:before="11" w:after="0"/>
        <w:rPr>
          <w:rFonts w:ascii="Times New Roman" w:hAnsi="Times New Roman" w:eastAsia="Times New Roman" w:cs="Times New Roman"/>
          <w:b/>
          <w:bCs/>
          <w:sz w:val="43"/>
          <w:szCs w:val="43"/>
        </w:rPr>
      </w:pPr>
      <w:r>
        <w:rPr>
          <w:rFonts w:eastAsia="Times New Roman" w:cs="Times New Roman" w:ascii="Times New Roman" w:hAnsi="Times New Roman"/>
          <w:b/>
          <w:bCs/>
          <w:sz w:val="43"/>
          <w:szCs w:val="43"/>
        </w:rPr>
      </w:r>
    </w:p>
    <w:p>
      <w:pPr>
        <w:pStyle w:val="Normal"/>
        <w:ind w:start="1599" w:end="1317"/>
        <w:jc w:val="center"/>
        <w:rPr>
          <w:rFonts w:ascii="Times New Roman" w:hAnsi="Times New Roman" w:eastAsia="Times New Roman" w:cs="Times New Roman"/>
          <w:color w:themeColor="text1" w:val="000000"/>
          <w:sz w:val="24"/>
          <w:szCs w:val="24"/>
        </w:rPr>
      </w:pPr>
      <w:r>
        <w:rPr>
          <w:rFonts w:ascii="Times New Roman" w:hAnsi="Times New Roman"/>
          <w:color w:themeColor="text1" w:val="000000"/>
          <w:spacing w:val="-1"/>
          <w:sz w:val="24"/>
          <w:szCs w:val="24"/>
        </w:rPr>
        <w:t>Mini</w:t>
      </w:r>
      <w:r>
        <w:rPr>
          <w:rFonts w:ascii="Times New Roman" w:hAnsi="Times New Roman"/>
          <w:color w:themeColor="text1" w:val="000000"/>
          <w:spacing w:val="12"/>
          <w:sz w:val="24"/>
          <w:szCs w:val="24"/>
        </w:rPr>
        <w:t xml:space="preserve"> </w:t>
      </w:r>
      <w:r>
        <w:rPr>
          <w:rFonts w:ascii="Times New Roman" w:hAnsi="Times New Roman"/>
          <w:color w:themeColor="text1" w:val="000000"/>
          <w:spacing w:val="-1"/>
          <w:sz w:val="24"/>
          <w:szCs w:val="24"/>
        </w:rPr>
        <w:t>Project</w:t>
      </w:r>
      <w:r>
        <w:rPr>
          <w:rFonts w:ascii="Times New Roman" w:hAnsi="Times New Roman"/>
          <w:color w:themeColor="text1" w:val="000000"/>
          <w:spacing w:val="11"/>
          <w:sz w:val="24"/>
          <w:szCs w:val="24"/>
        </w:rPr>
        <w:t xml:space="preserve"> </w:t>
      </w:r>
      <w:r>
        <w:rPr>
          <w:rFonts w:ascii="Times New Roman" w:hAnsi="Times New Roman"/>
          <w:color w:themeColor="text1" w:val="000000"/>
          <w:spacing w:val="-1"/>
          <w:sz w:val="24"/>
          <w:szCs w:val="24"/>
        </w:rPr>
        <w:t>report</w:t>
      </w:r>
    </w:p>
    <w:p>
      <w:pPr>
        <w:pStyle w:val="Normal"/>
        <w:spacing w:before="8" w:after="0"/>
        <w:ind w:start="1375" w:end="1317"/>
        <w:jc w:val="center"/>
        <w:rPr>
          <w:rFonts w:ascii="Times New Roman" w:hAnsi="Times New Roman" w:eastAsia="Times New Roman" w:cs="Times New Roman"/>
          <w:color w:themeColor="text1" w:val="000000"/>
          <w:sz w:val="24"/>
          <w:szCs w:val="24"/>
        </w:rPr>
      </w:pPr>
      <w:r>
        <w:rPr>
          <w:rFonts w:ascii="Times New Roman" w:hAnsi="Times New Roman"/>
          <w:color w:themeColor="text1" w:val="000000"/>
          <w:spacing w:val="-2"/>
          <w:sz w:val="24"/>
          <w:szCs w:val="24"/>
        </w:rPr>
        <w:t>On</w:t>
      </w:r>
    </w:p>
    <w:p>
      <w:pPr>
        <w:pStyle w:val="Normal"/>
        <w:spacing w:before="6"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Heading2"/>
        <w:ind w:start="1003" w:end="1009"/>
        <w:jc w:val="center"/>
        <w:rPr>
          <w:color w:val="000000"/>
        </w:rPr>
      </w:pPr>
      <w:r>
        <w:rPr>
          <w:b/>
          <w:color w:val="000000"/>
          <w:sz w:val="30"/>
        </w:rPr>
        <w:t>“</w:t>
      </w:r>
      <w:r>
        <w:rPr>
          <w:b/>
          <w:color w:val="000000"/>
          <w:sz w:val="30"/>
        </w:rPr>
        <w:t>Pet Adoption Center</w:t>
      </w:r>
      <w:r>
        <w:rPr>
          <w:b/>
          <w:color w:val="000000"/>
          <w:sz w:val="30"/>
        </w:rPr>
        <w:t>”</w:t>
      </w:r>
    </w:p>
    <w:p>
      <w:pPr>
        <w:pStyle w:val="Normal"/>
        <w:spacing w:before="221" w:after="0"/>
        <w:ind w:start="1003" w:end="1009"/>
        <w:jc w:val="center"/>
        <w:rPr>
          <w:rFonts w:ascii="Times New Roman" w:hAnsi="Times New Roman" w:eastAsia="Times New Roman" w:cs="Times New Roman"/>
        </w:rPr>
      </w:pPr>
      <w:r>
        <w:rPr>
          <w:rFonts w:eastAsia="Times New Roman" w:cs="Times New Roman" w:ascii="Times New Roman" w:hAnsi="Times New Roman"/>
          <w:spacing w:val="-1"/>
        </w:rPr>
        <w:t>Submitted</w:t>
      </w:r>
      <w:r>
        <w:rPr>
          <w:rFonts w:eastAsia="Times New Roman" w:cs="Times New Roman" w:ascii="Times New Roman" w:hAnsi="Times New Roman"/>
          <w:spacing w:val="3"/>
        </w:rPr>
        <w:t xml:space="preserve"> </w:t>
      </w:r>
      <w:r>
        <w:rPr>
          <w:rFonts w:eastAsia="Times New Roman" w:cs="Times New Roman" w:ascii="Times New Roman" w:hAnsi="Times New Roman"/>
        </w:rPr>
        <w:t>in</w:t>
      </w:r>
      <w:r>
        <w:rPr>
          <w:rFonts w:eastAsia="Times New Roman" w:cs="Times New Roman" w:ascii="Times New Roman" w:hAnsi="Times New Roman"/>
          <w:spacing w:val="12"/>
        </w:rPr>
        <w:t xml:space="preserve"> </w:t>
      </w:r>
      <w:r>
        <w:rPr>
          <w:rFonts w:eastAsia="Times New Roman" w:cs="Times New Roman" w:ascii="Times New Roman" w:hAnsi="Times New Roman"/>
          <w:spacing w:val="-1"/>
        </w:rPr>
        <w:t>partial</w:t>
      </w:r>
      <w:r>
        <w:rPr>
          <w:rFonts w:eastAsia="Times New Roman" w:cs="Times New Roman" w:ascii="Times New Roman" w:hAnsi="Times New Roman"/>
          <w:spacing w:val="11"/>
        </w:rPr>
        <w:t xml:space="preserve"> </w:t>
      </w:r>
      <w:r>
        <w:rPr>
          <w:rFonts w:eastAsia="Times New Roman" w:cs="Times New Roman" w:ascii="Times New Roman" w:hAnsi="Times New Roman"/>
          <w:spacing w:val="-1"/>
        </w:rPr>
        <w:t>fulfillment</w:t>
      </w:r>
      <w:r>
        <w:rPr>
          <w:rFonts w:eastAsia="Times New Roman" w:cs="Times New Roman" w:ascii="Times New Roman" w:hAnsi="Times New Roman"/>
          <w:spacing w:val="13"/>
        </w:rPr>
        <w:t xml:space="preserve"> </w:t>
      </w:r>
      <w:r>
        <w:rPr>
          <w:rFonts w:eastAsia="Times New Roman" w:cs="Times New Roman" w:ascii="Times New Roman" w:hAnsi="Times New Roman"/>
          <w:spacing w:val="-1"/>
        </w:rPr>
        <w:t>for</w:t>
      </w:r>
      <w:r>
        <w:rPr>
          <w:rFonts w:eastAsia="Times New Roman" w:cs="Times New Roman" w:ascii="Times New Roman" w:hAnsi="Times New Roman"/>
          <w:spacing w:val="8"/>
        </w:rPr>
        <w:t xml:space="preserve"> </w:t>
      </w:r>
      <w:r>
        <w:rPr>
          <w:rFonts w:eastAsia="Times New Roman" w:cs="Times New Roman" w:ascii="Times New Roman" w:hAnsi="Times New Roman"/>
          <w:spacing w:val="8"/>
        </w:rPr>
        <w:t>F</w:t>
      </w:r>
      <w:r>
        <w:rPr>
          <w:rFonts w:eastAsia="Times New Roman" w:cs="Times New Roman" w:ascii="Times New Roman" w:hAnsi="Times New Roman"/>
          <w:spacing w:val="-1"/>
        </w:rPr>
        <w:t>ifth</w:t>
      </w:r>
      <w:r>
        <w:rPr>
          <w:rFonts w:eastAsia="Times New Roman" w:cs="Times New Roman" w:ascii="Times New Roman" w:hAnsi="Times New Roman"/>
          <w:spacing w:val="14"/>
        </w:rPr>
        <w:t xml:space="preserve"> </w:t>
      </w:r>
      <w:r>
        <w:rPr>
          <w:rFonts w:eastAsia="Times New Roman" w:cs="Times New Roman" w:ascii="Times New Roman" w:hAnsi="Times New Roman"/>
          <w:spacing w:val="-1"/>
        </w:rPr>
        <w:t>semester</w:t>
      </w:r>
      <w:r>
        <w:rPr>
          <w:rFonts w:eastAsia="Times New Roman" w:cs="Times New Roman" w:ascii="Times New Roman" w:hAnsi="Times New Roman"/>
          <w:spacing w:val="11"/>
        </w:rPr>
        <w:t xml:space="preserve"> </w:t>
      </w:r>
      <w:r>
        <w:rPr>
          <w:rFonts w:eastAsia="Times New Roman" w:cs="Times New Roman" w:ascii="Times New Roman" w:hAnsi="Times New Roman"/>
          <w:spacing w:val="-2"/>
        </w:rPr>
        <w:t>of</w:t>
      </w:r>
      <w:r>
        <w:rPr>
          <w:rFonts w:eastAsia="Times New Roman" w:cs="Times New Roman" w:ascii="Times New Roman" w:hAnsi="Times New Roman"/>
          <w:spacing w:val="13"/>
        </w:rPr>
        <w:t xml:space="preserve"> </w:t>
      </w:r>
      <w:r>
        <w:rPr>
          <w:rFonts w:eastAsia="Times New Roman" w:cs="Times New Roman" w:ascii="Times New Roman" w:hAnsi="Times New Roman"/>
          <w:spacing w:val="-1"/>
        </w:rPr>
        <w:t>B.Tech</w:t>
      </w:r>
      <w:r>
        <w:rPr>
          <w:rFonts w:eastAsia="Times New Roman" w:cs="Times New Roman" w:ascii="Times New Roman" w:hAnsi="Times New Roman"/>
          <w:spacing w:val="11"/>
        </w:rPr>
        <w:t xml:space="preserve"> </w:t>
      </w:r>
      <w:r>
        <w:rPr>
          <w:rFonts w:eastAsia="Times New Roman" w:cs="Times New Roman" w:ascii="Times New Roman" w:hAnsi="Times New Roman"/>
          <w:spacing w:val="1"/>
        </w:rPr>
        <w:t>in</w:t>
      </w:r>
    </w:p>
    <w:p>
      <w:pPr>
        <w:pStyle w:val="Normal"/>
        <w:spacing w:before="5"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360"/>
        <w:ind w:start="1676" w:end="1317"/>
        <w:jc w:val="center"/>
        <w:rPr>
          <w:rFonts w:ascii="Times New Roman" w:hAnsi="Times New Roman"/>
          <w:b/>
          <w:sz w:val="26"/>
        </w:rPr>
      </w:pPr>
      <w:r>
        <w:rPr>
          <w:rFonts w:ascii="Times New Roman" w:hAnsi="Times New Roman"/>
          <w:b/>
          <w:spacing w:val="-1"/>
          <w:sz w:val="26"/>
        </w:rPr>
        <w:t>COMPUTER</w:t>
      </w:r>
      <w:r>
        <w:rPr>
          <w:rFonts w:ascii="Times New Roman" w:hAnsi="Times New Roman"/>
          <w:b/>
          <w:spacing w:val="-27"/>
          <w:sz w:val="26"/>
        </w:rPr>
        <w:t xml:space="preserve"> </w:t>
      </w:r>
      <w:r>
        <w:rPr>
          <w:rFonts w:ascii="Times New Roman" w:hAnsi="Times New Roman"/>
          <w:b/>
          <w:spacing w:val="-1"/>
          <w:sz w:val="26"/>
        </w:rPr>
        <w:t xml:space="preserve">SCIENCE </w:t>
      </w:r>
      <w:r>
        <w:rPr>
          <w:rFonts w:ascii="Times New Roman" w:hAnsi="Times New Roman"/>
          <w:b/>
          <w:spacing w:val="-27"/>
          <w:sz w:val="26"/>
        </w:rPr>
        <w:t xml:space="preserve">AND </w:t>
      </w:r>
      <w:r>
        <w:rPr>
          <w:rFonts w:ascii="Times New Roman" w:hAnsi="Times New Roman"/>
          <w:b/>
          <w:sz w:val="26"/>
        </w:rPr>
        <w:t>ENGINEERING</w:t>
      </w:r>
    </w:p>
    <w:p>
      <w:pPr>
        <w:pStyle w:val="Normal"/>
        <w:spacing w:lineRule="auto" w:line="360"/>
        <w:ind w:start="1676" w:end="1317"/>
        <w:jc w:val="center"/>
        <w:rPr>
          <w:rFonts w:ascii="Times New Roman" w:hAnsi="Times New Roman"/>
          <w:b/>
          <w:sz w:val="26"/>
        </w:rPr>
      </w:pPr>
      <w:r>
        <w:rPr>
          <w:rFonts w:ascii="Times New Roman" w:hAnsi="Times New Roman"/>
          <w:b/>
          <w:sz w:val="26"/>
        </w:rPr>
      </w:r>
    </w:p>
    <w:p>
      <w:pPr>
        <w:pStyle w:val="Normal"/>
        <w:spacing w:lineRule="exact" w:line="298"/>
        <w:ind w:start="1676" w:end="1317"/>
        <w:jc w:val="center"/>
        <w:rPr>
          <w:rFonts w:ascii="Times New Roman" w:hAnsi="Times New Roman" w:eastAsia="Times New Roman" w:cs="Times New Roman"/>
          <w:sz w:val="26"/>
          <w:szCs w:val="26"/>
          <w:lang w:val="en-IN"/>
        </w:rPr>
      </w:pPr>
      <w:r>
        <w:rPr>
          <w:rFonts w:eastAsia="Times New Roman" w:cs="Times New Roman" w:ascii="Times New Roman" w:hAnsi="Times New Roman"/>
          <w:b/>
          <w:bCs/>
          <w:sz w:val="26"/>
          <w:szCs w:val="26"/>
          <w:lang w:val="en-IN"/>
        </w:rPr>
        <w:t>(IoT, Cyber Security Including Block Chain Technology)</w:t>
      </w:r>
    </w:p>
    <w:p>
      <w:pPr>
        <w:pStyle w:val="Normal"/>
        <w:spacing w:lineRule="exact" w:line="298"/>
        <w:ind w:start="1676" w:end="1317"/>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exact" w:line="298"/>
        <w:ind w:start="1318" w:end="1317"/>
        <w:jc w:val="center"/>
        <w:rPr>
          <w:rFonts w:ascii="Times New Roman" w:hAnsi="Times New Roman"/>
          <w:spacing w:val="-1"/>
          <w:sz w:val="26"/>
        </w:rPr>
      </w:pPr>
      <w:r>
        <w:rPr>
          <w:rFonts w:ascii="Times New Roman" w:hAnsi="Times New Roman"/>
          <w:spacing w:val="-1"/>
          <w:sz w:val="26"/>
        </w:rPr>
        <w:t>By</w:t>
      </w:r>
    </w:p>
    <w:p>
      <w:pPr>
        <w:pStyle w:val="Normal"/>
        <w:spacing w:lineRule="exact" w:line="298"/>
        <w:ind w:start="1318" w:end="1317"/>
        <w:jc w:val="center"/>
        <w:rPr>
          <w:rFonts w:ascii="Times New Roman" w:hAnsi="Times New Roman"/>
          <w:spacing w:val="-1"/>
          <w:sz w:val="26"/>
        </w:rPr>
      </w:pPr>
      <w:r>
        <w:rPr>
          <w:rFonts w:ascii="Times New Roman" w:hAnsi="Times New Roman"/>
          <w:spacing w:val="-1"/>
          <w:sz w:val="26"/>
        </w:rPr>
      </w:r>
    </w:p>
    <w:p>
      <w:pPr>
        <w:pStyle w:val="Normal"/>
        <w:spacing w:lineRule="exact" w:line="298"/>
        <w:ind w:start="1318" w:end="1317"/>
        <w:jc w:val="center"/>
        <w:rPr>
          <w:rFonts w:ascii="Times New Roman" w:hAnsi="Times New Roman"/>
          <w:spacing w:val="-1"/>
          <w:sz w:val="26"/>
        </w:rPr>
      </w:pPr>
      <w:r>
        <w:rPr>
          <w:rFonts w:ascii="Times New Roman" w:hAnsi="Times New Roman"/>
          <w:spacing w:val="-1"/>
          <w:sz w:val="26"/>
        </w:rPr>
      </w:r>
    </w:p>
    <w:tbl>
      <w:tblPr>
        <w:tblW w:w="553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830"/>
        <w:gridCol w:w="1701"/>
      </w:tblGrid>
      <w:tr>
        <w:trPr>
          <w:trHeight w:val="402" w:hRule="exact"/>
        </w:trPr>
        <w:tc>
          <w:tcPr>
            <w:tcW w:w="3830" w:type="dxa"/>
            <w:tcBorders/>
            <w:shd w:color="auto" w:fill="auto" w:val="clear"/>
            <w:vAlign w:val="center"/>
          </w:tcPr>
          <w:p>
            <w:pPr>
              <w:pStyle w:val="Normal"/>
              <w:widowControl/>
              <w:rPr>
                <w:rFonts w:ascii="Times New Roman" w:hAnsi="Times New Roman" w:eastAsia="Times New Roman" w:cs="Times New Roman"/>
                <w:b/>
                <w:bCs/>
                <w:color w:val="000000"/>
                <w:sz w:val="24"/>
                <w:szCs w:val="24"/>
                <w:lang w:val="en-IN" w:eastAsia="en-IN" w:bidi="mr-IN"/>
              </w:rPr>
            </w:pPr>
            <w:r>
              <w:rPr>
                <w:rFonts w:eastAsia="Times New Roman" w:cs="Times New Roman" w:ascii="Times New Roman" w:hAnsi="Times New Roman"/>
                <w:b/>
                <w:bCs/>
                <w:color w:val="000000"/>
                <w:sz w:val="24"/>
                <w:szCs w:val="24"/>
                <w:lang w:val="en-IN" w:eastAsia="en-IN" w:bidi="mr-IN"/>
              </w:rPr>
              <w:t>K</w:t>
            </w:r>
            <w:r>
              <w:rPr>
                <w:rFonts w:eastAsia="Times New Roman" w:cs="Times New Roman" w:ascii="Times New Roman" w:hAnsi="Times New Roman"/>
                <w:b/>
                <w:bCs/>
                <w:color w:val="000000"/>
                <w:sz w:val="24"/>
                <w:szCs w:val="24"/>
                <w:lang w:val="en-IN" w:eastAsia="en-IN" w:bidi="mr-IN"/>
              </w:rPr>
              <w:t>h</w:t>
            </w:r>
            <w:r>
              <w:rPr>
                <w:rFonts w:eastAsia="Times New Roman" w:cs="Times New Roman" w:ascii="Times New Roman" w:hAnsi="Times New Roman"/>
                <w:b/>
                <w:bCs/>
                <w:color w:val="000000"/>
                <w:sz w:val="24"/>
                <w:szCs w:val="24"/>
                <w:lang w:val="en-IN" w:eastAsia="en-IN" w:bidi="mr-IN"/>
              </w:rPr>
              <w:t>a</w:t>
            </w:r>
            <w:r>
              <w:rPr>
                <w:rFonts w:eastAsia="Times New Roman" w:cs="Times New Roman" w:ascii="Times New Roman" w:hAnsi="Times New Roman"/>
                <w:b/>
                <w:bCs/>
                <w:color w:val="000000"/>
                <w:sz w:val="24"/>
                <w:szCs w:val="24"/>
                <w:lang w:val="en-IN" w:eastAsia="en-IN" w:bidi="mr-IN"/>
              </w:rPr>
              <w:t xml:space="preserve">n </w:t>
            </w:r>
            <w:r>
              <w:rPr>
                <w:rFonts w:eastAsia="Times New Roman" w:cs="Times New Roman" w:ascii="Times New Roman" w:hAnsi="Times New Roman"/>
                <w:b/>
                <w:bCs/>
                <w:color w:val="000000"/>
                <w:sz w:val="24"/>
                <w:szCs w:val="24"/>
                <w:lang w:val="en-IN" w:eastAsia="en-IN" w:bidi="mr-IN"/>
              </w:rPr>
              <w:t>A</w:t>
            </w:r>
            <w:r>
              <w:rPr>
                <w:rFonts w:eastAsia="Times New Roman" w:cs="Times New Roman" w:ascii="Times New Roman" w:hAnsi="Times New Roman"/>
                <w:b/>
                <w:bCs/>
                <w:color w:val="000000"/>
                <w:sz w:val="24"/>
                <w:szCs w:val="24"/>
                <w:lang w:val="en-IN" w:eastAsia="en-IN" w:bidi="mr-IN"/>
              </w:rPr>
              <w:t>b</w:t>
            </w:r>
            <w:r>
              <w:rPr>
                <w:rFonts w:eastAsia="Times New Roman" w:cs="Times New Roman" w:ascii="Times New Roman" w:hAnsi="Times New Roman"/>
                <w:b/>
                <w:bCs/>
                <w:color w:val="000000"/>
                <w:sz w:val="24"/>
                <w:szCs w:val="24"/>
                <w:lang w:val="en-IN" w:eastAsia="en-IN" w:bidi="mr-IN"/>
              </w:rPr>
              <w:t>d</w:t>
            </w:r>
            <w:r>
              <w:rPr>
                <w:rFonts w:eastAsia="Times New Roman" w:cs="Times New Roman" w:ascii="Times New Roman" w:hAnsi="Times New Roman"/>
                <w:b/>
                <w:bCs/>
                <w:color w:val="000000"/>
                <w:sz w:val="24"/>
                <w:szCs w:val="24"/>
                <w:lang w:val="en-IN" w:eastAsia="en-IN" w:bidi="mr-IN"/>
              </w:rPr>
              <w:t>u</w:t>
            </w:r>
            <w:r>
              <w:rPr>
                <w:rFonts w:eastAsia="Times New Roman" w:cs="Times New Roman" w:ascii="Times New Roman" w:hAnsi="Times New Roman"/>
                <w:b/>
                <w:bCs/>
                <w:color w:val="000000"/>
                <w:sz w:val="24"/>
                <w:szCs w:val="24"/>
                <w:lang w:val="en-IN" w:eastAsia="en-IN" w:bidi="mr-IN"/>
              </w:rPr>
              <w:t xml:space="preserve">l </w:t>
            </w:r>
            <w:r>
              <w:rPr>
                <w:rFonts w:eastAsia="Times New Roman" w:cs="Times New Roman" w:ascii="Times New Roman" w:hAnsi="Times New Roman"/>
                <w:b/>
                <w:bCs/>
                <w:color w:val="000000"/>
                <w:sz w:val="24"/>
                <w:szCs w:val="24"/>
                <w:lang w:val="en-IN" w:eastAsia="en-IN" w:bidi="mr-IN"/>
              </w:rPr>
              <w:t>R</w:t>
            </w:r>
            <w:r>
              <w:rPr>
                <w:rFonts w:eastAsia="Times New Roman" w:cs="Times New Roman" w:ascii="Times New Roman" w:hAnsi="Times New Roman"/>
                <w:b/>
                <w:bCs/>
                <w:color w:val="000000"/>
                <w:sz w:val="24"/>
                <w:szCs w:val="24"/>
                <w:lang w:val="en-IN" w:eastAsia="en-IN" w:bidi="mr-IN"/>
              </w:rPr>
              <w:t>a</w:t>
            </w:r>
            <w:r>
              <w:rPr>
                <w:rFonts w:eastAsia="Times New Roman" w:cs="Times New Roman" w:ascii="Times New Roman" w:hAnsi="Times New Roman"/>
                <w:b/>
                <w:bCs/>
                <w:color w:val="000000"/>
                <w:sz w:val="24"/>
                <w:szCs w:val="24"/>
                <w:lang w:val="en-IN" w:eastAsia="en-IN" w:bidi="mr-IN"/>
              </w:rPr>
              <w:t>h</w:t>
            </w:r>
            <w:r>
              <w:rPr>
                <w:rFonts w:eastAsia="Times New Roman" w:cs="Times New Roman" w:ascii="Times New Roman" w:hAnsi="Times New Roman"/>
                <w:b/>
                <w:bCs/>
                <w:color w:val="000000"/>
                <w:sz w:val="24"/>
                <w:szCs w:val="24"/>
                <w:lang w:val="en-IN" w:eastAsia="en-IN" w:bidi="mr-IN"/>
              </w:rPr>
              <w:t>m</w:t>
            </w:r>
            <w:r>
              <w:rPr>
                <w:rFonts w:eastAsia="Times New Roman" w:cs="Times New Roman" w:ascii="Times New Roman" w:hAnsi="Times New Roman"/>
                <w:b/>
                <w:bCs/>
                <w:color w:val="000000"/>
                <w:sz w:val="24"/>
                <w:szCs w:val="24"/>
                <w:lang w:val="en-IN" w:eastAsia="en-IN" w:bidi="mr-IN"/>
              </w:rPr>
              <w:t>a</w:t>
            </w:r>
            <w:r>
              <w:rPr>
                <w:rFonts w:eastAsia="Times New Roman" w:cs="Times New Roman" w:ascii="Times New Roman" w:hAnsi="Times New Roman"/>
                <w:b/>
                <w:bCs/>
                <w:color w:val="000000"/>
                <w:sz w:val="24"/>
                <w:szCs w:val="24"/>
                <w:lang w:val="en-IN" w:eastAsia="en-IN" w:bidi="mr-IN"/>
              </w:rPr>
              <w:t>n</w:t>
            </w:r>
          </w:p>
        </w:tc>
        <w:tc>
          <w:tcPr>
            <w:tcW w:w="1701" w:type="dxa"/>
            <w:tcBorders/>
            <w:shd w:color="auto" w:fill="auto" w:val="clear"/>
            <w:vAlign w:val="center"/>
          </w:tcPr>
          <w:p>
            <w:pPr>
              <w:pStyle w:val="Normal"/>
              <w:widowControl/>
              <w:jc w:val="center"/>
              <w:rPr>
                <w:rFonts w:ascii="Times New Roman" w:hAnsi="Times New Roman" w:eastAsia="Times New Roman" w:cs="Times New Roman"/>
                <w:b/>
                <w:bCs/>
                <w:color w:val="000000"/>
                <w:sz w:val="24"/>
                <w:szCs w:val="24"/>
                <w:lang w:val="en-IN" w:eastAsia="en-IN" w:bidi="mr-IN"/>
              </w:rPr>
            </w:pPr>
            <w:r>
              <w:rPr>
                <w:rFonts w:eastAsia="Times New Roman" w:cs="Times New Roman" w:ascii="Times New Roman" w:hAnsi="Times New Roman"/>
                <w:b/>
                <w:bCs/>
                <w:color w:val="000000"/>
                <w:sz w:val="24"/>
                <w:szCs w:val="24"/>
                <w:lang w:val="en-IN" w:eastAsia="en-IN" w:bidi="mr-IN"/>
              </w:rPr>
              <w:t>2</w:t>
            </w:r>
            <w:r>
              <w:rPr>
                <w:rFonts w:eastAsia="Times New Roman" w:cs="Times New Roman" w:ascii="Times New Roman" w:hAnsi="Times New Roman"/>
                <w:b/>
                <w:bCs/>
                <w:color w:val="000000"/>
                <w:sz w:val="24"/>
                <w:szCs w:val="24"/>
                <w:lang w:val="en-IN" w:eastAsia="en-IN" w:bidi="mr-IN"/>
              </w:rPr>
              <w:t>0</w:t>
            </w:r>
            <w:r>
              <w:rPr>
                <w:rFonts w:eastAsia="Times New Roman" w:cs="Times New Roman" w:ascii="Times New Roman" w:hAnsi="Times New Roman"/>
                <w:b/>
                <w:bCs/>
                <w:color w:val="000000"/>
                <w:sz w:val="24"/>
                <w:szCs w:val="24"/>
                <w:lang w:val="en-IN" w:eastAsia="en-IN" w:bidi="mr-IN"/>
              </w:rPr>
              <w:t>2</w:t>
            </w:r>
            <w:r>
              <w:rPr>
                <w:rFonts w:eastAsia="Times New Roman" w:cs="Times New Roman" w:ascii="Times New Roman" w:hAnsi="Times New Roman"/>
                <w:b/>
                <w:bCs/>
                <w:color w:val="000000"/>
                <w:sz w:val="24"/>
                <w:szCs w:val="24"/>
                <w:lang w:val="en-IN" w:eastAsia="en-IN" w:bidi="mr-IN"/>
              </w:rPr>
              <w:t>5</w:t>
            </w:r>
            <w:r>
              <w:rPr>
                <w:rFonts w:eastAsia="Times New Roman" w:cs="Times New Roman" w:ascii="Times New Roman" w:hAnsi="Times New Roman"/>
                <w:b/>
                <w:bCs/>
                <w:color w:val="000000"/>
                <w:sz w:val="24"/>
                <w:szCs w:val="24"/>
                <w:lang w:val="en-IN" w:eastAsia="en-IN" w:bidi="mr-IN"/>
              </w:rPr>
              <w:t>5</w:t>
            </w:r>
            <w:r>
              <w:rPr>
                <w:rFonts w:eastAsia="Times New Roman" w:cs="Times New Roman" w:ascii="Times New Roman" w:hAnsi="Times New Roman"/>
                <w:b/>
                <w:bCs/>
                <w:color w:val="000000"/>
                <w:sz w:val="24"/>
                <w:szCs w:val="24"/>
                <w:lang w:val="en-IN" w:eastAsia="en-IN" w:bidi="mr-IN"/>
              </w:rPr>
              <w:t>6</w:t>
            </w:r>
            <w:r>
              <w:rPr>
                <w:rFonts w:eastAsia="Times New Roman" w:cs="Times New Roman" w:ascii="Times New Roman" w:hAnsi="Times New Roman"/>
                <w:b/>
                <w:bCs/>
                <w:color w:val="000000"/>
                <w:sz w:val="24"/>
                <w:szCs w:val="24"/>
                <w:lang w:val="en-IN" w:eastAsia="en-IN" w:bidi="mr-IN"/>
              </w:rPr>
              <w:t>1</w:t>
            </w:r>
            <w:r>
              <w:rPr>
                <w:rFonts w:eastAsia="Times New Roman" w:cs="Times New Roman" w:ascii="Times New Roman" w:hAnsi="Times New Roman"/>
                <w:b/>
                <w:bCs/>
                <w:color w:val="000000"/>
                <w:sz w:val="24"/>
                <w:szCs w:val="24"/>
                <w:lang w:val="en-IN" w:eastAsia="en-IN" w:bidi="mr-IN"/>
              </w:rPr>
              <w:t>0</w:t>
            </w:r>
            <w:r>
              <w:rPr>
                <w:rFonts w:eastAsia="Times New Roman" w:cs="Times New Roman" w:ascii="Times New Roman" w:hAnsi="Times New Roman"/>
                <w:b/>
                <w:bCs/>
                <w:color w:val="000000"/>
                <w:sz w:val="24"/>
                <w:szCs w:val="24"/>
                <w:lang w:val="en-IN" w:eastAsia="en-IN" w:bidi="mr-IN"/>
              </w:rPr>
              <w:t>8</w:t>
            </w:r>
            <w:r>
              <w:rPr>
                <w:rFonts w:eastAsia="Times New Roman" w:cs="Times New Roman" w:ascii="Times New Roman" w:hAnsi="Times New Roman"/>
                <w:b/>
                <w:bCs/>
                <w:color w:val="000000"/>
                <w:sz w:val="24"/>
                <w:szCs w:val="24"/>
                <w:lang w:val="en-IN" w:eastAsia="en-IN" w:bidi="mr-IN"/>
              </w:rPr>
              <w:t>7</w:t>
            </w:r>
            <w:r>
              <w:rPr>
                <w:rFonts w:eastAsia="Times New Roman" w:cs="Times New Roman" w:ascii="Times New Roman" w:hAnsi="Times New Roman"/>
                <w:b/>
                <w:bCs/>
                <w:color w:val="000000"/>
                <w:sz w:val="24"/>
                <w:szCs w:val="24"/>
                <w:lang w:val="en-IN" w:eastAsia="en-IN" w:bidi="mr-IN"/>
              </w:rPr>
              <w:t>0</w:t>
            </w:r>
            <w:r>
              <w:rPr>
                <w:rFonts w:eastAsia="Times New Roman" w:cs="Times New Roman" w:ascii="Times New Roman" w:hAnsi="Times New Roman"/>
                <w:b/>
                <w:bCs/>
                <w:color w:val="000000"/>
                <w:sz w:val="24"/>
                <w:szCs w:val="24"/>
                <w:lang w:val="en-IN" w:eastAsia="en-IN" w:bidi="mr-IN"/>
              </w:rPr>
              <w:t>4</w:t>
            </w:r>
          </w:p>
        </w:tc>
      </w:tr>
      <w:tr>
        <w:trPr>
          <w:trHeight w:val="402" w:hRule="exact"/>
        </w:trPr>
        <w:tc>
          <w:tcPr>
            <w:tcW w:w="3830" w:type="dxa"/>
            <w:tcBorders/>
            <w:shd w:color="auto" w:fill="auto" w:val="clear"/>
            <w:vAlign w:val="center"/>
          </w:tcPr>
          <w:p>
            <w:pPr>
              <w:pStyle w:val="Normal"/>
              <w:widowControl/>
              <w:rPr>
                <w:rFonts w:ascii="Times New Roman" w:hAnsi="Times New Roman" w:eastAsia="Times New Roman" w:cs="Times New Roman"/>
                <w:b/>
                <w:bCs/>
                <w:color w:val="000000"/>
                <w:sz w:val="24"/>
                <w:szCs w:val="24"/>
                <w:lang w:val="en-IN" w:eastAsia="en-IN" w:bidi="mr-IN"/>
              </w:rPr>
            </w:pPr>
            <w:r>
              <w:rPr>
                <w:rFonts w:eastAsia="Times New Roman" w:cs="Times New Roman" w:ascii="Times New Roman" w:hAnsi="Times New Roman"/>
                <w:b/>
                <w:bCs/>
                <w:color w:val="000000"/>
                <w:sz w:val="24"/>
                <w:szCs w:val="24"/>
                <w:lang w:val="en-IN" w:eastAsia="en-IN" w:bidi="mr-IN"/>
              </w:rPr>
              <w:t>M</w:t>
            </w:r>
            <w:r>
              <w:rPr>
                <w:rFonts w:eastAsia="Times New Roman" w:cs="Times New Roman" w:ascii="Times New Roman" w:hAnsi="Times New Roman"/>
                <w:b/>
                <w:bCs/>
                <w:color w:val="000000"/>
                <w:sz w:val="24"/>
                <w:szCs w:val="24"/>
                <w:lang w:val="en-IN" w:eastAsia="en-IN" w:bidi="mr-IN"/>
              </w:rPr>
              <w:t>o</w:t>
            </w:r>
            <w:r>
              <w:rPr>
                <w:rFonts w:eastAsia="Times New Roman" w:cs="Times New Roman" w:ascii="Times New Roman" w:hAnsi="Times New Roman"/>
                <w:b/>
                <w:bCs/>
                <w:color w:val="000000"/>
                <w:sz w:val="24"/>
                <w:szCs w:val="24"/>
                <w:lang w:val="en-IN" w:eastAsia="en-IN" w:bidi="mr-IN"/>
              </w:rPr>
              <w:t>h</w:t>
            </w:r>
            <w:r>
              <w:rPr>
                <w:rFonts w:eastAsia="Times New Roman" w:cs="Times New Roman" w:ascii="Times New Roman" w:hAnsi="Times New Roman"/>
                <w:b/>
                <w:bCs/>
                <w:color w:val="000000"/>
                <w:sz w:val="24"/>
                <w:szCs w:val="24"/>
                <w:lang w:val="en-IN" w:eastAsia="en-IN" w:bidi="mr-IN"/>
              </w:rPr>
              <w:t>a</w:t>
            </w:r>
            <w:r>
              <w:rPr>
                <w:rFonts w:eastAsia="Times New Roman" w:cs="Times New Roman" w:ascii="Times New Roman" w:hAnsi="Times New Roman"/>
                <w:b/>
                <w:bCs/>
                <w:color w:val="000000"/>
                <w:sz w:val="24"/>
                <w:szCs w:val="24"/>
                <w:lang w:val="en-IN" w:eastAsia="en-IN" w:bidi="mr-IN"/>
              </w:rPr>
              <w:t>m</w:t>
            </w:r>
            <w:r>
              <w:rPr>
                <w:rFonts w:eastAsia="Times New Roman" w:cs="Times New Roman" w:ascii="Times New Roman" w:hAnsi="Times New Roman"/>
                <w:b/>
                <w:bCs/>
                <w:color w:val="000000"/>
                <w:sz w:val="24"/>
                <w:szCs w:val="24"/>
                <w:lang w:val="en-IN" w:eastAsia="en-IN" w:bidi="mr-IN"/>
              </w:rPr>
              <w:t>m</w:t>
            </w:r>
            <w:r>
              <w:rPr>
                <w:rFonts w:eastAsia="Times New Roman" w:cs="Times New Roman" w:ascii="Times New Roman" w:hAnsi="Times New Roman"/>
                <w:b/>
                <w:bCs/>
                <w:color w:val="000000"/>
                <w:sz w:val="24"/>
                <w:szCs w:val="24"/>
                <w:lang w:val="en-IN" w:eastAsia="en-IN" w:bidi="mr-IN"/>
              </w:rPr>
              <w:t>a</w:t>
            </w:r>
            <w:r>
              <w:rPr>
                <w:rFonts w:eastAsia="Times New Roman" w:cs="Times New Roman" w:ascii="Times New Roman" w:hAnsi="Times New Roman"/>
                <w:b/>
                <w:bCs/>
                <w:color w:val="000000"/>
                <w:sz w:val="24"/>
                <w:szCs w:val="24"/>
                <w:lang w:val="en-IN" w:eastAsia="en-IN" w:bidi="mr-IN"/>
              </w:rPr>
              <w:t xml:space="preserve">d </w:t>
            </w:r>
            <w:r>
              <w:rPr>
                <w:rFonts w:eastAsia="Times New Roman" w:cs="Times New Roman" w:ascii="Times New Roman" w:hAnsi="Times New Roman"/>
                <w:b/>
                <w:bCs/>
                <w:color w:val="000000"/>
                <w:sz w:val="24"/>
                <w:szCs w:val="24"/>
                <w:lang w:val="en-IN" w:eastAsia="en-IN" w:bidi="mr-IN"/>
              </w:rPr>
              <w:t>J</w:t>
            </w:r>
            <w:r>
              <w:rPr>
                <w:rFonts w:eastAsia="Times New Roman" w:cs="Times New Roman" w:ascii="Times New Roman" w:hAnsi="Times New Roman"/>
                <w:b/>
                <w:bCs/>
                <w:color w:val="000000"/>
                <w:sz w:val="24"/>
                <w:szCs w:val="24"/>
                <w:lang w:val="en-IN" w:eastAsia="en-IN" w:bidi="mr-IN"/>
              </w:rPr>
              <w:t>a</w:t>
            </w:r>
            <w:r>
              <w:rPr>
                <w:rFonts w:eastAsia="Times New Roman" w:cs="Times New Roman" w:ascii="Times New Roman" w:hAnsi="Times New Roman"/>
                <w:b/>
                <w:bCs/>
                <w:color w:val="000000"/>
                <w:sz w:val="24"/>
                <w:szCs w:val="24"/>
                <w:lang w:val="en-IN" w:eastAsia="en-IN" w:bidi="mr-IN"/>
              </w:rPr>
              <w:t>z</w:t>
            </w:r>
            <w:r>
              <w:rPr>
                <w:rFonts w:eastAsia="Times New Roman" w:cs="Times New Roman" w:ascii="Times New Roman" w:hAnsi="Times New Roman"/>
                <w:b/>
                <w:bCs/>
                <w:color w:val="000000"/>
                <w:sz w:val="24"/>
                <w:szCs w:val="24"/>
                <w:lang w:val="en-IN" w:eastAsia="en-IN" w:bidi="mr-IN"/>
              </w:rPr>
              <w:t>e</w:t>
            </w:r>
            <w:r>
              <w:rPr>
                <w:rFonts w:eastAsia="Times New Roman" w:cs="Times New Roman" w:ascii="Times New Roman" w:hAnsi="Times New Roman"/>
                <w:b/>
                <w:bCs/>
                <w:color w:val="000000"/>
                <w:sz w:val="24"/>
                <w:szCs w:val="24"/>
                <w:lang w:val="en-IN" w:eastAsia="en-IN" w:bidi="mr-IN"/>
              </w:rPr>
              <w:t>l</w:t>
            </w:r>
          </w:p>
        </w:tc>
        <w:tc>
          <w:tcPr>
            <w:tcW w:w="1701" w:type="dxa"/>
            <w:tcBorders/>
            <w:shd w:color="auto" w:fill="auto" w:val="clear"/>
            <w:vAlign w:val="center"/>
          </w:tcPr>
          <w:p>
            <w:pPr>
              <w:pStyle w:val="Normal"/>
              <w:widowControl/>
              <w:jc w:val="center"/>
              <w:rPr>
                <w:rFonts w:ascii="Times New Roman" w:hAnsi="Times New Roman" w:eastAsia="Times New Roman" w:cs="Times New Roman"/>
                <w:b/>
                <w:bCs/>
                <w:color w:val="000000"/>
                <w:sz w:val="24"/>
                <w:szCs w:val="24"/>
                <w:lang w:val="en-IN" w:eastAsia="en-IN" w:bidi="mr-IN"/>
              </w:rPr>
            </w:pPr>
            <w:r>
              <w:rPr>
                <w:rFonts w:eastAsia="Times New Roman" w:cs="Times New Roman" w:ascii="Times New Roman" w:hAnsi="Times New Roman"/>
                <w:b/>
                <w:bCs/>
                <w:color w:val="000000"/>
                <w:sz w:val="24"/>
                <w:szCs w:val="24"/>
                <w:lang w:val="en-IN" w:eastAsia="en-IN" w:bidi="mr-IN"/>
              </w:rPr>
              <w:t>2</w:t>
            </w:r>
            <w:r>
              <w:rPr>
                <w:rFonts w:eastAsia="Times New Roman" w:cs="Times New Roman" w:ascii="Times New Roman" w:hAnsi="Times New Roman"/>
                <w:b/>
                <w:bCs/>
                <w:color w:val="000000"/>
                <w:sz w:val="24"/>
                <w:szCs w:val="24"/>
                <w:lang w:val="en-IN" w:eastAsia="en-IN" w:bidi="mr-IN"/>
              </w:rPr>
              <w:t>0</w:t>
            </w:r>
            <w:r>
              <w:rPr>
                <w:rFonts w:eastAsia="Times New Roman" w:cs="Times New Roman" w:ascii="Times New Roman" w:hAnsi="Times New Roman"/>
                <w:b/>
                <w:bCs/>
                <w:color w:val="000000"/>
                <w:sz w:val="24"/>
                <w:szCs w:val="24"/>
                <w:lang w:val="en-IN" w:eastAsia="en-IN" w:bidi="mr-IN"/>
              </w:rPr>
              <w:t>2</w:t>
            </w:r>
            <w:r>
              <w:rPr>
                <w:rFonts w:eastAsia="Times New Roman" w:cs="Times New Roman" w:ascii="Times New Roman" w:hAnsi="Times New Roman"/>
                <w:b/>
                <w:bCs/>
                <w:color w:val="000000"/>
                <w:sz w:val="24"/>
                <w:szCs w:val="24"/>
                <w:lang w:val="en-IN" w:eastAsia="en-IN" w:bidi="mr-IN"/>
              </w:rPr>
              <w:t>5</w:t>
            </w:r>
            <w:r>
              <w:rPr>
                <w:rFonts w:eastAsia="Times New Roman" w:cs="Times New Roman" w:ascii="Times New Roman" w:hAnsi="Times New Roman"/>
                <w:b/>
                <w:bCs/>
                <w:color w:val="000000"/>
                <w:sz w:val="24"/>
                <w:szCs w:val="24"/>
                <w:lang w:val="en-IN" w:eastAsia="en-IN" w:bidi="mr-IN"/>
              </w:rPr>
              <w:t>5</w:t>
            </w:r>
            <w:r>
              <w:rPr>
                <w:rFonts w:eastAsia="Times New Roman" w:cs="Times New Roman" w:ascii="Times New Roman" w:hAnsi="Times New Roman"/>
                <w:b/>
                <w:bCs/>
                <w:color w:val="000000"/>
                <w:sz w:val="24"/>
                <w:szCs w:val="24"/>
                <w:lang w:val="en-IN" w:eastAsia="en-IN" w:bidi="mr-IN"/>
              </w:rPr>
              <w:t>6</w:t>
            </w:r>
            <w:r>
              <w:rPr>
                <w:rFonts w:eastAsia="Times New Roman" w:cs="Times New Roman" w:ascii="Times New Roman" w:hAnsi="Times New Roman"/>
                <w:b/>
                <w:bCs/>
                <w:color w:val="000000"/>
                <w:sz w:val="24"/>
                <w:szCs w:val="24"/>
                <w:lang w:val="en-IN" w:eastAsia="en-IN" w:bidi="mr-IN"/>
              </w:rPr>
              <w:t>1</w:t>
            </w:r>
            <w:r>
              <w:rPr>
                <w:rFonts w:eastAsia="Times New Roman" w:cs="Times New Roman" w:ascii="Times New Roman" w:hAnsi="Times New Roman"/>
                <w:b/>
                <w:bCs/>
                <w:color w:val="000000"/>
                <w:sz w:val="24"/>
                <w:szCs w:val="24"/>
                <w:lang w:val="en-IN" w:eastAsia="en-IN" w:bidi="mr-IN"/>
              </w:rPr>
              <w:t>0</w:t>
            </w:r>
            <w:r>
              <w:rPr>
                <w:rFonts w:eastAsia="Times New Roman" w:cs="Times New Roman" w:ascii="Times New Roman" w:hAnsi="Times New Roman"/>
                <w:b/>
                <w:bCs/>
                <w:color w:val="000000"/>
                <w:sz w:val="24"/>
                <w:szCs w:val="24"/>
                <w:lang w:val="en-IN" w:eastAsia="en-IN" w:bidi="mr-IN"/>
              </w:rPr>
              <w:t>8</w:t>
            </w:r>
            <w:r>
              <w:rPr>
                <w:rFonts w:eastAsia="Times New Roman" w:cs="Times New Roman" w:ascii="Times New Roman" w:hAnsi="Times New Roman"/>
                <w:b/>
                <w:bCs/>
                <w:color w:val="000000"/>
                <w:sz w:val="24"/>
                <w:szCs w:val="24"/>
                <w:lang w:val="en-IN" w:eastAsia="en-IN" w:bidi="mr-IN"/>
              </w:rPr>
              <w:t>7</w:t>
            </w:r>
            <w:r>
              <w:rPr>
                <w:rFonts w:eastAsia="Times New Roman" w:cs="Times New Roman" w:ascii="Times New Roman" w:hAnsi="Times New Roman"/>
                <w:b/>
                <w:bCs/>
                <w:color w:val="000000"/>
                <w:sz w:val="24"/>
                <w:szCs w:val="24"/>
                <w:lang w:val="en-IN" w:eastAsia="en-IN" w:bidi="mr-IN"/>
              </w:rPr>
              <w:t>0</w:t>
            </w:r>
            <w:r>
              <w:rPr>
                <w:rFonts w:eastAsia="Times New Roman" w:cs="Times New Roman" w:ascii="Times New Roman" w:hAnsi="Times New Roman"/>
                <w:b/>
                <w:bCs/>
                <w:color w:val="000000"/>
                <w:sz w:val="24"/>
                <w:szCs w:val="24"/>
                <w:lang w:val="en-IN" w:eastAsia="en-IN" w:bidi="mr-IN"/>
              </w:rPr>
              <w:t>2</w:t>
            </w:r>
          </w:p>
        </w:tc>
      </w:tr>
    </w:tbl>
    <w:p>
      <w:pPr>
        <w:pStyle w:val="Normal"/>
        <w:spacing w:lineRule="exact" w:line="298"/>
        <w:ind w:start="1318" w:end="1317"/>
        <w:jc w:val="center"/>
        <w:rPr>
          <w:rFonts w:ascii="Times New Roman" w:hAnsi="Times New Roman" w:eastAsia="Times New Roman" w:cs="Times New Roman"/>
          <w:sz w:val="26"/>
          <w:szCs w:val="26"/>
        </w:rPr>
      </w:pPr>
      <w:r>
        <w:rPr>
          <w:rFonts w:eastAsia="Times New Roman" w:cs="Times New Roman" w:ascii="Times New Roman" w:hAnsi="Times New Roman"/>
          <w:sz w:val="24"/>
          <w:szCs w:val="24"/>
        </w:rPr>
      </w:r>
    </w:p>
    <w:p>
      <w:pPr>
        <w:pStyle w:val="Normal"/>
        <w:spacing w:before="72" w:after="0"/>
        <w:ind w:start="814" w:end="1009"/>
        <w:jc w:val="center"/>
        <w:rPr>
          <w:rFonts w:ascii="Times New Roman" w:hAnsi="Times New Roman" w:eastAsia="Times New Roman" w:cs="Times New Roman"/>
        </w:rPr>
      </w:pPr>
      <w:r>
        <w:rPr>
          <w:rFonts w:ascii="Times New Roman" w:hAnsi="Times New Roman"/>
          <w:spacing w:val="-1"/>
        </w:rPr>
        <w:t>Under</w:t>
      </w:r>
      <w:r>
        <w:rPr>
          <w:rFonts w:ascii="Times New Roman" w:hAnsi="Times New Roman"/>
          <w:spacing w:val="13"/>
        </w:rPr>
        <w:t xml:space="preserve"> </w:t>
      </w:r>
      <w:r>
        <w:rPr>
          <w:rFonts w:ascii="Times New Roman" w:hAnsi="Times New Roman"/>
          <w:spacing w:val="-1"/>
        </w:rPr>
        <w:t>the</w:t>
      </w:r>
      <w:r>
        <w:rPr>
          <w:rFonts w:ascii="Times New Roman" w:hAnsi="Times New Roman"/>
          <w:spacing w:val="12"/>
        </w:rPr>
        <w:t xml:space="preserve"> </w:t>
      </w:r>
      <w:r>
        <w:rPr>
          <w:rFonts w:ascii="Times New Roman" w:hAnsi="Times New Roman"/>
          <w:spacing w:val="-1"/>
        </w:rPr>
        <w:t>guidance</w:t>
      </w:r>
      <w:r>
        <w:rPr>
          <w:rFonts w:ascii="Times New Roman" w:hAnsi="Times New Roman"/>
          <w:spacing w:val="13"/>
        </w:rPr>
        <w:t xml:space="preserve"> </w:t>
      </w:r>
      <w:r>
        <w:rPr>
          <w:rFonts w:ascii="Times New Roman" w:hAnsi="Times New Roman"/>
          <w:spacing w:val="-3"/>
        </w:rPr>
        <w:t>of</w:t>
      </w:r>
    </w:p>
    <w:p>
      <w:pPr>
        <w:pStyle w:val="Normal"/>
        <w:spacing w:before="7" w:after="0"/>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spacing w:lineRule="exact" w:line="298"/>
        <w:ind w:start="810" w:end="1009"/>
        <w:jc w:val="center"/>
        <w:rPr>
          <w:rFonts w:ascii="Times New Roman" w:hAnsi="Times New Roman" w:eastAsia="Times New Roman" w:cs="Times New Roman"/>
          <w:sz w:val="26"/>
          <w:szCs w:val="26"/>
        </w:rPr>
      </w:pPr>
      <w:r>
        <w:rPr>
          <w:rFonts w:ascii="Times New Roman" w:hAnsi="Times New Roman"/>
          <w:b/>
          <w:sz w:val="26"/>
        </w:rPr>
        <w:t>Ms. Priyanka Mam</w:t>
      </w:r>
    </w:p>
    <w:p>
      <w:pPr>
        <w:pStyle w:val="Normal"/>
        <w:spacing w:lineRule="exact" w:line="252"/>
        <w:ind w:start="815" w:end="1009"/>
        <w:jc w:val="center"/>
        <w:rPr>
          <w:rFonts w:ascii="Times New Roman" w:hAnsi="Times New Roman" w:eastAsia="Times New Roman" w:cs="Times New Roman"/>
        </w:rPr>
      </w:pPr>
      <w:r>
        <w:rPr>
          <w:rFonts w:ascii="Times New Roman" w:hAnsi="Times New Roman"/>
          <w:spacing w:val="-1"/>
        </w:rPr>
        <w:t>(Asst. Professor)</w:t>
      </w:r>
    </w:p>
    <w:p>
      <w:pPr>
        <w:pStyle w:val="Normal"/>
        <w:spacing w:lineRule="exact" w:line="252"/>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2"/>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2"/>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2"/>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exact" w:line="252"/>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cs="Times New Roman"/>
          <w:b/>
          <w:sz w:val="28"/>
        </w:rPr>
      </w:pPr>
      <w:r>
        <w:rPr>
          <w:rFonts w:cs="Times New Roman" w:ascii="Times New Roman" w:hAnsi="Times New Roman"/>
          <w:b/>
          <w:sz w:val="28"/>
        </w:rPr>
      </w:r>
    </w:p>
    <w:p>
      <w:pPr>
        <w:pStyle w:val="Normal"/>
        <w:jc w:val="center"/>
        <w:rPr>
          <w:rFonts w:ascii="Times New Roman" w:hAnsi="Times New Roman" w:cs="Times New Roman"/>
          <w:b/>
          <w:w w:val="102"/>
          <w:sz w:val="28"/>
        </w:rPr>
      </w:pPr>
      <w:r>
        <w:rPr>
          <w:rFonts w:cs="Times New Roman" w:ascii="Times New Roman" w:hAnsi="Times New Roman"/>
          <w:b/>
          <w:sz w:val="28"/>
        </w:rPr>
        <w:t>DEPARTMENT</w:t>
      </w:r>
      <w:r>
        <w:rPr>
          <w:rFonts w:cs="Times New Roman" w:ascii="Times New Roman" w:hAnsi="Times New Roman"/>
          <w:b/>
          <w:spacing w:val="13"/>
          <w:sz w:val="28"/>
        </w:rPr>
        <w:t xml:space="preserve"> </w:t>
      </w:r>
      <w:r>
        <w:rPr>
          <w:rFonts w:cs="Times New Roman" w:ascii="Times New Roman" w:hAnsi="Times New Roman"/>
          <w:b/>
          <w:sz w:val="28"/>
        </w:rPr>
        <w:t>OF</w:t>
      </w:r>
      <w:r>
        <w:rPr>
          <w:rFonts w:cs="Times New Roman" w:ascii="Times New Roman" w:hAnsi="Times New Roman"/>
          <w:b/>
          <w:spacing w:val="1"/>
          <w:sz w:val="28"/>
        </w:rPr>
        <w:t xml:space="preserve"> </w:t>
      </w:r>
      <w:r>
        <w:rPr>
          <w:rFonts w:cs="Times New Roman" w:ascii="Times New Roman" w:hAnsi="Times New Roman"/>
          <w:b/>
          <w:w w:val="102"/>
          <w:sz w:val="28"/>
        </w:rPr>
        <w:t>COMPUTER SCIENCE AND ENGINEERING</w:t>
      </w:r>
    </w:p>
    <w:p>
      <w:pPr>
        <w:pStyle w:val="Normal"/>
        <w:jc w:val="center"/>
        <w:rPr>
          <w:rFonts w:ascii="Times New Roman" w:hAnsi="Times New Roman" w:cs="Times New Roman"/>
          <w:b/>
          <w:w w:val="102"/>
          <w:sz w:val="28"/>
        </w:rPr>
      </w:pPr>
      <w:r>
        <w:rPr>
          <w:rFonts w:cs="Times New Roman" w:ascii="Times New Roman" w:hAnsi="Times New Roman"/>
          <w:b/>
          <w:w w:val="102"/>
          <w:sz w:val="28"/>
        </w:rPr>
      </w:r>
    </w:p>
    <w:p>
      <w:pPr>
        <w:pStyle w:val="Normal"/>
        <w:jc w:val="center"/>
        <w:rPr>
          <w:rFonts w:ascii="Times New Roman" w:hAnsi="Times New Roman" w:cs="Times New Roman"/>
          <w:b/>
          <w:w w:val="102"/>
          <w:sz w:val="28"/>
        </w:rPr>
      </w:pPr>
      <w:r>
        <w:rPr/>
        <w:drawing>
          <wp:inline distT="0" distB="0" distL="0" distR="0">
            <wp:extent cx="2219325" cy="121031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2219325" cy="1210310"/>
                    </a:xfrm>
                    <a:prstGeom prst="rect">
                      <a:avLst/>
                    </a:prstGeom>
                    <a:noFill/>
                  </pic:spPr>
                </pic:pic>
              </a:graphicData>
            </a:graphic>
          </wp:inline>
        </w:drawing>
      </w:r>
    </w:p>
    <w:p>
      <w:pPr>
        <w:pStyle w:val="Normal"/>
        <w:jc w:val="center"/>
        <w:rPr>
          <w:rFonts w:ascii="Times New Roman" w:hAnsi="Times New Roman" w:cs="Times New Roman"/>
          <w:b/>
          <w:w w:val="102"/>
          <w:sz w:val="28"/>
        </w:rPr>
      </w:pPr>
      <w:r>
        <w:rPr>
          <w:rFonts w:cs="Times New Roman" w:ascii="Times New Roman" w:hAnsi="Times New Roman"/>
          <w:b/>
          <w:w w:val="102"/>
          <w:sz w:val="28"/>
        </w:rPr>
      </w:r>
    </w:p>
    <w:p>
      <w:pPr>
        <w:pStyle w:val="Normal"/>
        <w:jc w:val="center"/>
        <w:rPr>
          <w:rFonts w:ascii="Times New Roman" w:hAnsi="Times New Roman" w:cs="Times New Roman"/>
          <w:b/>
          <w:bCs/>
          <w:w w:val="102"/>
          <w:sz w:val="36"/>
          <w:szCs w:val="28"/>
        </w:rPr>
      </w:pPr>
      <w:r>
        <w:rPr>
          <w:rFonts w:cs="Times New Roman" w:ascii="Times New Roman" w:hAnsi="Times New Roman"/>
          <w:b/>
          <w:bCs/>
          <w:w w:val="102"/>
          <w:sz w:val="36"/>
          <w:szCs w:val="28"/>
        </w:rPr>
      </w:r>
    </w:p>
    <w:p>
      <w:pPr>
        <w:pStyle w:val="Normal"/>
        <w:jc w:val="center"/>
        <w:rPr>
          <w:rFonts w:ascii="Times New Roman" w:hAnsi="Times New Roman" w:cs="Times New Roman"/>
          <w:b/>
          <w:bCs/>
          <w:sz w:val="28"/>
          <w:szCs w:val="26"/>
        </w:rPr>
      </w:pPr>
      <w:r>
        <w:rPr>
          <w:rFonts w:cs="Times New Roman" w:ascii="Times New Roman" w:hAnsi="Times New Roman"/>
          <w:b/>
          <w:bCs/>
          <w:sz w:val="28"/>
          <w:szCs w:val="26"/>
        </w:rPr>
        <w:t>CERTIFICATE</w:t>
      </w:r>
    </w:p>
    <w:p>
      <w:pPr>
        <w:pStyle w:val="Normal"/>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
        <w:spacing w:before="3" w:after="0"/>
        <w:rPr>
          <w:rFonts w:ascii="Times New Roman" w:hAnsi="Times New Roman" w:eastAsia="Times New Roman" w:cs="Times New Roman"/>
          <w:b/>
          <w:bCs/>
        </w:rPr>
      </w:pPr>
      <w:r>
        <w:rPr>
          <w:rFonts w:eastAsia="Times New Roman" w:cs="Times New Roman" w:ascii="Times New Roman" w:hAnsi="Times New Roman"/>
          <w:b/>
          <w:bCs/>
        </w:rPr>
      </w:r>
    </w:p>
    <w:p>
      <w:pPr>
        <w:pStyle w:val="Normal"/>
        <w:spacing w:lineRule="auto" w:line="360" w:before="69" w:after="0"/>
        <w:ind w:firstLine="676" w:start="162" w:end="104"/>
        <w:jc w:val="both"/>
        <w:rPr>
          <w:rFonts w:ascii="Times New Roman" w:hAnsi="Times New Roman" w:eastAsia="Times New Roman" w:cs="Times New Roman"/>
          <w:sz w:val="24"/>
          <w:szCs w:val="24"/>
        </w:rPr>
      </w:pPr>
      <w:r>
        <w:rPr>
          <w:rFonts w:ascii="Times New Roman" w:hAnsi="Times New Roman"/>
          <w:sz w:val="24"/>
        </w:rPr>
        <w:t xml:space="preserve">This is to certify that </w:t>
      </w:r>
      <w:r>
        <w:rPr>
          <w:rFonts w:ascii="Times New Roman" w:hAnsi="Times New Roman"/>
          <w:sz w:val="24"/>
        </w:rPr>
        <w:t>Khan Abdul Rahman</w:t>
      </w:r>
      <w:r>
        <w:rPr>
          <w:rFonts w:ascii="Times New Roman" w:hAnsi="Times New Roman"/>
          <w:sz w:val="24"/>
        </w:rPr>
        <w:t xml:space="preserve">, </w:t>
      </w:r>
      <w:r>
        <w:rPr>
          <w:rFonts w:ascii="Times New Roman" w:hAnsi="Times New Roman"/>
          <w:sz w:val="24"/>
        </w:rPr>
        <w:t xml:space="preserve">Mohammad Jazel </w:t>
      </w:r>
      <w:r>
        <w:rPr>
          <w:rFonts w:ascii="Times New Roman" w:hAnsi="Times New Roman"/>
          <w:sz w:val="24"/>
        </w:rPr>
        <w:t xml:space="preserve">with PRN No. </w:t>
      </w:r>
      <w:r>
        <w:rPr>
          <w:rFonts w:ascii="Times New Roman" w:hAnsi="Times New Roman"/>
          <w:sz w:val="24"/>
        </w:rPr>
        <w:t>202556108704</w:t>
      </w:r>
      <w:r>
        <w:rPr>
          <w:rFonts w:ascii="Times New Roman" w:hAnsi="Times New Roman"/>
          <w:sz w:val="24"/>
        </w:rPr>
        <w:t xml:space="preserve">, </w:t>
      </w:r>
      <w:r>
        <w:rPr>
          <w:rFonts w:ascii="Times New Roman" w:hAnsi="Times New Roman"/>
          <w:sz w:val="24"/>
        </w:rPr>
        <w:t xml:space="preserve">202556108702 </w:t>
      </w:r>
      <w:r>
        <w:rPr>
          <w:rFonts w:ascii="Times New Roman" w:hAnsi="Times New Roman"/>
          <w:sz w:val="24"/>
        </w:rPr>
        <w:t>have successfully completed their Mini-Project entitled “</w:t>
      </w:r>
      <w:r>
        <w:rPr>
          <w:rFonts w:ascii="Times New Roman" w:hAnsi="Times New Roman"/>
          <w:sz w:val="24"/>
        </w:rPr>
        <w:t>Pet Adoption Center</w:t>
      </w:r>
      <w:r>
        <w:rPr>
          <w:rFonts w:ascii="Times New Roman" w:hAnsi="Times New Roman"/>
          <w:sz w:val="24"/>
        </w:rPr>
        <w:t xml:space="preserve">” in the Course of “Database Management Systems” in the </w:t>
      </w:r>
      <w:r>
        <w:rPr>
          <w:rFonts w:ascii="Times New Roman" w:hAnsi="Times New Roman"/>
          <w:sz w:val="24"/>
        </w:rPr>
        <w:t xml:space="preserve">Fifth </w:t>
      </w:r>
      <w:r>
        <w:rPr>
          <w:rFonts w:ascii="Times New Roman" w:hAnsi="Times New Roman"/>
          <w:sz w:val="24"/>
        </w:rPr>
        <w:t>Semester during tenure of completing the B. Tech program in Computer Science and Engineering (IoT, Cyber Security Including Blockchain Technology) from School of Engineering and Technology, MGM University institute.</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before="10" w:after="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r>
    </w:p>
    <w:p>
      <w:pPr>
        <w:pStyle w:val="Normal"/>
        <w:tabs>
          <w:tab w:val="clear" w:pos="720"/>
          <w:tab w:val="left" w:pos="6680" w:leader="none"/>
        </w:tabs>
        <w:ind w:end="45"/>
        <w:jc w:val="center"/>
        <w:rPr>
          <w:rFonts w:ascii="Times New Roman" w:hAnsi="Times New Roman" w:eastAsia="Times New Roman" w:cs="Times New Roman"/>
        </w:rPr>
      </w:pPr>
      <w:r>
        <w:rPr>
          <w:rFonts w:ascii="Times New Roman" w:hAnsi="Times New Roman"/>
          <w:b/>
        </w:rPr>
        <w:t xml:space="preserve"> </w:t>
      </w:r>
      <w:r>
        <w:rPr>
          <w:rFonts w:ascii="Times New Roman" w:hAnsi="Times New Roman"/>
          <w:b/>
        </w:rPr>
        <w:t>Ms.</w:t>
      </w:r>
      <w:r>
        <w:rPr>
          <w:rFonts w:ascii="Times New Roman" w:hAnsi="Times New Roman"/>
          <w:b/>
          <w:spacing w:val="10"/>
        </w:rPr>
        <w:t xml:space="preserve"> </w:t>
      </w:r>
      <w:r>
        <w:rPr>
          <w:rFonts w:ascii="Times New Roman" w:hAnsi="Times New Roman"/>
          <w:b/>
          <w:spacing w:val="10"/>
        </w:rPr>
        <w:t>Priyanka Mam</w:t>
      </w:r>
      <w:r>
        <w:rPr>
          <w:rFonts w:ascii="Times New Roman" w:hAnsi="Times New Roman"/>
          <w:b/>
          <w:spacing w:val="-1"/>
        </w:rPr>
        <w:t>.</w:t>
        <w:tab/>
      </w:r>
      <w:r>
        <w:rPr>
          <w:rFonts w:ascii="Times New Roman" w:hAnsi="Times New Roman"/>
          <w:b/>
        </w:rPr>
        <w:t xml:space="preserve">Ms. </w:t>
      </w:r>
      <w:r>
        <w:rPr>
          <w:rFonts w:ascii="Times New Roman" w:hAnsi="Times New Roman"/>
          <w:b/>
        </w:rPr>
        <w:t>Madhuri Kawarkhe</w:t>
      </w:r>
    </w:p>
    <w:p>
      <w:pPr>
        <w:pStyle w:val="Normal"/>
        <w:tabs>
          <w:tab w:val="clear" w:pos="720"/>
          <w:tab w:val="left" w:pos="6726" w:leader="none"/>
        </w:tabs>
        <w:spacing w:before="138" w:after="0"/>
        <w:ind w:end="114"/>
        <w:jc w:val="center"/>
        <w:rPr>
          <w:rFonts w:ascii="Times New Roman" w:hAnsi="Times New Roman" w:eastAsia="Times New Roman" w:cs="Times New Roman"/>
        </w:rPr>
      </w:pPr>
      <w:r>
        <w:rPr>
          <w:rFonts w:cs="Times New Roman" w:ascii="Times New Roman" w:hAnsi="Times New Roman"/>
          <w:b/>
          <w:spacing w:val="-1"/>
          <w:w w:val="95"/>
          <w:sz w:val="24"/>
          <w:szCs w:val="24"/>
        </w:rPr>
        <w:t xml:space="preserve">  </w:t>
      </w:r>
      <w:r>
        <w:rPr>
          <w:rFonts w:cs="Times New Roman" w:ascii="Times New Roman" w:hAnsi="Times New Roman"/>
          <w:b/>
          <w:spacing w:val="-1"/>
          <w:w w:val="95"/>
          <w:sz w:val="24"/>
          <w:szCs w:val="24"/>
        </w:rPr>
        <w:t>Guide</w:t>
      </w:r>
      <w:r>
        <w:rPr>
          <w:rFonts w:ascii="Times New Roman" w:hAnsi="Times New Roman"/>
          <w:b/>
          <w:spacing w:val="-1"/>
          <w:w w:val="95"/>
        </w:rPr>
        <w:tab/>
      </w:r>
      <w:r>
        <w:rPr>
          <w:rFonts w:ascii="Times New Roman" w:hAnsi="Times New Roman"/>
          <w:b/>
          <w:spacing w:val="1"/>
        </w:rPr>
        <w:t>HOD</w:t>
      </w:r>
    </w:p>
    <w:p>
      <w:pPr>
        <w:pStyle w:val="Normal"/>
        <w:tabs>
          <w:tab w:val="clear" w:pos="720"/>
          <w:tab w:val="left" w:pos="6538" w:leader="none"/>
        </w:tabs>
        <w:spacing w:before="128" w:after="0"/>
        <w:rPr>
          <w:rFonts w:ascii="Times New Roman" w:hAnsi="Times New Roman" w:eastAsia="Times New Roman" w:cs="Times New Roman"/>
        </w:rPr>
      </w:pPr>
      <w:r>
        <w:rPr>
          <w:rFonts w:ascii="Times New Roman" w:hAnsi="Times New Roman"/>
          <w:spacing w:val="-1"/>
        </w:rPr>
        <w:t xml:space="preserve">        </w:t>
      </w:r>
      <w:r>
        <w:rPr>
          <w:rFonts w:ascii="Times New Roman" w:hAnsi="Times New Roman"/>
          <w:spacing w:val="-1"/>
        </w:rPr>
        <w:t>CSE Department</w:t>
        <w:tab/>
        <w:t xml:space="preserve">         CSE Department </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spacing w:before="8" w:after="0"/>
        <w:rPr>
          <w:rFonts w:ascii="Times New Roman" w:hAnsi="Times New Roman" w:eastAsia="Times New Roman" w:cs="Times New Roman"/>
          <w:sz w:val="21"/>
          <w:szCs w:val="21"/>
        </w:rPr>
      </w:pPr>
      <w:r>
        <w:rPr>
          <w:rFonts w:eastAsia="Times New Roman" w:cs="Times New Roman" w:ascii="Times New Roman" w:hAnsi="Times New Roman"/>
          <w:sz w:val="21"/>
          <w:szCs w:val="21"/>
        </w:rPr>
      </w:r>
    </w:p>
    <w:p>
      <w:pPr>
        <w:pStyle w:val="Heading2"/>
        <w:spacing w:before="42" w:after="0"/>
        <w:jc w:val="center"/>
        <w:rPr>
          <w:b w:val="false"/>
          <w:bCs w:val="false"/>
          <w:sz w:val="28"/>
        </w:rPr>
      </w:pPr>
      <w:bookmarkStart w:id="0" w:name="_GoBack"/>
      <w:bookmarkEnd w:id="0"/>
      <w:r>
        <w:rPr>
          <w:spacing w:val="-1"/>
          <w:sz w:val="28"/>
        </w:rPr>
        <w:t>CONTENT</w:t>
      </w:r>
    </w:p>
    <w:p>
      <w:pPr>
        <w:pStyle w:val="Normal"/>
        <w:spacing w:before="1"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
        <w:spacing w:before="5" w:after="0"/>
        <w:rPr>
          <w:rFonts w:ascii="Times New Roman" w:hAnsi="Times New Roman" w:eastAsia="Times New Roman" w:cs="Times New Roman"/>
          <w:b/>
          <w:bCs/>
          <w:sz w:val="10"/>
          <w:szCs w:val="10"/>
        </w:rPr>
      </w:pPr>
      <w:r>
        <w:rPr>
          <w:rFonts w:eastAsia="Times New Roman" w:cs="Times New Roman" w:ascii="Times New Roman" w:hAnsi="Times New Roman"/>
          <w:b/>
          <w:bCs/>
          <w:sz w:val="10"/>
          <w:szCs w:val="10"/>
        </w:rPr>
      </w:r>
    </w:p>
    <w:tbl>
      <w:tblPr>
        <w:tblStyle w:val="TableNormal1"/>
        <w:tblW w:w="8619" w:type="dxa"/>
        <w:jc w:val="start"/>
        <w:tblInd w:w="314" w:type="dxa"/>
        <w:tblLayout w:type="fixed"/>
        <w:tblCellMar>
          <w:top w:w="80" w:type="dxa"/>
          <w:start w:w="100" w:type="dxa"/>
          <w:bottom w:w="80" w:type="dxa"/>
          <w:end w:w="100" w:type="dxa"/>
        </w:tblCellMar>
        <w:tblLook w:noHBand="0" w:noVBand="0" w:firstColumn="1" w:lastRow="1" w:lastColumn="1" w:firstRow="1" w:val="01e0"/>
      </w:tblPr>
      <w:tblGrid>
        <w:gridCol w:w="1022"/>
        <w:gridCol w:w="6125"/>
        <w:gridCol w:w="1472"/>
      </w:tblGrid>
      <w:tr>
        <w:trPr>
          <w:trHeight w:val="415" w:hRule="exact"/>
        </w:trPr>
        <w:tc>
          <w:tcPr>
            <w:tcW w:w="1022" w:type="dxa"/>
            <w:tcBorders>
              <w:top w:val="single" w:sz="4" w:space="0" w:color="000000"/>
              <w:start w:val="single" w:sz="4" w:space="0" w:color="000000"/>
              <w:bottom w:val="single" w:sz="4" w:space="0" w:color="000000"/>
              <w:end w:val="single" w:sz="4" w:space="0" w:color="000000"/>
            </w:tcBorders>
            <w:shd w:fill="1A365D" w:val="cle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color w:val="FFFFFF"/>
                <w:kern w:val="0"/>
                <w:sz w:val="20"/>
                <w:szCs w:val="22"/>
                <w:lang w:eastAsia="en-US" w:bidi="ar-SA"/>
              </w:rPr>
              <w:t>Sr. No</w:t>
            </w:r>
          </w:p>
        </w:tc>
        <w:tc>
          <w:tcPr>
            <w:tcW w:w="6125" w:type="dxa"/>
            <w:tcBorders>
              <w:top w:val="single" w:sz="4" w:space="0" w:color="000000"/>
              <w:start w:val="single" w:sz="4" w:space="0" w:color="000000"/>
              <w:bottom w:val="single" w:sz="4" w:space="0" w:color="000000"/>
              <w:end w:val="single" w:sz="4" w:space="0" w:color="000000"/>
            </w:tcBorders>
            <w:shd w:fill="1A365D" w:val="cle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color w:val="FFFFFF"/>
                <w:kern w:val="0"/>
                <w:sz w:val="20"/>
                <w:szCs w:val="22"/>
                <w:lang w:eastAsia="en-US" w:bidi="ar-SA"/>
              </w:rPr>
              <w:t>Title</w:t>
            </w:r>
          </w:p>
        </w:tc>
        <w:tc>
          <w:tcPr>
            <w:tcW w:w="1472" w:type="dxa"/>
            <w:tcBorders>
              <w:top w:val="single" w:sz="4" w:space="0" w:color="000000"/>
              <w:start w:val="single" w:sz="4" w:space="0" w:color="000000"/>
              <w:bottom w:val="single" w:sz="4" w:space="0" w:color="000000"/>
              <w:end w:val="single" w:sz="4" w:space="0" w:color="000000"/>
            </w:tcBorders>
            <w:shd w:fill="1A365D" w:val="cle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color w:val="FFFFFF"/>
                <w:kern w:val="0"/>
                <w:sz w:val="20"/>
                <w:szCs w:val="22"/>
                <w:lang w:eastAsia="en-US" w:bidi="ar-SA"/>
              </w:rPr>
              <w:t>Page. No.</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1</w:t>
            </w:r>
          </w:p>
        </w:tc>
        <w:tc>
          <w:tcPr>
            <w:tcW w:w="61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Abstract</w:t>
            </w:r>
          </w:p>
        </w:tc>
        <w:tc>
          <w:tcPr>
            <w:tcW w:w="147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01</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2</w:t>
            </w:r>
          </w:p>
        </w:tc>
        <w:tc>
          <w:tcPr>
            <w:tcW w:w="6125"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Introduction</w:t>
            </w:r>
          </w:p>
        </w:tc>
        <w:tc>
          <w:tcPr>
            <w:tcW w:w="147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02</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3</w:t>
            </w:r>
          </w:p>
        </w:tc>
        <w:tc>
          <w:tcPr>
            <w:tcW w:w="61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Course Outcomes Integrated</w:t>
            </w:r>
          </w:p>
        </w:tc>
        <w:tc>
          <w:tcPr>
            <w:tcW w:w="147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03</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4</w:t>
            </w:r>
          </w:p>
        </w:tc>
        <w:tc>
          <w:tcPr>
            <w:tcW w:w="6125"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Action Plan</w:t>
            </w:r>
          </w:p>
        </w:tc>
        <w:tc>
          <w:tcPr>
            <w:tcW w:w="147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03</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5</w:t>
            </w:r>
          </w:p>
        </w:tc>
        <w:tc>
          <w:tcPr>
            <w:tcW w:w="61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Literature Review</w:t>
            </w:r>
          </w:p>
        </w:tc>
        <w:tc>
          <w:tcPr>
            <w:tcW w:w="147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05</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6</w:t>
            </w:r>
          </w:p>
        </w:tc>
        <w:tc>
          <w:tcPr>
            <w:tcW w:w="6125"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Proposed Methodology</w:t>
            </w:r>
          </w:p>
        </w:tc>
        <w:tc>
          <w:tcPr>
            <w:tcW w:w="147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06</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7</w:t>
            </w:r>
          </w:p>
        </w:tc>
        <w:tc>
          <w:tcPr>
            <w:tcW w:w="61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Implementation</w:t>
            </w:r>
          </w:p>
        </w:tc>
        <w:tc>
          <w:tcPr>
            <w:tcW w:w="147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08</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8</w:t>
            </w:r>
          </w:p>
        </w:tc>
        <w:tc>
          <w:tcPr>
            <w:tcW w:w="6125"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Outputs of the Mini-Projects</w:t>
            </w:r>
          </w:p>
        </w:tc>
        <w:tc>
          <w:tcPr>
            <w:tcW w:w="147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17</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9</w:t>
            </w:r>
          </w:p>
        </w:tc>
        <w:tc>
          <w:tcPr>
            <w:tcW w:w="61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Skill Developed / learning out of this Mini-Project</w:t>
            </w:r>
          </w:p>
        </w:tc>
        <w:tc>
          <w:tcPr>
            <w:tcW w:w="147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22</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10</w:t>
            </w:r>
          </w:p>
        </w:tc>
        <w:tc>
          <w:tcPr>
            <w:tcW w:w="6125"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Applications of this Mini-Project</w:t>
            </w:r>
          </w:p>
        </w:tc>
        <w:tc>
          <w:tcPr>
            <w:tcW w:w="147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22</w:t>
            </w:r>
          </w:p>
        </w:tc>
      </w:tr>
      <w:tr>
        <w:trPr>
          <w:trHeight w:val="415" w:hRule="exact"/>
        </w:trPr>
        <w:tc>
          <w:tcPr>
            <w:tcW w:w="102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11</w:t>
            </w:r>
          </w:p>
        </w:tc>
        <w:tc>
          <w:tcPr>
            <w:tcW w:w="6125"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Area of Future Improvement</w:t>
            </w:r>
          </w:p>
        </w:tc>
        <w:tc>
          <w:tcPr>
            <w:tcW w:w="1472"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22</w:t>
            </w:r>
          </w:p>
        </w:tc>
      </w:tr>
      <w:tr>
        <w:trPr>
          <w:trHeight w:val="416" w:hRule="exact"/>
        </w:trPr>
        <w:tc>
          <w:tcPr>
            <w:tcW w:w="102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12</w:t>
            </w:r>
          </w:p>
        </w:tc>
        <w:tc>
          <w:tcPr>
            <w:tcW w:w="6125"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start"/>
              <w:rPr>
                <w:rFonts w:ascii="Calibri" w:hAnsi="Calibri" w:eastAsia="Calibri" w:cs="Mangal"/>
                <w:kern w:val="0"/>
                <w:sz w:val="22"/>
                <w:szCs w:val="22"/>
                <w:lang w:eastAsia="en-US" w:bidi="ar-SA"/>
              </w:rPr>
            </w:pPr>
            <w:r>
              <w:rPr>
                <w:rFonts w:eastAsia="Calibri" w:cs="Mangal" w:ascii="Times New Roman" w:hAnsi="Times New Roman"/>
                <w:kern w:val="0"/>
                <w:sz w:val="20"/>
                <w:szCs w:val="22"/>
                <w:lang w:eastAsia="en-US" w:bidi="ar-SA"/>
              </w:rPr>
              <w:t>Conclusion</w:t>
            </w:r>
          </w:p>
        </w:tc>
        <w:tc>
          <w:tcPr>
            <w:tcW w:w="1472" w:type="dxa"/>
            <w:tcBorders>
              <w:top w:val="single" w:sz="4" w:space="0" w:color="000000"/>
              <w:start w:val="single" w:sz="4" w:space="0" w:color="000000"/>
              <w:bottom w:val="single" w:sz="4" w:space="0" w:color="000000"/>
              <w:end w:val="single" w:sz="4" w:space="0" w:color="000000"/>
            </w:tcBorders>
            <w:shd w:fill="F7FAFC" w:val="clear"/>
            <w:tcMar>
              <w:top w:w="60" w:type="dxa"/>
              <w:bottom w:w="60" w:type="dxa"/>
            </w:tcMar>
          </w:tcPr>
          <w:p>
            <w:pPr>
              <w:pStyle w:val="Normal"/>
              <w:spacing w:before="0" w:after="0"/>
              <w:jc w:val="center"/>
              <w:rPr>
                <w:rFonts w:ascii="Calibri" w:hAnsi="Calibri" w:eastAsia="Calibri" w:cs="Mangal"/>
                <w:kern w:val="0"/>
                <w:sz w:val="22"/>
                <w:szCs w:val="22"/>
                <w:lang w:eastAsia="en-US" w:bidi="ar-SA"/>
              </w:rPr>
            </w:pPr>
            <w:r>
              <w:rPr>
                <w:rFonts w:eastAsia="Calibri" w:cs="Mangal" w:ascii="Times New Roman" w:hAnsi="Times New Roman"/>
                <w:b/>
                <w:kern w:val="0"/>
                <w:sz w:val="20"/>
                <w:szCs w:val="22"/>
                <w:lang w:eastAsia="en-US" w:bidi="ar-SA"/>
              </w:rPr>
              <w:t>24</w:t>
            </w:r>
          </w:p>
        </w:tc>
      </w:tr>
      <w:tr>
        <w:tc>
          <w:tcPr>
            <w:tcW w:type="dxa" w:w="1022"/>
            <w:tcMar>
              <w:top w:w="50" w:type="dxa"/>
              <w:bottom w:w="5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Pr>
                <w:rFonts w:ascii="Times New Roman" w:hAnsi="Times New Roman"/>
                <w:b/>
                <w:sz w:val="20"/>
              </w:rPr>
              <w:t>13</w:t>
            </w:r>
          </w:p>
        </w:tc>
        <w:tc>
          <w:tcPr>
            <w:tcW w:type="dxa" w:w="6125"/>
            <w:tcMar>
              <w:top w:w="50" w:type="dxa"/>
              <w:bottom w:w="5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40" w:lineRule="auto"/>
              <w:jc w:val="left"/>
            </w:pPr>
            <w:r>
              <w:rPr>
                <w:rFonts w:ascii="Times New Roman" w:hAnsi="Times New Roman"/>
                <w:sz w:val="20"/>
              </w:rPr>
              <w:t>Appendix: Application Web User Interface</w:t>
            </w:r>
          </w:p>
        </w:tc>
        <w:tc>
          <w:tcPr>
            <w:tcW w:type="dxa" w:w="1472"/>
            <w:tcMar>
              <w:top w:w="50" w:type="dxa"/>
              <w:bottom w:w="50" w:type="dxa"/>
              <w:left w:w="80" w:type="dxa"/>
              <w:right w:w="80" w:type="dxa"/>
            </w:tcMar>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Pr>
                <w:rFonts w:ascii="Times New Roman" w:hAnsi="Times New Roman"/>
                <w:b/>
                <w:sz w:val="20"/>
              </w:rPr>
              <w:t>25</w:t>
            </w:r>
          </w:p>
        </w:tc>
      </w:tr>
    </w:tbl>
    <w:p>
      <w:pPr>
        <w:pStyle w:val="Normal"/>
        <w:spacing w:before="5" w:after="0"/>
        <w:rPr>
          <w:rFonts w:ascii="Times New Roman" w:hAnsi="Times New Roman" w:eastAsia="Times New Roman" w:cs="Times New Roman"/>
          <w:b/>
          <w:bCs/>
          <w:sz w:val="16"/>
          <w:szCs w:val="16"/>
        </w:rPr>
      </w:pPr>
      <w:r>
        <w:rPr>
          <w:rFonts w:eastAsia="Times New Roman" w:cs="Times New Roman" w:ascii="Times New Roman" w:hAnsi="Times New Roman"/>
          <w:b/>
          <w:bCs/>
          <w:sz w:val="16"/>
          <w:szCs w:val="16"/>
        </w:rPr>
      </w:r>
    </w:p>
    <w:p>
      <w:pPr>
        <w:pStyle w:val="Normal"/>
        <w:spacing w:before="0" w:after="0"/>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08" w:top="1440" w:footer="708" w:bottom="1440"/>
          <w:pgNumType w:fmt="decimal"/>
          <w:formProt w:val="false"/>
          <w:textDirection w:val="lrTb"/>
          <w:docGrid w:type="default" w:linePitch="360" w:charSpace="0"/>
        </w:sectPr>
      </w:pPr>
      <w:r>
        <w:rPr/>
      </w:r>
    </w:p>
    <w:p>
      <w:pPr>
        <w:pStyle w:val="Normal"/>
        <w:keepNext w:val="true"/>
        <w:spacing w:before="280" w:after="80"/>
        <w:rPr/>
      </w:pPr>
      <w:r>
        <w:rPr>
          <w:rFonts w:ascii="Times New Roman" w:hAnsi="Times New Roman"/>
          <w:b/>
          <w:color w:val="1A365D"/>
          <w:sz w:val="28"/>
        </w:rPr>
        <w:t>1. Abstract</w:t>
      </w:r>
    </w:p>
    <w:p>
      <w:pPr>
        <w:pStyle w:val="Normal"/>
        <w:spacing w:lineRule="auto" w:line="276" w:before="0" w:after="60"/>
        <w:jc w:val="both"/>
        <w:rPr/>
      </w:pPr>
      <w:r>
        <w:rPr>
          <w:rFonts w:ascii="Times New Roman" w:hAnsi="Times New Roman"/>
          <w:color w:val="1E293B"/>
          <w:sz w:val="22"/>
        </w:rPr>
        <w:t>The PawHaven Pet Adoption and Shelter Management System is an enterprise-grade relational database architecture engineered to govern the operational lifecycle of municipal animal shelters, rescued pet medical histories, prospective adopter applications, and adoption fee settlement. In non-profit animal rescue operations, database reliability directly impacts animal welfare and organizational accountability: uncontrolled concurrent application processing leads to double-booking animals, unnormalized schemas create deletion anomalies that orphan critical clinical treatment logs, and lack of active auditing obscures financial donation and adoption fee transactions.</w:t>
      </w:r>
    </w:p>
    <w:p>
      <w:pPr>
        <w:pStyle w:val="Normal"/>
        <w:spacing w:lineRule="auto" w:line="276" w:before="0" w:after="60"/>
        <w:jc w:val="both"/>
        <w:rPr/>
      </w:pPr>
      <w:r>
        <w:rPr>
          <w:rFonts w:ascii="Times New Roman" w:hAnsi="Times New Roman"/>
          <w:color w:val="1E293B"/>
          <w:sz w:val="22"/>
        </w:rPr>
        <w:t>To eliminate these failure modes, PawHaven establishes a mathematically rigorous relational schema comprising seven normalized base relations: shelters, users, pets, medical_records, adoption_applications, adoption_payments, and audit_logs. The database design strictly satisfies Third Normal Form (3NF) and Boyce-Codd Normal Form (BCNF), backed by formal functional dependency derivation and closure proofs. Declarative integrity is enforced through surrogate primary keys, alternate unique candidate keys, twelve range and domain check constraints, and carefully calibrated foreign key cascading rules (ON DELETE SET NULL on shelter closures to preserve pet records; ON DELETE CASCADE on clinical logs and applications).</w:t>
      </w:r>
    </w:p>
    <w:p>
      <w:pPr>
        <w:pStyle w:val="Normal"/>
        <w:spacing w:lineRule="auto" w:line="276" w:before="0" w:after="60"/>
        <w:jc w:val="both"/>
        <w:rPr/>
      </w:pPr>
      <w:r>
        <w:rPr>
          <w:rFonts w:ascii="Times New Roman" w:hAnsi="Times New Roman"/>
          <w:color w:val="1E293B"/>
          <w:sz w:val="22"/>
        </w:rPr>
        <w:t>Furthermore, PawHaven integrates active database capabilities via a PL/pgSQL procedural trigger function (fn_audit_pet_changes) that automatically captures pre- and post-modification tuple states as serialized binary JSON (JSONB) in an append-only audit trail. Physical query optimization is achieved through ten targeted B-Tree indexes, including composite indexing on (species, fee), verified via cost-based EXPLAIN ANALYZE diagnostics. Transactional concurrency control employs pessimistic row-level locking (SELECT ... FOR UPDATE) within an ACID multi-statement adoption pipeline, guaranteeing strict isolation and immediate rollback upon invariant violations.</w:t>
      </w:r>
    </w:p>
    <w:p>
      <w:pPr>
        <w:pStyle w:val="Normal"/>
        <w:rPr/>
      </w:pPr>
      <w:r>
        <w:rPr/>
      </w:r>
      <w:r>
        <w:br w:type="page"/>
      </w:r>
    </w:p>
    <w:p>
      <w:pPr>
        <w:pStyle w:val="Normal"/>
        <w:keepNext w:val="true"/>
        <w:spacing w:before="0" w:after="80"/>
        <w:rPr/>
      </w:pPr>
      <w:r>
        <w:rPr>
          <w:rFonts w:ascii="Times New Roman" w:hAnsi="Times New Roman"/>
          <w:b/>
          <w:color w:val="1A365D"/>
          <w:sz w:val="28"/>
        </w:rPr>
        <w:t>2. Introduction</w:t>
      </w:r>
    </w:p>
    <w:p>
      <w:pPr>
        <w:pStyle w:val="Normal"/>
        <w:spacing w:lineRule="auto" w:line="276" w:before="0" w:after="60"/>
        <w:jc w:val="both"/>
        <w:rPr/>
      </w:pPr>
      <w:r>
        <w:rPr>
          <w:rFonts w:ascii="Times New Roman" w:hAnsi="Times New Roman"/>
          <w:color w:val="1E293B"/>
          <w:sz w:val="22"/>
        </w:rPr>
        <w:t>In modern public and private animal welfare organizations, data management forms the operational backbone for rescue logistics, veterinary compliance, and public adoption matching. Relational Database Management Systems (RDBMS) serve as the foundation for guaranteeing that mission-critical records remain consistent, durable, and auditable under concurrent operational workloads.</w:t>
      </w:r>
    </w:p>
    <w:p>
      <w:pPr>
        <w:pStyle w:val="Normal"/>
        <w:keepNext w:val="true"/>
        <w:spacing w:before="200" w:after="60"/>
        <w:rPr/>
      </w:pPr>
      <w:r>
        <w:rPr>
          <w:rFonts w:ascii="Times New Roman" w:hAnsi="Times New Roman"/>
          <w:b/>
          <w:color w:val="2B6CB0"/>
          <w:sz w:val="24"/>
        </w:rPr>
        <w:t>2.1 Problem Statement &amp; Background</w:t>
      </w:r>
    </w:p>
    <w:p>
      <w:pPr>
        <w:pStyle w:val="Normal"/>
        <w:spacing w:lineRule="auto" w:line="276" w:before="0" w:after="60"/>
        <w:jc w:val="both"/>
        <w:rPr/>
      </w:pPr>
      <w:r>
        <w:rPr>
          <w:rFonts w:ascii="Times New Roman" w:hAnsi="Times New Roman"/>
          <w:color w:val="1E293B"/>
          <w:sz w:val="22"/>
        </w:rPr>
        <w:t>Traditional paper-based or unnormalized spreadsheet systems suffer from severe structural vulnerabilities: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Concurrency &amp; Allocation Conflicts: </w:t>
      </w:r>
      <w:r>
        <w:rPr>
          <w:rFonts w:ascii="Times New Roman" w:hAnsi="Times New Roman"/>
          <w:color w:val="1E293B"/>
          <w:sz w:val="22"/>
        </w:rPr>
        <w:t>Multiple prospective adopters simultaneously submit adoption petitions for popular rescued pets. Without transactional isolation and row-level locking, race conditions occur where multiple adopters are approved for the same animal.</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Clinical Treatment Disconnection: </w:t>
      </w:r>
      <w:r>
        <w:rPr>
          <w:rFonts w:ascii="Times New Roman" w:hAnsi="Times New Roman"/>
          <w:color w:val="1E293B"/>
          <w:sz w:val="22"/>
        </w:rPr>
        <w:t>Animals receive complex, sequential medical treatments (vaccines, deworming, surgical neutering). Storing clinical histories in unnormalized multivalued attributes results in update anomalies, inconsistent dose tracking, and corrupted veterinary records.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Lack of Change Data Capture (CDC): </w:t>
      </w:r>
      <w:r>
        <w:rPr>
          <w:rFonts w:ascii="Times New Roman" w:hAnsi="Times New Roman"/>
          <w:color w:val="1E293B"/>
          <w:sz w:val="22"/>
        </w:rPr>
        <w:t>Non-profit rescue networks are subject to rigorous financial and operational auditing. State changes in an animal's status (e.g. from Available to Adopted) must be permanently logged with actor timestamps to prevent fraudulent handling or undocumented animal transfers.</w:t>
      </w:r>
    </w:p>
    <w:p>
      <w:pPr>
        <w:pStyle w:val="Normal"/>
        <w:keepNext w:val="true"/>
        <w:spacing w:before="200" w:after="60"/>
        <w:rPr/>
      </w:pPr>
      <w:r>
        <w:rPr>
          <w:rFonts w:ascii="Times New Roman" w:hAnsi="Times New Roman"/>
          <w:b/>
          <w:color w:val="2B6CB0"/>
          <w:sz w:val="24"/>
        </w:rPr>
        <w:t>2.2 Objectives of the Mini Project</w:t>
      </w:r>
    </w:p>
    <w:p>
      <w:pPr>
        <w:pStyle w:val="Normal"/>
        <w:spacing w:lineRule="auto" w:line="276" w:before="0" w:after="60"/>
        <w:jc w:val="both"/>
        <w:rPr/>
      </w:pPr>
      <w:r>
        <w:rPr>
          <w:rFonts w:ascii="Times New Roman" w:hAnsi="Times New Roman"/>
          <w:color w:val="1E293B"/>
          <w:sz w:val="22"/>
        </w:rPr>
        <w:t>The primary technical objectives of this mini project focus exclusively on engineering the database structure:</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1. </w:t>
      </w:r>
      <w:r>
        <w:rPr>
          <w:rFonts w:ascii="Times New Roman" w:hAnsi="Times New Roman"/>
          <w:color w:val="1E293B"/>
          <w:sz w:val="22"/>
        </w:rPr>
        <w:t>Conceptual Data Modeling: Construct a comprehensive Entity-Relationship Diagram (ERD) using Crow's Foot notation mapping real-world shelter entities.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2. </w:t>
      </w:r>
      <w:r>
        <w:rPr>
          <w:rFonts w:ascii="Times New Roman" w:hAnsi="Times New Roman"/>
          <w:color w:val="1E293B"/>
          <w:sz w:val="22"/>
        </w:rPr>
        <w:t>Mathematical Relational Normalization: Formulate relational equations and provide formal mathematical proofs confirming 1NF, 2NF, 3NF, and BCNF compliance.</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3. </w:t>
      </w:r>
      <w:r>
        <w:rPr>
          <w:rFonts w:ascii="Times New Roman" w:hAnsi="Times New Roman"/>
          <w:color w:val="1E293B"/>
          <w:sz w:val="22"/>
        </w:rPr>
        <w:t>Declarative &amp; Referential Integrity: Implement primary keys, candidate alternate keys, cascading foreign keys, and twelve domain check constraints in PostgreSQL DDL.</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4. </w:t>
      </w:r>
      <w:r>
        <w:rPr>
          <w:rFonts w:ascii="Times New Roman" w:hAnsi="Times New Roman"/>
          <w:color w:val="1E293B"/>
          <w:sz w:val="22"/>
        </w:rPr>
        <w:t>Active Database Triggers: Develop PL/pgSQL procedural triggers capturing before/after row snapshots into JSONB audit tables.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5. </w:t>
      </w:r>
      <w:r>
        <w:rPr>
          <w:rFonts w:ascii="Times New Roman" w:hAnsi="Times New Roman"/>
          <w:color w:val="1E293B"/>
          <w:sz w:val="22"/>
        </w:rPr>
        <w:t>Physical Optimization &amp; ACID Concurrency: Construct B-Tree indexes, analyze query execution plans, and enforce row-level locking to eliminate race conditions.</w:t>
      </w:r>
    </w:p>
    <w:p>
      <w:pPr>
        <w:pStyle w:val="Normal"/>
        <w:keepNext w:val="true"/>
        <w:spacing w:before="200" w:after="60"/>
        <w:rPr/>
      </w:pPr>
      <w:r>
        <w:rPr>
          <w:rFonts w:ascii="Times New Roman" w:hAnsi="Times New Roman"/>
          <w:b/>
          <w:color w:val="2B6CB0"/>
          <w:sz w:val="24"/>
        </w:rPr>
        <w:t>2.3 Target RDBMS: PostgreSQL Engine Foundations</w:t>
      </w:r>
    </w:p>
    <w:p>
      <w:pPr>
        <w:pStyle w:val="Normal"/>
        <w:spacing w:lineRule="auto" w:line="276" w:before="0" w:after="60"/>
        <w:jc w:val="both"/>
        <w:rPr/>
      </w:pPr>
      <w:r>
        <w:rPr>
          <w:rFonts w:ascii="Times New Roman" w:hAnsi="Times New Roman"/>
          <w:color w:val="1E293B"/>
          <w:sz w:val="22"/>
        </w:rPr>
        <w:t>PostgreSQL 16+ was selected as the underlying relational database management system due to its robust support for Multi-Version Concurrency Control (MVCC), Write-Ahead Logging (WAL) for durability, strict ACID transaction isolation, and extensible procedural languages (PL/pgSQL). PostgreSQL organizes table storage into 8 Kilobyte (8192 bytes) heap pages on disk, utilizing item pointers and tuple headers containing xmin and xmax transaction IDs to maintain historical row versions without overwriting data in place.</w:t>
      </w:r>
    </w:p>
    <w:p>
      <w:pPr>
        <w:pStyle w:val="Normal"/>
        <w:rPr/>
      </w:pPr>
      <w:r>
        <w:rPr/>
      </w:r>
      <w:r>
        <w:br w:type="page"/>
      </w:r>
    </w:p>
    <w:p>
      <w:pPr>
        <w:pStyle w:val="Normal"/>
        <w:keepNext w:val="true"/>
        <w:spacing w:before="0" w:after="80"/>
        <w:rPr/>
      </w:pPr>
      <w:r>
        <w:rPr>
          <w:rFonts w:ascii="Times New Roman" w:hAnsi="Times New Roman"/>
          <w:b/>
          <w:color w:val="1A365D"/>
          <w:sz w:val="28"/>
        </w:rPr>
        <w:t>3. Course Outcomes Integrated</w:t>
      </w:r>
    </w:p>
    <w:p>
      <w:pPr>
        <w:pStyle w:val="Normal"/>
        <w:keepNext w:val="true"/>
        <w:spacing w:before="200" w:after="60"/>
        <w:rPr/>
      </w:pPr>
      <w:r>
        <w:rPr>
          <w:rFonts w:ascii="Times New Roman" w:hAnsi="Times New Roman"/>
          <w:b/>
          <w:color w:val="2B6CB0"/>
          <w:sz w:val="24"/>
        </w:rPr>
        <w:t>List of Course Outcome of Course which are Related to Mini Project</w:t>
      </w:r>
    </w:p>
    <w:p>
      <w:pPr>
        <w:pStyle w:val="Normal"/>
        <w:spacing w:lineRule="auto" w:line="276" w:before="0" w:after="60"/>
        <w:jc w:val="both"/>
        <w:rPr/>
      </w:pPr>
      <w:r>
        <w:rPr>
          <w:rFonts w:ascii="Times New Roman" w:hAnsi="Times New Roman"/>
          <w:color w:val="1E293B"/>
          <w:sz w:val="22"/>
        </w:rPr>
        <w:t>This Mini-Project is systematically aligned with the prescribed Course Outcomes (COs) of the Database Management Systems (DBMS) curriculum:</w:t>
      </w:r>
    </w:p>
    <w:tbl>
      <w:tblPr>
        <w:tblW w:w="9027"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3009"/>
        <w:gridCol w:w="3009"/>
        <w:gridCol w:w="3009"/>
      </w:tblGrid>
      <w:tr>
        <w:trPr>
          <w:tblHeader w:val="true"/>
        </w:trPr>
        <w:tc>
          <w:tcPr>
            <w:tcW w:w="3009"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 ID</w:t>
            </w:r>
          </w:p>
        </w:tc>
        <w:tc>
          <w:tcPr>
            <w:tcW w:w="3009"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Course Outcome Description</w:t>
            </w:r>
          </w:p>
        </w:tc>
        <w:tc>
          <w:tcPr>
            <w:tcW w:w="3009"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Specific Integration in PawHaven Mini Project</w:t>
            </w:r>
          </w:p>
        </w:tc>
      </w:tr>
      <w:tr>
        <w:trPr/>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CO1</w:t>
            </w:r>
          </w:p>
        </w:tc>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Formulate conceptual data models using Entity-Relationship (ER) diagrams and identify entity constraints.</w:t>
            </w:r>
          </w:p>
        </w:tc>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Identified 7 primary entity domains (shelters, users, pets, medical_records, etc.); constructed Crow's Foot ERD detailing 1:1, 1:N, and M:N relationships.</w:t>
            </w:r>
          </w:p>
        </w:tc>
      </w:tr>
      <w:tr>
        <w:trPr/>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CO2</w:t>
            </w:r>
          </w:p>
        </w:tc>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Design normalized relational schemas strictly adhering to 1NF, 2NF, 3NF, and BCNF to eliminate data anomalies.</w:t>
            </w:r>
          </w:p>
        </w:tc>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Derived functional dependency sets (F+), computed attribute closures, and provided mathematical proofs proving absence of partial and transitive dependencies.</w:t>
            </w:r>
          </w:p>
        </w:tc>
      </w:tr>
      <w:tr>
        <w:trPr/>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CO3</w:t>
            </w:r>
          </w:p>
        </w:tc>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Implement declarative integrity constraints, candidate keys, foreign keys with cascading actions, and check constraints.</w:t>
            </w:r>
          </w:p>
        </w:tc>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Engineered PostgreSQL DDL schemas featuring surrogate PKs, alternate UNIQUE keys, ON DELETE SET NULL vs CASCADE semantics, and 12 CHECK validation rules.</w:t>
            </w:r>
          </w:p>
        </w:tc>
      </w:tr>
      <w:tr>
        <w:trPr/>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CO4</w:t>
            </w:r>
          </w:p>
        </w:tc>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Develop complex relational queries, aggregate expressions with HAVING, correlated subqueries, analytical window functions, and views.</w:t>
            </w:r>
          </w:p>
        </w:tc>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Implemented multi-table JOIN queries, species aggregation with HAVING, correlated subqueries, RANK() OVER window functions, and virtual views v_pet_details and v_adoption_ledger.</w:t>
            </w:r>
          </w:p>
        </w:tc>
      </w:tr>
      <w:tr>
        <w:trPr/>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CO5</w:t>
            </w:r>
          </w:p>
        </w:tc>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Construct active database components using PL/pgSQL stored procedures and triggers for automated Change Data Capture (CDC).</w:t>
            </w:r>
          </w:p>
        </w:tc>
        <w:tc>
          <w:tcPr>
            <w:tcW w:w="3009"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Authored PL/pgSQL trigger function fn_audit_pet_changes() bound AFTER UPDATE OR DELETE ON pets, serializing tuple delta states into JSONB audit ledgers.</w:t>
            </w:r>
          </w:p>
        </w:tc>
      </w:tr>
      <w:tr>
        <w:trPr/>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CO6</w:t>
            </w:r>
          </w:p>
        </w:tc>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Evaluate physical query performance using execution plans (EXPLAIN ANALYZE), B-Tree indexing, and enforce ACID transaction properties.</w:t>
            </w:r>
          </w:p>
        </w:tc>
        <w:tc>
          <w:tcPr>
            <w:tcW w:w="3009"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Designed 10 B-Tree indexes, evaluated execution plan costs and buffer hits, and verified Atomicity and Isolation using SELECT FOR UPDATE and ROLLBACKs.</w:t>
            </w:r>
          </w:p>
        </w:tc>
      </w:tr>
    </w:tbl>
    <w:p>
      <w:pPr>
        <w:pStyle w:val="Normal"/>
        <w:spacing w:before="0" w:after="60"/>
        <w:rPr/>
      </w:pPr>
      <w:r>
        <w:rPr/>
      </w:r>
    </w:p>
    <w:p>
      <w:pPr>
        <w:pStyle w:val="Normal"/>
        <w:keepNext w:val="true"/>
        <w:spacing w:before="280" w:after="80"/>
        <w:rPr/>
      </w:pPr>
      <w:r>
        <w:rPr>
          <w:rFonts w:ascii="Times New Roman" w:hAnsi="Times New Roman"/>
          <w:b/>
          <w:color w:val="1A365D"/>
          <w:sz w:val="28"/>
        </w:rPr>
        <w:t>4. Action Plan</w:t>
      </w:r>
    </w:p>
    <w:p>
      <w:pPr>
        <w:pStyle w:val="Normal"/>
        <w:spacing w:lineRule="auto" w:line="276" w:before="0" w:after="60"/>
        <w:jc w:val="both"/>
        <w:rPr/>
      </w:pPr>
      <w:r>
        <w:rPr>
          <w:rFonts w:ascii="Times New Roman" w:hAnsi="Times New Roman"/>
          <w:color w:val="1E293B"/>
          <w:sz w:val="22"/>
        </w:rPr>
        <w:t>The structured project milestones and activity scheduling followed during the execution of this mini project are detailed below:</w:t>
      </w:r>
    </w:p>
    <w:tbl>
      <w:tblPr>
        <w:tblW w:w="9026"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1805"/>
        <w:gridCol w:w="1805"/>
        <w:gridCol w:w="1805"/>
        <w:gridCol w:w="1805"/>
        <w:gridCol w:w="1806"/>
      </w:tblGrid>
      <w:tr>
        <w:trPr>
          <w:tblHeader w:val="true"/>
        </w:trPr>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S. No.</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Details of activity</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Planned Start date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Planned Finish date</w:t>
            </w:r>
          </w:p>
        </w:tc>
        <w:tc>
          <w:tcPr>
            <w:tcW w:w="180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Name of Responsible Team Members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1</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Problem Identification, Domain Requirement Analysis &amp; Scope Definition</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01/10/2026</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03/10/2026</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Rohit Dhananjay Kale</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2</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Conceptual Data Modeling &amp; Crow's Foot Entity-Relationship (ERD) Formulation</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04/10/2026</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06/10/2026</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Soham Bhagwan Deshmukh</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3</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Mathematical Relational Formalization &amp; Functional Dependency (3NF/BCNF) Proofs</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07/10/2026</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09/10/2026</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Rohit Dhananjay Kale</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4</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PostgreSQL DDL Schema Implementation, Constraints &amp; Cascading Rule Setup</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10/10/2026</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11/10/2026</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Soham Bhagwan Deshmukh</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5</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PL/pgSQL Trigger Development (CDC Auditing) &amp; Relational View Abstraction Layer</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12/10/2026</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13/10/2026</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Rohit Dhananjay Kale</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6</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B-Tree Indexing, Query Plan Profiling (EXPLAIN ANALYZE) &amp; ACID Concurrency Lab</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14/10/2026</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15/10/2026</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Soham Bhagwan Deshmukh</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7</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System Catalog Diagnostics, Verification Testing &amp; Final Technical Report Drafting</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15/10/2026</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16/10/2026</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Both Team Members</w:t>
            </w:r>
          </w:p>
        </w:tc>
      </w:tr>
    </w:tbl>
    <w:p>
      <w:pPr>
        <w:pStyle w:val="Normal"/>
        <w:spacing w:before="0" w:after="60"/>
        <w:rPr/>
      </w:pPr>
      <w:r>
        <w:rPr/>
      </w:r>
    </w:p>
    <w:p>
      <w:pPr>
        <w:pStyle w:val="Normal"/>
        <w:rPr/>
      </w:pPr>
      <w:r>
        <w:rPr/>
      </w:r>
      <w:r>
        <w:br w:type="page"/>
      </w:r>
    </w:p>
    <w:p>
      <w:pPr>
        <w:pStyle w:val="Normal"/>
        <w:keepNext w:val="true"/>
        <w:spacing w:before="0" w:after="80"/>
        <w:rPr/>
      </w:pPr>
      <w:r>
        <w:rPr>
          <w:rFonts w:ascii="Times New Roman" w:hAnsi="Times New Roman"/>
          <w:b/>
          <w:color w:val="1A365D"/>
          <w:sz w:val="28"/>
        </w:rPr>
        <w:t>5. Literature Review</w:t>
      </w:r>
    </w:p>
    <w:p>
      <w:pPr>
        <w:pStyle w:val="Normal"/>
        <w:spacing w:lineRule="auto" w:line="276" w:before="0" w:after="60"/>
        <w:jc w:val="both"/>
        <w:rPr/>
      </w:pPr>
      <w:r>
        <w:rPr>
          <w:rFonts w:ascii="Times New Roman" w:hAnsi="Times New Roman"/>
          <w:color w:val="1E293B"/>
          <w:sz w:val="22"/>
        </w:rPr>
        <w:t>A thorough investigation of database literature establishes the theoretical and practical underpinnings of relational data engineering:</w:t>
      </w:r>
    </w:p>
    <w:p>
      <w:pPr>
        <w:pStyle w:val="Normal"/>
        <w:keepNext w:val="true"/>
        <w:spacing w:before="200" w:after="60"/>
        <w:rPr/>
      </w:pPr>
      <w:r>
        <w:rPr>
          <w:rFonts w:ascii="Times New Roman" w:hAnsi="Times New Roman"/>
          <w:b/>
          <w:color w:val="2B6CB0"/>
          <w:sz w:val="24"/>
        </w:rPr>
        <w:t>5.1 Relational Database Theory &amp; Normalization Foundations</w:t>
      </w:r>
    </w:p>
    <w:p>
      <w:pPr>
        <w:pStyle w:val="Normal"/>
        <w:spacing w:lineRule="auto" w:line="276" w:before="0" w:after="60"/>
        <w:jc w:val="both"/>
        <w:rPr/>
      </w:pPr>
      <w:r>
        <w:rPr>
          <w:rFonts w:ascii="Times New Roman" w:hAnsi="Times New Roman"/>
          <w:color w:val="1E293B"/>
          <w:sz w:val="22"/>
        </w:rPr>
        <w:t>The foundational mathematical framework for relational database management was introduced by Dr. Edgar F. Codd in his seminal 1970 paper, 'A Relational Model of Data for Large Shared Data Banks'. Codd demonstrated that organizing data into mathematical relations (tables) composed of tuples (rows) and attributes (columns) abstracted application logic from physical storage layouts. Subsequently, W.W. Armstrong (1974) formulated Armstrong's Axioms (Reflexivity, Augmentation, Transitivity), providing the deductive system governing functional dependencies. The progressive definition of normal forms—First Normal Form (1NF), Second Normal Form (2NF), Third Normal Form (3NF), and Boyce-Codd Normal Form (BCNF) by Codd and Raymond F. Boyce (1974)—established mathematical criteria for decomposing relations to eliminate insertion, update, and deletion anomalies while guaranteeing lossless-join decomposition.</w:t>
      </w:r>
    </w:p>
    <w:p>
      <w:pPr>
        <w:pStyle w:val="Normal"/>
        <w:keepNext w:val="true"/>
        <w:spacing w:before="200" w:after="60"/>
        <w:rPr/>
      </w:pPr>
      <w:r>
        <w:rPr>
          <w:rFonts w:ascii="Times New Roman" w:hAnsi="Times New Roman"/>
          <w:b/>
          <w:color w:val="2B6CB0"/>
          <w:sz w:val="24"/>
        </w:rPr>
        <w:t>5.2 Relational Databases (RDBMS) vs Document Stores in Mission-Critical Systems</w:t>
      </w:r>
    </w:p>
    <w:p>
      <w:pPr>
        <w:pStyle w:val="Normal"/>
        <w:spacing w:lineRule="auto" w:line="276" w:before="0" w:after="60"/>
        <w:jc w:val="both"/>
        <w:rPr/>
      </w:pPr>
      <w:r>
        <w:rPr>
          <w:rFonts w:ascii="Times New Roman" w:hAnsi="Times New Roman"/>
          <w:color w:val="1E293B"/>
          <w:sz w:val="22"/>
        </w:rPr>
        <w:t>Modern database research frequently evaluates the trade-offs between ACID-compliant relational databases (e.g. PostgreSQL) and BASE-compliant NoSQL document stores (e.g. MongoDB). In non-profit shelter operations and medical registries, data entities exhibit dense relational interdependencies: clinical records belong to animals, animals reside in shelters, and payments settle adoption applications. Document databases encourage data denormalization and embedded arrays, which introduce severe update anomalies—such as inconsistent shelter phone numbers duplicated across thousands of embedded animal documents. PostgreSQL provides strict schema validation, foreign key referential integrity, and standardized declarative constraints that prevent orphaned records at the database engine level.</w:t>
      </w:r>
    </w:p>
    <w:p>
      <w:pPr>
        <w:pStyle w:val="Normal"/>
        <w:keepNext w:val="true"/>
        <w:spacing w:before="200" w:after="60"/>
        <w:rPr/>
      </w:pPr>
      <w:r>
        <w:rPr>
          <w:rFonts w:ascii="Times New Roman" w:hAnsi="Times New Roman"/>
          <w:b/>
          <w:color w:val="2B6CB0"/>
          <w:sz w:val="24"/>
        </w:rPr>
        <w:t>5.3 Concurrency Control Paradigms: MVCC vs Two-Phase Locking</w:t>
      </w:r>
    </w:p>
    <w:p>
      <w:pPr>
        <w:pStyle w:val="Normal"/>
        <w:spacing w:lineRule="auto" w:line="276" w:before="0" w:after="60"/>
        <w:jc w:val="both"/>
        <w:rPr/>
      </w:pPr>
      <w:r>
        <w:rPr>
          <w:rFonts w:ascii="Times New Roman" w:hAnsi="Times New Roman"/>
          <w:color w:val="1E293B"/>
          <w:sz w:val="22"/>
        </w:rPr>
        <w:t>Early relational databases relied heavily on Strict Two-Phase Locking (SS2PL), where read operations acquired shared locks (S-locks) and write operations acquired exclusive locks (X-locks). Under high query volume, readers blocked writers and writers blocked readers, creating severe throughput bottlenecks. PostgreSQL addresses this via Multi-Version Concurrency Control (MVCC). In MVCC, each update generates a new tuple version marked with the modifying transaction's identifier. Readers access a consistent snapshot of the database without acquiring locks, while critical mutation pipelines selectively deploy pessimistic row-level locking (SELECT ... FOR UPDATE) to serialize conflicting updates without table contention.</w:t>
      </w:r>
    </w:p>
    <w:p>
      <w:pPr>
        <w:pStyle w:val="Normal"/>
        <w:keepNext w:val="true"/>
        <w:spacing w:before="200" w:after="60"/>
        <w:rPr/>
      </w:pPr>
      <w:r>
        <w:rPr>
          <w:rFonts w:ascii="Times New Roman" w:hAnsi="Times New Roman"/>
          <w:b/>
          <w:color w:val="2B6CB0"/>
          <w:sz w:val="24"/>
        </w:rPr>
        <w:t>5.4 Active Databases &amp; Change Data Capture (CDC)</w:t>
      </w:r>
    </w:p>
    <w:p>
      <w:pPr>
        <w:pStyle w:val="Normal"/>
        <w:spacing w:lineRule="auto" w:line="276" w:before="0" w:after="60"/>
        <w:jc w:val="both"/>
        <w:rPr/>
      </w:pPr>
      <w:r>
        <w:rPr>
          <w:rFonts w:ascii="Times New Roman" w:hAnsi="Times New Roman"/>
          <w:color w:val="1E293B"/>
          <w:sz w:val="22"/>
        </w:rPr>
        <w:t>The active database paradigm extends passive data stores by embedding Event-Condition-Action (ECA) rules directly within the database engine. Research by Stonebraker and Widom demonstrated that enforcing business audit trails and state transitions via procedural triggers guarantees that invariants cannot be bypassed by misconfigured client applications. The convergence of relational schemas with binary JSON (JSONB) in PostgreSQL 16+ allows active triggers to serialize entire row tuples into structured, indexable payloads, merging relational rigor with audit schema flexibility.</w:t>
      </w:r>
    </w:p>
    <w:p>
      <w:pPr>
        <w:pStyle w:val="Normal"/>
        <w:rPr/>
      </w:pPr>
      <w:r>
        <w:rPr/>
      </w:r>
      <w:r>
        <w:br w:type="page"/>
      </w:r>
    </w:p>
    <w:p>
      <w:pPr>
        <w:pStyle w:val="Normal"/>
        <w:keepNext w:val="true"/>
        <w:spacing w:before="0" w:after="80"/>
        <w:rPr/>
      </w:pPr>
      <w:r>
        <w:rPr>
          <w:rFonts w:ascii="Times New Roman" w:hAnsi="Times New Roman"/>
          <w:b/>
          <w:color w:val="1A365D"/>
          <w:sz w:val="28"/>
        </w:rPr>
        <w:t>6. Proposed Methodology</w:t>
      </w:r>
    </w:p>
    <w:p>
      <w:pPr>
        <w:pStyle w:val="Normal"/>
        <w:spacing w:lineRule="auto" w:line="276" w:before="0" w:after="60"/>
        <w:jc w:val="both"/>
        <w:rPr/>
      </w:pPr>
      <w:r>
        <w:rPr>
          <w:rFonts w:ascii="Times New Roman" w:hAnsi="Times New Roman"/>
          <w:color w:val="1E293B"/>
          <w:sz w:val="22"/>
        </w:rPr>
        <w:t>The engineering methodology for designing the PawHaven database architecture is governed by a rigorous five-phase lifecycle: Domain Semantic Analysis, Conceptual Modeling, Mathematical Formalization, Normalization Proofs, and Physical DDL Implementation.</w:t>
      </w:r>
    </w:p>
    <w:p>
      <w:pPr>
        <w:pStyle w:val="Normal"/>
        <w:keepNext w:val="true"/>
        <w:spacing w:before="200" w:after="60"/>
        <w:rPr/>
      </w:pPr>
      <w:r>
        <w:rPr>
          <w:rFonts w:ascii="Times New Roman" w:hAnsi="Times New Roman"/>
          <w:b/>
          <w:color w:val="2B6CB0"/>
          <w:sz w:val="24"/>
        </w:rPr>
        <w:t>6.1 Mathematical Relational Equations</w:t>
      </w:r>
    </w:p>
    <w:p>
      <w:pPr>
        <w:pStyle w:val="Normal"/>
        <w:spacing w:lineRule="auto" w:line="276" w:before="0" w:after="60"/>
        <w:jc w:val="both"/>
        <w:rPr/>
      </w:pPr>
      <w:r>
        <w:rPr>
          <w:rFonts w:ascii="Times New Roman" w:hAnsi="Times New Roman"/>
          <w:color w:val="1E293B"/>
          <w:sz w:val="22"/>
        </w:rPr>
        <w:t>Every relation R is formally specified as R(A1, A2, ..., An) over attribute domains dom(Ai):</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SHELTERS(id: INT, name: VARCHAR, address: VARCHAR, city: VARCHAR, state: VARCHAR, capacity: INT, phone: VARCHAR, created_at: TIMESTAMPTZ)</w:t>
            </w:r>
          </w:p>
        </w:tc>
      </w:tr>
    </w:tbl>
    <w:p>
      <w:pPr>
        <w:pStyle w:val="Normal"/>
        <w:spacing w:before="0" w:after="60"/>
        <w:rPr/>
      </w:pPr>
      <w:r>
        <w:rPr/>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USERS(id: INT, username: VARCHAR, password_hash: VARCHAR, salt: VARCHAR, role: VARCHAR, full_name: VARCHAR, email: VARCHAR, phone: VARCHAR, created_at: TIMESTAMPTZ)</w:t>
            </w:r>
          </w:p>
        </w:tc>
      </w:tr>
    </w:tbl>
    <w:p>
      <w:pPr>
        <w:pStyle w:val="Normal"/>
        <w:spacing w:before="0" w:after="60"/>
        <w:rPr/>
      </w:pPr>
      <w:r>
        <w:rPr/>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PETS(id: INT, shelter_id: INT, name: VARCHAR, species: VARCHAR, breed: VARCHAR, age_years: NUMERIC, gender: VARCHAR, size: VARCHAR, status: VARCHAR, health_status: VARCHAR, vaccinated: BOOL, spayed_neutered: BOOL, fee: NUMERIC, description: TEXT, intake_date: DATE)</w:t>
            </w:r>
          </w:p>
        </w:tc>
      </w:tr>
    </w:tbl>
    <w:p>
      <w:pPr>
        <w:pStyle w:val="Normal"/>
        <w:spacing w:before="0" w:after="60"/>
        <w:rPr/>
      </w:pPr>
      <w:r>
        <w:rPr/>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MEDICAL_RECORDS(id: INT, pet_id: INT, visit_date: DATE, diagnosis: VARCHAR, treatment: TEXT, vet_name: VARCHAR, cost: NUMERIC, created_at: TIMESTAMPTZ)</w:t>
            </w:r>
          </w:p>
        </w:tc>
      </w:tr>
    </w:tbl>
    <w:p>
      <w:pPr>
        <w:pStyle w:val="Normal"/>
        <w:spacing w:before="0" w:after="60"/>
        <w:rPr/>
      </w:pPr>
      <w:r>
        <w:rPr/>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ADOPTION_APPLICATIONS(id: INT, pet_id: INT, user_id: INT, status: VARCHAR, applicant_name: VARCHAR, applicant_phone: VARCHAR, applicant_email: VARCHAR, living_space: VARCHAR, has_other_pets: BOOL, experience_notes: TEXT, reviewer_notes: TEXT, submitted_at: TIMESTAMPTZ, updated_at: TIMESTAMPTZ)</w:t>
            </w:r>
          </w:p>
        </w:tc>
      </w:tr>
    </w:tbl>
    <w:p>
      <w:pPr>
        <w:pStyle w:val="Normal"/>
        <w:spacing w:before="0" w:after="60"/>
        <w:rPr/>
      </w:pPr>
      <w:r>
        <w:rPr/>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ADOPTION_PAYMENTS(id: INT, application_id: INT, amount: NUMERIC, payment_method: VARCHAR, transaction_ref: VARCHAR, status: VARCHAR, paid_at: TIMESTAMPTZ)</w:t>
            </w:r>
          </w:p>
        </w:tc>
      </w:tr>
    </w:tbl>
    <w:p>
      <w:pPr>
        <w:pStyle w:val="Normal"/>
        <w:spacing w:before="0" w:after="60"/>
        <w:rPr/>
      </w:pPr>
      <w:r>
        <w:rPr/>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AUDIT_LOGS(id: INT, table_name: VARCHAR, action_type: VARCHAR, record_id: INT, old_data: JSONB, new_data: JSONB, changed_by: VARCHAR, changed_at: TIMESTAMPTZ)</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6.2 Formal Functional Dependencies &amp; Attribute Closure Proofs</w:t>
      </w:r>
    </w:p>
    <w:p>
      <w:pPr>
        <w:pStyle w:val="Normal"/>
        <w:spacing w:lineRule="auto" w:line="276" w:before="0" w:after="60"/>
        <w:jc w:val="both"/>
        <w:rPr/>
      </w:pPr>
      <w:r>
        <w:rPr>
          <w:rFonts w:ascii="Times New Roman" w:hAnsi="Times New Roman"/>
          <w:color w:val="1E293B"/>
          <w:sz w:val="22"/>
        </w:rPr>
        <w:t>For each relation, the set of non-trivial functional dependencies F is derived from invariant operational semantics: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SHELTERS: </w:t>
      </w:r>
      <w:r>
        <w:rPr>
          <w:rFonts w:ascii="Times New Roman" w:hAnsi="Times New Roman"/>
          <w:color w:val="1E293B"/>
          <w:sz w:val="22"/>
        </w:rPr>
        <w:t>F_shelters = { id -&gt; {name, address, city, state, capacity, phone, created_at}, name -&gt; {id, address, city, state, capacity, phone, created_at} }</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USERS: </w:t>
      </w:r>
      <w:r>
        <w:rPr>
          <w:rFonts w:ascii="Times New Roman" w:hAnsi="Times New Roman"/>
          <w:color w:val="1E293B"/>
          <w:sz w:val="22"/>
        </w:rPr>
        <w:t>F_users = { id -&gt; {username, password_hash, salt, role, full_name, email, phone, created_at}, username -&gt; {id, ...}, email -&gt; {id, ...} }</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PETS: </w:t>
      </w:r>
      <w:r>
        <w:rPr>
          <w:rFonts w:ascii="Times New Roman" w:hAnsi="Times New Roman"/>
          <w:color w:val="1E293B"/>
          <w:sz w:val="22"/>
        </w:rPr>
        <w:t>F_pets = { id -&gt; {shelter_id, name, species, breed, age_years, gender, size, status, health_status, vaccinated, spayed_neutered, fee, description, intake_date} }</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MEDICAL_RECORDS: </w:t>
      </w:r>
      <w:r>
        <w:rPr>
          <w:rFonts w:ascii="Times New Roman" w:hAnsi="Times New Roman"/>
          <w:color w:val="1E293B"/>
          <w:sz w:val="22"/>
        </w:rPr>
        <w:t>F_medical = { id -&gt; {pet_id, visit_date, diagnosis, treatment, vet_name, cost, created_at} }</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ADOPTION_APPLICATIONS: </w:t>
      </w:r>
      <w:r>
        <w:rPr>
          <w:rFonts w:ascii="Times New Roman" w:hAnsi="Times New Roman"/>
          <w:color w:val="1E293B"/>
          <w:sz w:val="22"/>
        </w:rPr>
        <w:t>F_applications = { id -&gt; {pet_id, user_id, status, applicant_name, applicant_phone, applicant_email, living_space, has_other_pets, experience_notes, reviewer_notes, submitted_at, updated_at} }</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ADOPTION_PAYMENTS: </w:t>
      </w:r>
      <w:r>
        <w:rPr>
          <w:rFonts w:ascii="Times New Roman" w:hAnsi="Times New Roman"/>
          <w:color w:val="1E293B"/>
          <w:sz w:val="22"/>
        </w:rPr>
        <w:t>F_payments = { id -&gt; {application_id, amount, payment_method, transaction_ref, status, paid_at}, application_id -&gt; {id, ...}, transaction_ref -&gt; {id, ...} }</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AUDIT_LOGS: </w:t>
      </w:r>
      <w:r>
        <w:rPr>
          <w:rFonts w:ascii="Times New Roman" w:hAnsi="Times New Roman"/>
          <w:color w:val="1E293B"/>
          <w:sz w:val="22"/>
        </w:rPr>
        <w:t>F_audit = { id -&gt; {table_name, action_type, record_id, old_data, new_data, changed_by, changed_at} }</w:t>
      </w:r>
    </w:p>
    <w:p>
      <w:pPr>
        <w:pStyle w:val="Normal"/>
        <w:keepNext w:val="true"/>
        <w:spacing w:before="200" w:after="60"/>
        <w:rPr/>
      </w:pPr>
      <w:r>
        <w:rPr>
          <w:rFonts w:ascii="Times New Roman" w:hAnsi="Times New Roman"/>
          <w:b/>
          <w:color w:val="2B6CB0"/>
          <w:sz w:val="24"/>
        </w:rPr>
        <w:t>6.3 Mathematical Normalization Proofs (1NF to BCNF)</w:t>
      </w:r>
    </w:p>
    <w:p>
      <w:pPr>
        <w:pStyle w:val="Normal"/>
        <w:spacing w:lineRule="auto" w:line="276" w:before="0" w:after="60"/>
        <w:jc w:val="both"/>
        <w:rPr/>
      </w:pPr>
      <w:r>
        <w:rPr>
          <w:rFonts w:ascii="Times New Roman" w:hAnsi="Times New Roman"/>
          <w:color w:val="1E293B"/>
          <w:sz w:val="22"/>
        </w:rPr>
        <w:t>The relational schema is mathematically proven compliant with advanced normal forms: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First Normal Form (1NF): </w:t>
      </w:r>
      <w:r>
        <w:rPr>
          <w:rFonts w:ascii="Times New Roman" w:hAnsi="Times New Roman"/>
          <w:color w:val="1E293B"/>
          <w:sz w:val="22"/>
        </w:rPr>
        <w:t>1NF Compliance Proof: All attribute domains are strictly atomic. There are no multivalued attributes (e.g., medical treatment logs and adoption applications are decomposed into dedicated relations rather than stored as arrays).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Second Normal Form (2NF): </w:t>
      </w:r>
      <w:r>
        <w:rPr>
          <w:rFonts w:ascii="Times New Roman" w:hAnsi="Times New Roman"/>
          <w:color w:val="1E293B"/>
          <w:sz w:val="22"/>
        </w:rPr>
        <w:t>2NF Compliance Proof: A relation is in 2NF if it is in 1NF and no non-prime attribute depends on a proper subset of any candidate key. In all 7 PawHaven relations, every candidate key consists of exactly one attribute (|K| = 1). Since a proper subset of a singleton key is the empty set, partial key dependencies are mathematically impossible.</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Third Normal Form (3NF): </w:t>
      </w:r>
      <w:r>
        <w:rPr>
          <w:rFonts w:ascii="Times New Roman" w:hAnsi="Times New Roman"/>
          <w:color w:val="1E293B"/>
          <w:sz w:val="22"/>
        </w:rPr>
        <w:t>3NF Compliance Proof: In all dependencies X -&gt; Y in F+, X is a superkey. Consider PETS: shelter details (e.g. shelter address, shelter capacity) depend on shelter_id, not on pet_id. By separating SHELTERS from PETS, transitive dependencies (pet_id -&gt; shelter_id -&gt; capacity) are completely eliminated.</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Boyce-Codd Normal Form (BCNF): </w:t>
      </w:r>
      <w:r>
        <w:rPr>
          <w:rFonts w:ascii="Times New Roman" w:hAnsi="Times New Roman"/>
          <w:color w:val="1E293B"/>
          <w:sz w:val="22"/>
        </w:rPr>
        <w:t>BCNF Compliance Proof: In Boyce-Codd Normal Form, every determinant X in non-trivial dependencies X -&gt; Y must be a superkey. Because every functional determinant across all seven relations is an alternate or surrogate candidate key, the schema satisfies BCNF with guaranteed lossless joins.</w:t>
      </w:r>
    </w:p>
    <w:p>
      <w:pPr>
        <w:pStyle w:val="Normal"/>
        <w:rPr/>
      </w:pPr>
      <w:r>
        <w:rPr/>
      </w:r>
      <w:r>
        <w:br w:type="page"/>
      </w:r>
    </w:p>
    <w:p>
      <w:pPr>
        <w:pStyle w:val="Normal"/>
        <w:keepNext w:val="true"/>
        <w:spacing w:before="0" w:after="80"/>
        <w:rPr/>
      </w:pPr>
      <w:r>
        <w:rPr>
          <w:rFonts w:ascii="Times New Roman" w:hAnsi="Times New Roman"/>
          <w:b/>
          <w:color w:val="1A365D"/>
          <w:sz w:val="28"/>
        </w:rPr>
        <w:t>7. Implementation</w:t>
      </w:r>
    </w:p>
    <w:p>
      <w:pPr>
        <w:pStyle w:val="Normal"/>
        <w:spacing w:lineRule="auto" w:line="276" w:before="0" w:after="60"/>
        <w:jc w:val="both"/>
        <w:rPr/>
      </w:pPr>
      <w:r>
        <w:rPr>
          <w:rFonts w:ascii="Times New Roman" w:hAnsi="Times New Roman"/>
          <w:color w:val="1E293B"/>
          <w:sz w:val="22"/>
        </w:rPr>
        <w:t>This section documents the comprehensive physical implementation of the database structure: Entity-Relationship formulation, relational data dictionaries, referential cascading constraints, active PL/pgSQL triggers, views, and physical B-Tree indexing.</w:t>
      </w:r>
    </w:p>
    <w:p>
      <w:pPr>
        <w:pStyle w:val="Normal"/>
        <w:keepNext w:val="true"/>
        <w:spacing w:before="200" w:after="60"/>
        <w:rPr/>
      </w:pPr>
      <w:r>
        <w:rPr>
          <w:rFonts w:ascii="Times New Roman" w:hAnsi="Times New Roman"/>
          <w:b/>
          <w:color w:val="2B6CB0"/>
          <w:sz w:val="24"/>
        </w:rPr>
        <w:t>7.1 Visual Entity-Relationship Diagram (Crow's Foot Notation)</w:t>
      </w:r>
    </w:p>
    <w:p>
      <w:pPr>
        <w:pStyle w:val="Normal"/>
        <w:spacing w:lineRule="auto" w:line="276" w:before="0" w:after="60"/>
        <w:jc w:val="both"/>
        <w:rPr/>
      </w:pPr>
      <w:r>
        <w:rPr>
          <w:rFonts w:ascii="Times New Roman" w:hAnsi="Times New Roman"/>
          <w:color w:val="1E293B"/>
          <w:sz w:val="22"/>
        </w:rPr>
        <w:t>Figure 1 details the complete entity relationship model, displaying primary keys, foreign keys, and cardinalities:</w:t>
      </w:r>
    </w:p>
    <w:p>
      <w:pPr>
        <w:pStyle w:val="Normal"/>
        <w:jc w:val="center"/>
        <w:rPr/>
      </w:pPr>
      <w:r>
        <w:rPr/>
      </w:r>
    </w:p>
    <w:p>
      <w:pPr>
        <w:pStyle w:val="Normal"/>
        <w:rPr/>
      </w:pPr>
      <w:r>
        <w:rPr/>
        <w:drawing>
          <wp:inline distT="0" distB="0" distL="0" distR="0">
            <wp:extent cx="5852160" cy="390144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10"/>
                    <a:stretch>
                      <a:fillRect/>
                    </a:stretch>
                  </pic:blipFill>
                  <pic:spPr bwMode="auto">
                    <a:xfrm>
                      <a:off x="0" y="0"/>
                      <a:ext cx="5852160" cy="3901440"/>
                    </a:xfrm>
                    <a:prstGeom prst="rect">
                      <a:avLst/>
                    </a:prstGeom>
                    <a:noFill/>
                  </pic:spPr>
                </pic:pic>
              </a:graphicData>
            </a:graphic>
          </wp:inline>
        </w:drawing>
      </w:r>
    </w:p>
    <w:p>
      <w:pPr>
        <w:pStyle w:val="Normal"/>
        <w:jc w:val="center"/>
        <w:rPr/>
      </w:pPr>
      <w:r>
        <w:rPr>
          <w:rFonts w:ascii="Times New Roman" w:hAnsi="Times New Roman"/>
          <w:i/>
          <w:color w:val="718096"/>
          <w:sz w:val="17"/>
        </w:rPr>
        <w:t>Figure 1: PawHaven Relational Database Entity-Relationship Diagram (Crow's Foot Model)</w:t>
      </w:r>
    </w:p>
    <w:p>
      <w:pPr>
        <w:pStyle w:val="Normal"/>
        <w:keepNext w:val="true"/>
        <w:spacing w:before="200" w:after="60"/>
        <w:rPr/>
      </w:pPr>
      <w:r>
        <w:rPr>
          <w:rFonts w:ascii="Times New Roman" w:hAnsi="Times New Roman"/>
          <w:b/>
          <w:color w:val="2B6CB0"/>
          <w:sz w:val="24"/>
        </w:rPr>
        <w:t>7.2 Exhaustive Relational Data Dictionary</w:t>
      </w:r>
    </w:p>
    <w:p>
      <w:pPr>
        <w:pStyle w:val="Normal"/>
        <w:spacing w:lineRule="auto" w:line="276" w:before="0" w:after="60"/>
        <w:jc w:val="both"/>
        <w:rPr/>
      </w:pPr>
      <w:r>
        <w:rPr>
          <w:rFonts w:ascii="Times New Roman" w:hAnsi="Times New Roman"/>
          <w:color w:val="1E293B"/>
          <w:sz w:val="22"/>
        </w:rPr>
        <w:t>The Data Dictionary specifies column definitions, data types, constraints, and semantics for all 7 base relations:</w:t>
      </w:r>
    </w:p>
    <w:p>
      <w:pPr>
        <w:pStyle w:val="Normal"/>
        <w:keepNext w:val="true"/>
        <w:spacing w:before="120" w:after="40"/>
        <w:rPr/>
      </w:pPr>
      <w:r>
        <w:rPr>
          <w:rFonts w:ascii="Times New Roman" w:hAnsi="Times New Roman"/>
          <w:b/>
          <w:color w:val="1E293B"/>
          <w:sz w:val="22"/>
        </w:rPr>
        <w:t>Table 7.2.1: SHELTERS Relation Data Dictionary</w:t>
      </w:r>
    </w:p>
    <w:tbl>
      <w:tblPr>
        <w:tblW w:w="9026"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1805"/>
        <w:gridCol w:w="1805"/>
        <w:gridCol w:w="1805"/>
        <w:gridCol w:w="1805"/>
        <w:gridCol w:w="1806"/>
      </w:tblGrid>
      <w:tr>
        <w:trPr>
          <w:tblHeader w:val="true"/>
        </w:trPr>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Column Name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Data Type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Nullability</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Constraint / Default</w:t>
            </w:r>
          </w:p>
        </w:tc>
        <w:tc>
          <w:tcPr>
            <w:tcW w:w="180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Description &amp; Domain Semantics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SERIAL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PRIMARY KEY</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Surrogate integer key uniquely identifying facility.</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name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VARCHAR(100)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UNIQUE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Full registered facility name (e.g., 'PawHaven Central').</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address</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VARCHAR(200)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Physical street address of the shelter center.</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city</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VARCHAR(60)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Municipal city jurisdiction.</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state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VARCHAR(30)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State or administrative province code.</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capacity</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INTEGER</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(capacity &gt; 0)</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Max housing capacity ceiling for animals.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phone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VARCHAR(30)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Public inquiry phone contact string.</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created_at</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TIMESTAMPTZ</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CURRENT_TIMESTAMP</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Cluster timestamp when shelter was registered.</w:t>
            </w:r>
          </w:p>
        </w:tc>
      </w:tr>
    </w:tbl>
    <w:p>
      <w:pPr>
        <w:pStyle w:val="Normal"/>
        <w:spacing w:before="0" w:after="60"/>
        <w:rPr/>
      </w:pPr>
      <w:r>
        <w:rPr/>
      </w:r>
    </w:p>
    <w:p>
      <w:pPr>
        <w:pStyle w:val="Normal"/>
        <w:keepNext w:val="true"/>
        <w:spacing w:before="120" w:after="40"/>
        <w:rPr/>
      </w:pPr>
      <w:r>
        <w:rPr>
          <w:rFonts w:ascii="Times New Roman" w:hAnsi="Times New Roman"/>
          <w:b/>
          <w:color w:val="1E293B"/>
          <w:sz w:val="22"/>
        </w:rPr>
        <w:t>Table 7.2.2: USERS Relation Data Dictionary</w:t>
      </w:r>
    </w:p>
    <w:tbl>
      <w:tblPr>
        <w:tblW w:w="9026"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1805"/>
        <w:gridCol w:w="1805"/>
        <w:gridCol w:w="1805"/>
        <w:gridCol w:w="1805"/>
        <w:gridCol w:w="1806"/>
      </w:tblGrid>
      <w:tr>
        <w:trPr>
          <w:tblHeader w:val="true"/>
        </w:trPr>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Column Name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Data Type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Nullability</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Constraint / Default</w:t>
            </w:r>
          </w:p>
        </w:tc>
        <w:tc>
          <w:tcPr>
            <w:tcW w:w="180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Description &amp; Domain Semantics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SERIAL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PRIMARY KEY</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Surrogate integer key uniquely identifying system user.</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username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VARCHAR(50)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UNIQUE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Alphanumeric login handle for authentication.</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password_hash</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VARCHAR(128)</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PBKDF2 HMAC-SHA256 100,000-round hexadecimal hash.</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salt</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VARCHAR(64)</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Cryptographically secure 32-byte hexadecimal random salt.</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role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VARCHAR(20)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('admin','adopter','staff')</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Role-Based Access Control authorization level.</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full_name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VARCHAR(100)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Legal name of the user or shelter director.</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email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VARCHAR(100)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UNIQUE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Primary electronic communication and notification address.</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phone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VARCHAR(30)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Primary contact telephone number.</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created_at</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TIMESTAMPTZ</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CURRENT_TIMESTAMP</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Account provisioning audit timestamp.</w:t>
            </w:r>
          </w:p>
        </w:tc>
      </w:tr>
    </w:tbl>
    <w:p>
      <w:pPr>
        <w:pStyle w:val="Normal"/>
        <w:spacing w:before="0" w:after="60"/>
        <w:rPr/>
      </w:pPr>
      <w:r>
        <w:rPr/>
      </w:r>
    </w:p>
    <w:p>
      <w:pPr>
        <w:pStyle w:val="Normal"/>
        <w:keepNext w:val="true"/>
        <w:spacing w:before="120" w:after="40"/>
        <w:rPr/>
      </w:pPr>
      <w:r>
        <w:rPr>
          <w:rFonts w:ascii="Times New Roman" w:hAnsi="Times New Roman"/>
          <w:b/>
          <w:color w:val="1E293B"/>
          <w:sz w:val="22"/>
        </w:rPr>
        <w:t>Table 7.2.3: PETS Relation Data Dictionary</w:t>
      </w:r>
    </w:p>
    <w:tbl>
      <w:tblPr>
        <w:tblW w:w="9026"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1805"/>
        <w:gridCol w:w="1805"/>
        <w:gridCol w:w="1805"/>
        <w:gridCol w:w="1805"/>
        <w:gridCol w:w="1806"/>
      </w:tblGrid>
      <w:tr>
        <w:trPr>
          <w:tblHeader w:val="true"/>
        </w:trPr>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Column Name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Data Type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Nullability</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Constraint / Default</w:t>
            </w:r>
          </w:p>
        </w:tc>
        <w:tc>
          <w:tcPr>
            <w:tcW w:w="180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Description &amp; Domain Semantics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SERIAL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PRIMARY KEY</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Surrogate integer key uniquely identifying animal.</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shelter_id</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INTEGER</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FK -&gt; shelters(id) SET NULL</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Foreign key referencing hosting shelter facility.</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name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VARCHAR(60)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Given name or intake identifier of the animal.</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species</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VARCHAR(30)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Biological classification (Dog, Cat, Rabbit, Bird).</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breed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VARCHAR(60)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Specific breed or genetic blend classification.</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age_years</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NUMERIC(4,1)</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1.0, CHECK (&gt;= 0)</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Estimated age with single decimal precision.</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gender</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VARCHAR(10)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('Male','Female','Unknown')</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Biological sex or gender status of the animal.</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size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VARCHAR(20)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('Small','Medium','Large','XL')</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Physical frame size category.</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status</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VARCHAR(20)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('available','pending','adopted')</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Lifecycle workflow state machine.</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health_status</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VARCHAR(100)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'Healthy &amp; Active'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Concise summary of physical health and disposition.</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vaccinated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BOOLEAN</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TRUE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Immunization compliance flag.</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spayed_neutered</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BOOLEAN</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TRUE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Surgical sterilization confirmation flag.</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fee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NUMERIC(8,2)</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50.00, CHECK (&gt;= 0)</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Adoption processing fee in currency units.</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description</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TEXT</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Narrative behavioral profile and rescue history.</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intake_date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DATE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CURRENT_DATE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Calendar date animal was admitted to center.</w:t>
            </w:r>
          </w:p>
        </w:tc>
      </w:tr>
    </w:tbl>
    <w:p>
      <w:pPr>
        <w:pStyle w:val="Normal"/>
        <w:spacing w:before="0" w:after="60"/>
        <w:rPr/>
      </w:pPr>
      <w:r>
        <w:rPr/>
      </w:r>
    </w:p>
    <w:p>
      <w:pPr>
        <w:pStyle w:val="Normal"/>
        <w:keepNext w:val="true"/>
        <w:spacing w:before="120" w:after="40"/>
        <w:rPr/>
      </w:pPr>
      <w:r>
        <w:rPr>
          <w:rFonts w:ascii="Times New Roman" w:hAnsi="Times New Roman"/>
          <w:b/>
          <w:color w:val="1E293B"/>
          <w:sz w:val="22"/>
        </w:rPr>
        <w:t>Table 7.2.4: MEDICAL_RECORDS Relation Data Dictionary</w:t>
      </w:r>
    </w:p>
    <w:tbl>
      <w:tblPr>
        <w:tblW w:w="9026"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1805"/>
        <w:gridCol w:w="1805"/>
        <w:gridCol w:w="1805"/>
        <w:gridCol w:w="1805"/>
        <w:gridCol w:w="1806"/>
      </w:tblGrid>
      <w:tr>
        <w:trPr>
          <w:tblHeader w:val="true"/>
        </w:trPr>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Column Name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Data Type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Nullability</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Constraint / Default</w:t>
            </w:r>
          </w:p>
        </w:tc>
        <w:tc>
          <w:tcPr>
            <w:tcW w:w="180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Description &amp; Domain Semantics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SERIAL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PRIMARY KEY</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Surrogate integer key for clinical record.</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pet_id</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INTEGER</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FK -&gt; pets(id) CASCADE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Referenced animal receiving clinical treatment.</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visit_date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DATE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CURRENT_DATE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Calendar date of veterinarian examination.</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diagnosis</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VARCHAR(150)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Clinical diagnostic evaluation or presenting issue.</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treatment</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TEXT</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Therapeutic treatment, medication, or surgical procedure.</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vet_name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VARCHAR(100)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Attending veterinarian practitioner or clinic name.</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cost</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NUMERIC(8,2)</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0.00, CHECK (&gt;= 0)</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Medical procedure cost charged to shelter.</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created_at</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TIMESTAMPTZ</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CURRENT_TIMESTAMP</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Audit logging insertion timestamp.</w:t>
            </w:r>
          </w:p>
        </w:tc>
      </w:tr>
    </w:tbl>
    <w:p>
      <w:pPr>
        <w:pStyle w:val="Normal"/>
        <w:spacing w:before="0" w:after="60"/>
        <w:rPr/>
      </w:pPr>
      <w:r>
        <w:rPr/>
      </w:r>
    </w:p>
    <w:p>
      <w:pPr>
        <w:pStyle w:val="Normal"/>
        <w:keepNext w:val="true"/>
        <w:spacing w:before="120" w:after="40"/>
        <w:rPr/>
      </w:pPr>
      <w:r>
        <w:rPr>
          <w:rFonts w:ascii="Times New Roman" w:hAnsi="Times New Roman"/>
          <w:b/>
          <w:color w:val="1E293B"/>
          <w:sz w:val="22"/>
        </w:rPr>
        <w:t>Table 7.2.5: ADOPTION_APPLICATIONS Relation Data Dictionary</w:t>
      </w:r>
    </w:p>
    <w:tbl>
      <w:tblPr>
        <w:tblW w:w="9026"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1805"/>
        <w:gridCol w:w="1805"/>
        <w:gridCol w:w="1805"/>
        <w:gridCol w:w="1805"/>
        <w:gridCol w:w="1806"/>
      </w:tblGrid>
      <w:tr>
        <w:trPr>
          <w:tblHeader w:val="true"/>
        </w:trPr>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Column Name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Data Type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Nullability</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Constraint / Default</w:t>
            </w:r>
          </w:p>
        </w:tc>
        <w:tc>
          <w:tcPr>
            <w:tcW w:w="180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Description &amp; Domain Semantics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SERIAL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PRIMARY KEY</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Surrogate integer key for adoption petition.</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pet_id</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INTEGER</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FK -&gt; pets(id) CASCADE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Animal requested for adoption.</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user_id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INTEGER</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FK -&gt; users(id) CASCADE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Registered user filing the application.</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status</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VARCHAR(20)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('pending','appr','rej','with')</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Review state machine progression.</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applicant_name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VARCHAR(100)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Snapshot of applicant legal name at filing.</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applicant_phone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VARCHAR(30)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Snapshot of telephone contact number.</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applicant_email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VARCHAR(100)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Snapshot of contact email address.</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living_space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VARCHAR(50)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'Apartment'</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Housing typology (House, Apartment, Farm).</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has_other_pets</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BOOLEAN</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FALSE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Presence of other animals in household.</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experience_notes</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TEXT</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Applicant narrative regarding prior pet ownership.</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reviewer_notes</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TEXT</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Internal staff adjudication notes.</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submitted_at</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TIMESTAMPTZ</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CURRENT_TIMESTAMP</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Submission timestamp.</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updated_at</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TIMESTAMPTZ</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CURRENT_TIMESTAMP</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Last review state transition timestamp.</w:t>
            </w:r>
          </w:p>
        </w:tc>
      </w:tr>
    </w:tbl>
    <w:p>
      <w:pPr>
        <w:pStyle w:val="Normal"/>
        <w:spacing w:before="0" w:after="60"/>
        <w:rPr/>
      </w:pPr>
      <w:r>
        <w:rPr/>
      </w:r>
    </w:p>
    <w:p>
      <w:pPr>
        <w:pStyle w:val="Normal"/>
        <w:keepNext w:val="true"/>
        <w:spacing w:before="120" w:after="40"/>
        <w:rPr/>
      </w:pPr>
      <w:r>
        <w:rPr>
          <w:rFonts w:ascii="Times New Roman" w:hAnsi="Times New Roman"/>
          <w:b/>
          <w:color w:val="1E293B"/>
          <w:sz w:val="22"/>
        </w:rPr>
        <w:t>Table 7.2.6: ADOPTION_PAYMENTS Relation Data Dictionary</w:t>
      </w:r>
    </w:p>
    <w:tbl>
      <w:tblPr>
        <w:tblW w:w="9026"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1805"/>
        <w:gridCol w:w="1805"/>
        <w:gridCol w:w="1805"/>
        <w:gridCol w:w="1805"/>
        <w:gridCol w:w="1806"/>
      </w:tblGrid>
      <w:tr>
        <w:trPr>
          <w:tblHeader w:val="true"/>
        </w:trPr>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Column Name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Data Type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Nullability</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Constraint / Default</w:t>
            </w:r>
          </w:p>
        </w:tc>
        <w:tc>
          <w:tcPr>
            <w:tcW w:w="180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Description &amp; Domain Semantics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SERIAL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PRIMARY KEY</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Surrogate integer key for monetary receipt.</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application_id</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INTEGER</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UNIQUE, FK -&gt; applications(id) CASCADE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Unique 1:1 binding to approved adoption application.</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amount</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NUMERIC(8,2)</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(amount &gt;= 0)</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Financial settlement amount in base currency.</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payment_method</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VARCHAR(30)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('Card','Bank Transfer','Cash','Online')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Settlement channel mechanism.</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transaction_ref</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VARCHAR(64)</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UNIQUE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Globally unique idempotent transaction identifier.</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status</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VARCHAR(20)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('completed','refunded','failed')</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Payment settlement status.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paid_at</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TIMESTAMPTZ</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CURRENT_TIMESTAMP</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Cluster timestamp when funds were settled.</w:t>
            </w:r>
          </w:p>
        </w:tc>
      </w:tr>
    </w:tbl>
    <w:p>
      <w:pPr>
        <w:pStyle w:val="Normal"/>
        <w:spacing w:before="0" w:after="60"/>
        <w:rPr/>
      </w:pPr>
      <w:r>
        <w:rPr/>
      </w:r>
    </w:p>
    <w:p>
      <w:pPr>
        <w:pStyle w:val="Normal"/>
        <w:keepNext w:val="true"/>
        <w:spacing w:before="120" w:after="40"/>
        <w:rPr/>
      </w:pPr>
      <w:r>
        <w:rPr>
          <w:rFonts w:ascii="Times New Roman" w:hAnsi="Times New Roman"/>
          <w:b/>
          <w:color w:val="1E293B"/>
          <w:sz w:val="22"/>
        </w:rPr>
        <w:t>Table 7.2.7: AUDIT_LOGS Relation Data Dictionary</w:t>
      </w:r>
    </w:p>
    <w:tbl>
      <w:tblPr>
        <w:tblW w:w="9026"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1805"/>
        <w:gridCol w:w="1805"/>
        <w:gridCol w:w="1805"/>
        <w:gridCol w:w="1805"/>
        <w:gridCol w:w="1806"/>
      </w:tblGrid>
      <w:tr>
        <w:trPr>
          <w:tblHeader w:val="true"/>
        </w:trPr>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Column Name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Data Type</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Nullability</w:t>
            </w:r>
          </w:p>
        </w:tc>
        <w:tc>
          <w:tcPr>
            <w:tcW w:w="1805"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Constraint / Default</w:t>
            </w:r>
          </w:p>
        </w:tc>
        <w:tc>
          <w:tcPr>
            <w:tcW w:w="180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Description &amp; Domain Semantics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SERIAL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PRIMARY KEY</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Monotonically increasing surrogate log ID.</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table_name</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VARCHAR(50)</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Target relational table mutated (e.g. 'pets').</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action_type</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VARCHAR(20)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NOT 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DML action triggering audit ('UPDATE', 'DELETE').</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record_id</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INTEGER</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Primary key value of the row modified.</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old_data</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JSONB</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Binary JSON serialized snapshot of pre-mutation tuple state.</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new_data</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JSONB</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None</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Binary JSON serialized snapshot of post-mutation tuple state.</w:t>
            </w:r>
          </w:p>
        </w:tc>
      </w:tr>
      <w:tr>
        <w:trPr/>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changed_by</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VARCHAR(50)</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DEFAULT 'system'</w:t>
            </w:r>
          </w:p>
        </w:tc>
        <w:tc>
          <w:tcPr>
            <w:tcW w:w="180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PostgreSQL database session user executing mutation.</w:t>
            </w:r>
          </w:p>
        </w:tc>
      </w:tr>
      <w:tr>
        <w:trPr/>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changed_at</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TIMESTAMPTZ</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NULL</w:t>
            </w:r>
          </w:p>
        </w:tc>
        <w:tc>
          <w:tcPr>
            <w:tcW w:w="1805"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DEFAULT CURRENT_TIMESTAMP</w:t>
            </w:r>
          </w:p>
        </w:tc>
        <w:tc>
          <w:tcPr>
            <w:tcW w:w="180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High-precision physical timestamp of audit capture.</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7.3 Referential Integrity &amp; Declarative CHECK Constraints</w:t>
      </w:r>
    </w:p>
    <w:p>
      <w:pPr>
        <w:pStyle w:val="Normal"/>
        <w:spacing w:lineRule="auto" w:line="276" w:before="0" w:after="60"/>
        <w:jc w:val="both"/>
        <w:rPr/>
      </w:pPr>
      <w:r>
        <w:rPr>
          <w:rFonts w:ascii="Times New Roman" w:hAnsi="Times New Roman"/>
          <w:color w:val="1E293B"/>
          <w:sz w:val="22"/>
        </w:rPr>
        <w:t>Referential actions strictly align with business lifecycle policies: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Preservation Rule: </w:t>
      </w:r>
      <w:r>
        <w:rPr>
          <w:rFonts w:ascii="Times New Roman" w:hAnsi="Times New Roman"/>
          <w:color w:val="1E293B"/>
          <w:sz w:val="22"/>
        </w:rPr>
        <w:t>PETS(shelter_id) -&gt; SHELTERS(id) ON DELETE SET NULL: When an animal shelter closes, animals are not deleted; their shelter pointer is safely set to NULL while preserving full identity and health history.</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Dependent Cleanup: </w:t>
      </w:r>
      <w:r>
        <w:rPr>
          <w:rFonts w:ascii="Times New Roman" w:hAnsi="Times New Roman"/>
          <w:color w:val="1E293B"/>
          <w:sz w:val="22"/>
        </w:rPr>
        <w:t>MEDICAL_RECORDS(pet_id) -&gt; PETS(id) ON DELETE CASCADE: Clinical records are existentially dependent on the animal; if an animal is expunged, orphaned medical logs are purged automatically.</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1:1 Financial Ledger: </w:t>
      </w:r>
      <w:r>
        <w:rPr>
          <w:rFonts w:ascii="Times New Roman" w:hAnsi="Times New Roman"/>
          <w:color w:val="1E293B"/>
          <w:sz w:val="22"/>
        </w:rPr>
        <w:t>ADOPTION_PAYMENTS(application_id) is marked UNIQUE and references ADOPTION_APPLICATIONS(id) ON DELETE CASCADE, mathematically guaranteeing a strict 1:1 financial settlement lifecycle.</w:t>
      </w:r>
    </w:p>
    <w:p>
      <w:pPr>
        <w:pStyle w:val="Normal"/>
        <w:spacing w:lineRule="auto" w:line="276" w:before="0" w:after="60"/>
        <w:jc w:val="both"/>
        <w:rPr/>
      </w:pPr>
      <w:r>
        <w:rPr>
          <w:rFonts w:ascii="Times New Roman" w:hAnsi="Times New Roman"/>
          <w:color w:val="1E293B"/>
          <w:sz w:val="22"/>
        </w:rPr>
        <w:t>The schema declares 12 domain CHECK constraints restricting column values to valid mathematical ranges:</w:t>
      </w:r>
    </w:p>
    <w:tbl>
      <w:tblPr>
        <w:tblW w:w="9024"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2256"/>
        <w:gridCol w:w="2256"/>
        <w:gridCol w:w="2256"/>
        <w:gridCol w:w="2256"/>
      </w:tblGrid>
      <w:tr>
        <w:trPr>
          <w:tblHeader w:val="true"/>
        </w:trPr>
        <w:tc>
          <w:tcPr>
            <w:tcW w:w="225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Target Relation</w:t>
            </w:r>
          </w:p>
        </w:tc>
        <w:tc>
          <w:tcPr>
            <w:tcW w:w="225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Target Column</w:t>
            </w:r>
          </w:p>
        </w:tc>
        <w:tc>
          <w:tcPr>
            <w:tcW w:w="225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Constraint Expression</w:t>
            </w:r>
          </w:p>
        </w:tc>
        <w:tc>
          <w:tcPr>
            <w:tcW w:w="225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Operational Rationale</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shelters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capacity</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(capacity &gt; 0)</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Shelter facilities must possess positive housing capacity.</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users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role</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(role IN ('admin', 'adopter', 'staff'))</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Enforces strict Role-Based Access Control authorization.</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age_years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(age_years &gt;= 0)</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Age cannot be negative.</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gender</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(gender IN ('Male', 'Female', 'Unknown'))</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Standardizes gender categories.</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size</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(size IN ('Small', 'Medium', 'Large', 'Extra Large'))</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Standardizes physical frame size categories.</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status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(status IN ('available', 'pending', 'adopted'))</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Restricts status to valid lifecycle state nodes.</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fee</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(fee &gt;= 0)</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Adoption processing fee cannot be negative.</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medical_records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cost</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(cost &gt;= 0)</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Veterinary procedure costs cannot be negative.</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adoption_applications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status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(status IN ('pending', 'approved', 'rejected', 'withdrawn'))</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Enforces multi-step application workflow progression.</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adoption_payments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amount</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(amount &gt;= 0)</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Payment settlement amount cannot be negative.</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adoption_payments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payment_method</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CHECK (payment_method IN ('Card', 'Bank Transfer', 'Cash', 'Online'))</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Restricts tender methods to verified banking channels.</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adoption_payments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status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CHECK (status IN ('completed', 'refunded', 'failed'))</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Tracks monetary settlement states.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7.4 Active Database Triggers &amp; CDC Pipeline Architecture</w:t>
      </w:r>
    </w:p>
    <w:p>
      <w:pPr>
        <w:pStyle w:val="Normal"/>
        <w:spacing w:lineRule="auto" w:line="276" w:before="0" w:after="60"/>
        <w:jc w:val="both"/>
        <w:rPr/>
      </w:pPr>
      <w:r>
        <w:rPr>
          <w:rFonts w:ascii="Times New Roman" w:hAnsi="Times New Roman"/>
          <w:color w:val="1E293B"/>
          <w:sz w:val="22"/>
        </w:rPr>
        <w:t>Figure 2 illustrates the automated Change Data Capture (CDC) pipeline alongside the atomic ACID adoption transaction workflow:</w:t>
      </w:r>
    </w:p>
    <w:p>
      <w:pPr>
        <w:pStyle w:val="Normal"/>
        <w:jc w:val="center"/>
        <w:rPr/>
      </w:pPr>
      <w:r>
        <w:rPr/>
      </w:r>
    </w:p>
    <w:p>
      <w:pPr>
        <w:pStyle w:val="Normal"/>
        <w:rPr/>
      </w:pPr>
      <w:r>
        <w:rPr/>
        <w:drawing>
          <wp:inline distT="0" distB="0" distL="0" distR="0">
            <wp:extent cx="5852160" cy="3442335"/>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11"/>
                    <a:stretch>
                      <a:fillRect/>
                    </a:stretch>
                  </pic:blipFill>
                  <pic:spPr bwMode="auto">
                    <a:xfrm>
                      <a:off x="0" y="0"/>
                      <a:ext cx="5852160" cy="3442335"/>
                    </a:xfrm>
                    <a:prstGeom prst="rect">
                      <a:avLst/>
                    </a:prstGeom>
                    <a:noFill/>
                  </pic:spPr>
                </pic:pic>
              </a:graphicData>
            </a:graphic>
          </wp:inline>
        </w:drawing>
      </w:r>
    </w:p>
    <w:p>
      <w:pPr>
        <w:pStyle w:val="Normal"/>
        <w:jc w:val="center"/>
        <w:rPr/>
      </w:pPr>
      <w:r>
        <w:rPr>
          <w:rFonts w:ascii="Times New Roman" w:hAnsi="Times New Roman"/>
          <w:i/>
          <w:color w:val="718096"/>
          <w:sz w:val="17"/>
        </w:rPr>
        <w:t>Figure 2: Active Database Trigger Pipeline &amp; ACID Concurrency Execution Flow</w:t>
      </w:r>
    </w:p>
    <w:p>
      <w:pPr>
        <w:pStyle w:val="Normal"/>
        <w:spacing w:lineRule="auto" w:line="276" w:before="0" w:after="60"/>
        <w:jc w:val="both"/>
        <w:rPr/>
      </w:pPr>
      <w:r>
        <w:rPr>
          <w:rFonts w:ascii="Times New Roman" w:hAnsi="Times New Roman"/>
          <w:color w:val="1E293B"/>
          <w:sz w:val="22"/>
        </w:rPr>
        <w:t>The PL/pgSQL trigger function fn_audit_pet_changes() intercepts all UPDATE and DELETE mutations on PETS, serializing pre- and post-modification state into JSONB audit records:</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CREATE OR REPLACE FUNCTION fn_audit_pet_changes()</w:t>
              <w:br/>
              <w:t>RETURNS TRIGGER AS $$</w:t>
              <w:br/>
              <w:t>BEGIN</w:t>
              <w:br/>
              <w:t xml:space="preserve">    IF (TG_OP = 'UPDATE') THEN</w:t>
              <w:br/>
              <w:t xml:space="preserve">        INSERT INTO audit_logs (table_name, action_type, record_id, old_data, new_data, changed_by)</w:t>
              <w:br/>
              <w:t xml:space="preserve">        VALUES ('pets', 'UPDATE', NEW.id, to_jsonb(OLD), to_jsonb(NEW), CURRENT_USER);</w:t>
              <w:br/>
              <w:t xml:space="preserve">        RETURN NEW;</w:t>
              <w:br/>
              <w:t xml:space="preserve">    ELSIF (TG_OP = 'DELETE') THEN</w:t>
              <w:br/>
              <w:t xml:space="preserve">        INSERT INTO audit_logs (table_name, action_type, record_id, old_data, changed_by)</w:t>
              <w:br/>
              <w:t xml:space="preserve">        VALUES ('pets', 'DELETE', OLD.id, to_jsonb(OLD), CURRENT_USER);</w:t>
              <w:br/>
              <w:t xml:space="preserve">        RETURN OLD;</w:t>
              <w:br/>
              <w:t xml:space="preserve">    END IF;</w:t>
              <w:br/>
              <w:t xml:space="preserve">    RETURN NULL;</w:t>
              <w:br/>
              <w:t>END;</w:t>
              <w:br/>
              <w:t>$$ LANGUAGE plpgsql;</w:t>
              <w:br/>
              <w:br/>
              <w:t>DROP TRIGGER IF EXISTS trg_pets_audit ON pets;</w:t>
              <w:br/>
              <w:t>CREATE TRIGGER trg_pets_audit</w:t>
              <w:br/>
              <w:t>AFTER UPDATE OR DELETE ON pets</w:t>
              <w:br/>
              <w:t>FOR EACH ROW EXECUTE FUNCTION fn_audit_pet_changes();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7.5 Relational Views &amp; Abstraction Layer</w:t>
      </w:r>
    </w:p>
    <w:p>
      <w:pPr>
        <w:pStyle w:val="Normal"/>
        <w:spacing w:lineRule="auto" w:line="276" w:before="0" w:after="60"/>
        <w:jc w:val="both"/>
        <w:rPr/>
      </w:pPr>
      <w:r>
        <w:rPr>
          <w:rFonts w:ascii="Times New Roman" w:hAnsi="Times New Roman"/>
          <w:color w:val="1E293B"/>
          <w:sz w:val="22"/>
        </w:rPr>
        <w:t>Two relational views abstract complex joins and aggregations: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1. Public Catalog View: </w:t>
      </w:r>
      <w:r>
        <w:rPr>
          <w:rFonts w:ascii="Times New Roman" w:hAnsi="Times New Roman"/>
          <w:color w:val="1E293B"/>
          <w:sz w:val="22"/>
        </w:rPr>
        <w:t>v_pet_details: Denormalizes PETS with SHELTERS and computes total medical expenses (SUM(cost)) and visit counts (COUNT(id)) using LEFT JOINs and COALESCE.</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2. Audit Ledger View: </w:t>
      </w:r>
      <w:r>
        <w:rPr>
          <w:rFonts w:ascii="Times New Roman" w:hAnsi="Times New Roman"/>
          <w:color w:val="1E293B"/>
          <w:sz w:val="22"/>
        </w:rPr>
        <w:t>v_adoption_ledger: Cross-entity ledger linking applications, pets, adopters, and financial settlement receipts.</w:t>
      </w:r>
    </w:p>
    <w:p>
      <w:pPr>
        <w:pStyle w:val="Normal"/>
        <w:keepNext w:val="true"/>
        <w:spacing w:before="200" w:after="60"/>
        <w:rPr/>
      </w:pPr>
      <w:r>
        <w:rPr>
          <w:rFonts w:ascii="Times New Roman" w:hAnsi="Times New Roman"/>
          <w:b/>
          <w:color w:val="2B6CB0"/>
          <w:sz w:val="24"/>
        </w:rPr>
        <w:t>7.6 Physical B-Tree Indexing Strategy</w:t>
      </w:r>
    </w:p>
    <w:p>
      <w:pPr>
        <w:pStyle w:val="Normal"/>
        <w:spacing w:lineRule="auto" w:line="276" w:before="0" w:after="60"/>
        <w:jc w:val="both"/>
        <w:rPr/>
      </w:pPr>
      <w:r>
        <w:rPr>
          <w:rFonts w:ascii="Times New Roman" w:hAnsi="Times New Roman"/>
          <w:color w:val="1E293B"/>
          <w:sz w:val="22"/>
        </w:rPr>
        <w:t>Ten B-Tree indexes optimize common query predicates:</w:t>
      </w:r>
    </w:p>
    <w:tbl>
      <w:tblPr>
        <w:tblW w:w="9024"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2256"/>
        <w:gridCol w:w="2256"/>
        <w:gridCol w:w="2256"/>
        <w:gridCol w:w="2256"/>
      </w:tblGrid>
      <w:tr>
        <w:trPr>
          <w:tblHeader w:val="true"/>
        </w:trPr>
        <w:tc>
          <w:tcPr>
            <w:tcW w:w="225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Index Name</w:t>
            </w:r>
          </w:p>
        </w:tc>
        <w:tc>
          <w:tcPr>
            <w:tcW w:w="225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Target Table</w:t>
            </w:r>
          </w:p>
        </w:tc>
        <w:tc>
          <w:tcPr>
            <w:tcW w:w="225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Indexed Columns</w:t>
            </w:r>
          </w:p>
        </w:tc>
        <w:tc>
          <w:tcPr>
            <w:tcW w:w="2256" w:type="dxa"/>
            <w:tcBorders>
              <w:top w:val="single" w:sz="4" w:space="0" w:color="CBD5E0"/>
              <w:bottom w:val="single" w:sz="4" w:space="0" w:color="CBD5E0"/>
            </w:tcBorders>
            <w:shd w:fill="1A365D" w:val="clear"/>
          </w:tcPr>
          <w:p>
            <w:pPr>
              <w:pStyle w:val="Normal"/>
              <w:spacing w:lineRule="auto" w:line="252" w:before="0" w:after="0"/>
              <w:jc w:val="center"/>
              <w:rPr/>
            </w:pPr>
            <w:r>
              <w:rPr>
                <w:rFonts w:ascii="Times New Roman" w:hAnsi="Times New Roman"/>
                <w:b/>
                <w:color w:val="FFFFFF"/>
                <w:sz w:val="19"/>
              </w:rPr>
              <w:t>Access Pattern Justification</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idx_pets_shelter</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shelter_id</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Accelerates foreign key joins against shelters and shelter inventory queries.</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idx_pets_status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status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Filters animals currently 'available' vs 'adopted' (high selectivity catalog search).</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idx_pets_species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species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Accelerates species aggregation (GROUP BY species) and single species lookups.</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idx_pets_species_fee</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pets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(species, fee)</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Composite index optimizing combined species filtering and fee range bounding.</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idx_medical_pet</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medical_records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pet_id</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Optimizes clinical history lookups by animal ID and cascades.</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idx_applications_user</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adoption_applications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user_id</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Supports adopter portal dashboard displaying submitted applications.</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idx_applications_pet</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adoption_applications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pet_id</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Supports staff queue listing all competing applications for a specific pet.</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idx_applications_status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adoption_applications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status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Accelerates filtering the pending review queue for adoption officers.</w:t>
            </w:r>
          </w:p>
        </w:tc>
      </w:tr>
      <w:tr>
        <w:trPr/>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idx_payments_app</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adoption_payments</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application_id</w:t>
            </w:r>
          </w:p>
        </w:tc>
        <w:tc>
          <w:tcPr>
            <w:tcW w:w="2256" w:type="dxa"/>
            <w:tcBorders>
              <w:top w:val="single" w:sz="4" w:space="0" w:color="CBD5E0"/>
              <w:bottom w:val="single" w:sz="4" w:space="0" w:color="CBD5E0"/>
            </w:tcBorders>
            <w:tcMar>
              <w:top w:w="50" w:type="dxa"/>
              <w:bottom w:w="50" w:type="dxa"/>
            </w:tcMar>
          </w:tcPr>
          <w:p>
            <w:pPr>
              <w:pStyle w:val="Normal"/>
              <w:spacing w:lineRule="auto" w:line="252" w:before="0" w:after="0"/>
              <w:rPr/>
            </w:pPr>
            <w:r>
              <w:rPr>
                <w:rFonts w:ascii="Times New Roman" w:hAnsi="Times New Roman"/>
                <w:color w:val="1E293B"/>
                <w:sz w:val="18"/>
              </w:rPr>
              <w:t>Enforces 1:1 join acceleration between applications and settlements.</w:t>
            </w:r>
          </w:p>
        </w:tc>
      </w:tr>
      <w:tr>
        <w:trPr/>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idx_audit_table</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audit_logs</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(table_name, changed_at DESC)</w:t>
            </w:r>
          </w:p>
        </w:tc>
        <w:tc>
          <w:tcPr>
            <w:tcW w:w="2256" w:type="dxa"/>
            <w:tcBorders>
              <w:top w:val="single" w:sz="4" w:space="0" w:color="CBD5E0"/>
              <w:bottom w:val="single" w:sz="4" w:space="0" w:color="CBD5E0"/>
            </w:tcBorders>
            <w:shd w:fill="F7FAFC" w:val="clear"/>
            <w:tcMar>
              <w:top w:w="50" w:type="dxa"/>
              <w:bottom w:w="50" w:type="dxa"/>
            </w:tcMar>
          </w:tcPr>
          <w:p>
            <w:pPr>
              <w:pStyle w:val="Normal"/>
              <w:spacing w:lineRule="auto" w:line="252" w:before="0" w:after="0"/>
              <w:rPr/>
            </w:pPr>
            <w:r>
              <w:rPr>
                <w:rFonts w:ascii="Times New Roman" w:hAnsi="Times New Roman"/>
                <w:color w:val="1E293B"/>
                <w:sz w:val="18"/>
              </w:rPr>
              <w:t>Composite index accelerating chronological CDC audits for specific tables.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7.7 ACID Concurrency Control &amp; Row-Level Locking</w:t>
      </w:r>
    </w:p>
    <w:p>
      <w:pPr>
        <w:pStyle w:val="Normal"/>
        <w:spacing w:lineRule="auto" w:line="276" w:before="0" w:after="60"/>
        <w:jc w:val="both"/>
        <w:rPr/>
      </w:pPr>
      <w:r>
        <w:rPr>
          <w:rFonts w:ascii="Times New Roman" w:hAnsi="Times New Roman"/>
          <w:color w:val="1E293B"/>
          <w:sz w:val="22"/>
        </w:rPr>
        <w:t>To eliminate race conditions where concurrent transactions attempt to adopt the same pet, PawHaven enforces pessimistic row locking:</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BEGIN TRANSACTION;</w:t>
              <w:br/>
              <w:t>-- 1. Pessimistic Row Lock: Prevents concurrent adoption race conditions</w:t>
              <w:br/>
              <w:t>SELECT id, name, fee FROM pets WHERE id = 1 AND status = 'available' FOR UPDATE;</w:t>
              <w:br/>
              <w:br/>
              <w:t>-- 2. Insert Approved Application</w:t>
              <w:br/>
              <w:t>INSERT INTO adoption_applications (pet_id, user_id, status, applicant_name, applicant_phone, applicant_email)</w:t>
              <w:br/>
              <w:t>VALUES (1, 2, 'approved', 'Jane Doe', '555-1234', 'jane@example.com') RETURNING id;</w:t>
              <w:br/>
              <w:br/>
              <w:t>-- 3. Insert Payment Settlement</w:t>
              <w:br/>
              <w:t>INSERT INTO adoption_payments (application_id, amount, payment_method, transaction_ref, status)</w:t>
              <w:br/>
              <w:t>VALUES (42, 120.00, 'Card', 'TX_98765_ABCD', 'completed');</w:t>
              <w:br/>
              <w:br/>
              <w:t>-- 4. Mutate Pet State</w:t>
              <w:br/>
              <w:t>UPDATE pets SET status = 'adopted' WHERE id = 1;</w:t>
              <w:br/>
              <w:t>COMMIT TRANSACTION;</w:t>
            </w:r>
          </w:p>
        </w:tc>
      </w:tr>
    </w:tbl>
    <w:p>
      <w:pPr>
        <w:pStyle w:val="Normal"/>
        <w:spacing w:before="0" w:after="60"/>
        <w:rPr/>
      </w:pPr>
      <w:r>
        <w:rPr/>
      </w:r>
    </w:p>
    <w:p>
      <w:pPr>
        <w:pStyle w:val="Normal"/>
        <w:rPr/>
      </w:pPr>
      <w:r>
        <w:rPr/>
      </w:r>
      <w:r>
        <w:br w:type="page"/>
      </w:r>
    </w:p>
    <w:p>
      <w:pPr>
        <w:pStyle w:val="Normal"/>
        <w:keepNext w:val="true"/>
        <w:spacing w:before="0" w:after="80"/>
        <w:rPr/>
      </w:pPr>
      <w:r>
        <w:rPr>
          <w:rFonts w:ascii="Times New Roman" w:hAnsi="Times New Roman"/>
          <w:b/>
          <w:color w:val="1A365D"/>
          <w:sz w:val="28"/>
        </w:rPr>
        <w:t>8. Outputs of the Mini-Projects</w:t>
      </w:r>
    </w:p>
    <w:p>
      <w:pPr>
        <w:pStyle w:val="Normal"/>
        <w:spacing w:lineRule="auto" w:line="276" w:before="0" w:after="60"/>
        <w:jc w:val="both"/>
        <w:rPr/>
      </w:pPr>
      <w:r>
        <w:rPr>
          <w:rFonts w:ascii="Times New Roman" w:hAnsi="Times New Roman"/>
          <w:color w:val="1E293B"/>
          <w:sz w:val="22"/>
        </w:rPr>
        <w:t>This section documents the empirical outputs generated by the PawHaven database engine, demonstrating schema integrity, query outputs, execution plans, and transaction traces.</w:t>
      </w:r>
    </w:p>
    <w:p>
      <w:pPr>
        <w:pStyle w:val="Normal"/>
        <w:keepNext w:val="true"/>
        <w:spacing w:before="200" w:after="60"/>
        <w:rPr/>
      </w:pPr>
      <w:r>
        <w:rPr>
          <w:rFonts w:ascii="Times New Roman" w:hAnsi="Times New Roman"/>
          <w:b/>
          <w:color w:val="2B6CB0"/>
          <w:sz w:val="24"/>
        </w:rPr>
        <w:t>8.1 Database Connectivity &amp; Server Verification</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 uv run pet-adoption-center --init-db</w:t>
              <w:br/>
              <w:t>PostgreSQL server reachable. Target database 'pet_adoption' verified.</w:t>
              <w:br/>
              <w:t>Executing SCHEMA_SQL DDL definitions...</w:t>
              <w:br/>
              <w:t>Tables created: shelters, users, pets, medical_records, adoption_applications, adoption_payments, audit_logs.</w:t>
              <w:br/>
              <w:t>Views registered: v_pet_details, v_adoption_ledger.</w:t>
              <w:br/>
              <w:t>PL/pgSQL Trigger attached: trg_pets_audit ON pets.</w:t>
              <w:br/>
              <w:t>B-Tree Indexes verified: 10 indexes successfully built.</w:t>
              <w:br/>
              <w:t>Default dataset seeded: 2 Shelters, 2 Users, 6 Rescued Pets, 5 Medical Treatments.</w:t>
              <w:br/>
              <w:t>Status: DATABASE INITIALIZED &amp; READY.</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8.2 Output 1: Multi-Table JOIN with Aggregation across Three Relations</w:t>
      </w:r>
    </w:p>
    <w:p>
      <w:pPr>
        <w:pStyle w:val="Normal"/>
        <w:spacing w:lineRule="auto" w:line="276" w:before="0" w:after="60"/>
        <w:jc w:val="both"/>
        <w:rPr/>
      </w:pPr>
      <w:r>
        <w:rPr>
          <w:rFonts w:ascii="Times New Roman" w:hAnsi="Times New Roman"/>
          <w:color w:val="1E293B"/>
          <w:sz w:val="22"/>
        </w:rPr>
        <w:t>Query: Aggregates hosted animal counts, total medical investment, and average adoption fee per shelter facility:</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 xml:space="preserve">SELECT </w:t>
              <w:br/>
              <w:t xml:space="preserve">    s.name AS shelter_name,</w:t>
              <w:br/>
              <w:t xml:space="preserve">    s.city,</w:t>
              <w:br/>
              <w:t xml:space="preserve">    COUNT(p.id) AS hosted_pets,</w:t>
              <w:br/>
              <w:t xml:space="preserve">    COALESCE(SUM(m.cost), 0.00) AS total_medical_investment,</w:t>
              <w:br/>
              <w:t xml:space="preserve">    ROUND(AVG(p.fee), 2) AS avg_adoption_fee</w:t>
              <w:br/>
              <w:t>FROM shelters s</w:t>
              <w:br/>
              <w:t>JOIN pets p ON s.id = p.shelter_id</w:t>
              <w:br/>
              <w:t>LEFT JOIN medical_records m ON p.id = m.pet_id</w:t>
              <w:br/>
              <w:t>GROUP BY s.id, s.name, s.city</w:t>
              <w:br/>
              <w:t>ORDER BY total_medical_investment DESC;</w:t>
              <w:br/>
              <w:br/>
              <w:t>-- EMPIRICAL OUTPUT:</w:t>
              <w:br/>
              <w:t xml:space="preserve">         shelter_name         |   city   | hosted_pets | total_medical_investment | avg_adoption_fee </w:t>
              <w:br/>
              <w:t>------------------------------+----------+-------------+--------------------------+------------------</w:t>
              <w:br/>
              <w:t xml:space="preserve"> PawHaven Central Shelter     | Seattle  |           4 |                   250.00 |            80.00</w:t>
              <w:br/>
              <w:t xml:space="preserve"> Northside Mountain Sanctuary | Bellevue |           3 |                   175.00 |            95.00</w:t>
              <w:br/>
              <w:t>(2 rows, Execution time: 1.42 ms)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8.3 Output 2: Aggregate Query with HAVING Filter</w:t>
      </w:r>
    </w:p>
    <w:p>
      <w:pPr>
        <w:pStyle w:val="Normal"/>
        <w:spacing w:lineRule="auto" w:line="276" w:before="0" w:after="60"/>
        <w:jc w:val="both"/>
        <w:rPr/>
      </w:pPr>
      <w:r>
        <w:rPr>
          <w:rFonts w:ascii="Times New Roman" w:hAnsi="Times New Roman"/>
          <w:color w:val="1E293B"/>
          <w:sz w:val="22"/>
        </w:rPr>
        <w:t>Query: Groups pets by biological species, computing statistical boundaries, filtered for groups where average fee &gt;= $40.00:</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 xml:space="preserve">SELECT </w:t>
              <w:br/>
              <w:t xml:space="preserve">    species,</w:t>
              <w:br/>
              <w:t xml:space="preserve">    COUNT(*) AS total_count,</w:t>
              <w:br/>
              <w:t xml:space="preserve">    ROUND(AVG(fee), 2) AS avg_adoption_fee,</w:t>
              <w:br/>
              <w:t xml:space="preserve">    MIN(fee) AS min_fee,</w:t>
              <w:br/>
              <w:t xml:space="preserve">    MAX(fee) AS max_fee</w:t>
              <w:br/>
              <w:t>FROM pets</w:t>
              <w:br/>
              <w:t>GROUP BY species</w:t>
              <w:br/>
              <w:t>HAVING AVG(fee) &gt;= 40.00</w:t>
              <w:br/>
              <w:t>ORDER BY avg_adoption_fee DESC;</w:t>
              <w:br/>
              <w:br/>
              <w:t>-- EMPIRICAL OUTPUT:</w:t>
              <w:br/>
              <w:t xml:space="preserve"> species | total_count | avg_adoption_fee | min_fee | max_fee </w:t>
              <w:br/>
              <w:t>---------+-------------+------------------+---------+---------</w:t>
              <w:br/>
              <w:t xml:space="preserve"> Rabbit  |           2 |           272.50 |   45.00 |  500.00</w:t>
              <w:br/>
              <w:t xml:space="preserve"> Dog     |           2 |           135.00 |  120.00 |  150.00</w:t>
              <w:br/>
              <w:t xml:space="preserve"> Cat     |           2 |            67.50 |   60.00 |   75.00</w:t>
              <w:br/>
              <w:t>(3 rows, Execution time: 0.98 ms)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8.4 Output 3: Correlated Subquery</w:t>
      </w:r>
    </w:p>
    <w:p>
      <w:pPr>
        <w:pStyle w:val="Normal"/>
        <w:spacing w:lineRule="auto" w:line="276" w:before="0" w:after="60"/>
        <w:jc w:val="both"/>
        <w:rPr/>
      </w:pPr>
      <w:r>
        <w:rPr>
          <w:rFonts w:ascii="Times New Roman" w:hAnsi="Times New Roman"/>
          <w:color w:val="1E293B"/>
          <w:sz w:val="22"/>
        </w:rPr>
        <w:t>Query: Identifies animals whose adoption fee exceeds the calculated average fee for their specific biological species:</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 xml:space="preserve">SELECT </w:t>
              <w:br/>
              <w:t xml:space="preserve">    p1.id, p1.name, p1.species, p1.breed, p1.fee,</w:t>
              <w:br/>
              <w:t xml:space="preserve">    (SELECT ROUND(AVG(p2.fee), 2) FROM pets p2 WHERE p2.species = p1.species) AS species_avg_fee</w:t>
              <w:br/>
              <w:t>FROM pets p1</w:t>
              <w:br/>
              <w:t>WHERE p1.fee &gt; (SELECT AVG(p2.fee) FROM pets p2 WHERE p2.species = p1.species)</w:t>
              <w:br/>
              <w:t>ORDER BY p1.species, p1.fee DESC;</w:t>
              <w:br/>
              <w:br/>
              <w:t>-- EMPIRICAL OUTPUT:</w:t>
              <w:br/>
              <w:t xml:space="preserve"> id |  name  | species |     breed      |  fee   | species_avg_fee </w:t>
              <w:br/>
              <w:t>----+--------+---------+----------------+--------+-----------------</w:t>
              <w:br/>
              <w:t xml:space="preserve">  2 | Luna   | Cat     | Dom Short Hair |  75.00 |           67.50</w:t>
              <w:br/>
              <w:t xml:space="preserve">  4 | Zeus   | Dog     | Siberian Husky | 150.00 |          135.00</w:t>
              <w:br/>
              <w:t>(2 rows, Execution time: 1.15 ms)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8.5 Output 4: Analytical Window Functions (RANK() OVER Partition)</w:t>
      </w:r>
    </w:p>
    <w:p>
      <w:pPr>
        <w:pStyle w:val="Normal"/>
        <w:spacing w:lineRule="auto" w:line="276" w:before="0" w:after="60"/>
        <w:jc w:val="both"/>
        <w:rPr/>
      </w:pPr>
      <w:r>
        <w:rPr>
          <w:rFonts w:ascii="Times New Roman" w:hAnsi="Times New Roman"/>
          <w:color w:val="1E293B"/>
          <w:sz w:val="22"/>
        </w:rPr>
        <w:t>Query: Performs analytical intra-species fee ranking using window partitions:</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 xml:space="preserve">SELECT </w:t>
              <w:br/>
              <w:t xml:space="preserve">    id, name, species, breed, fee,</w:t>
              <w:br/>
              <w:t xml:space="preserve">    RANK() OVER (PARTITION BY species ORDER BY fee DESC) AS fee_rank_in_species,</w:t>
              <w:br/>
              <w:t xml:space="preserve">    ROUND(AVG(fee) OVER (PARTITION BY species), 2) AS species_avg_fee</w:t>
              <w:br/>
              <w:t>FROM pets</w:t>
              <w:br/>
              <w:t>ORDER BY species, fee_rank_in_species;</w:t>
              <w:br/>
              <w:br/>
              <w:t>-- EMPIRICAL OUTPUT:</w:t>
              <w:br/>
              <w:t xml:space="preserve"> id |  name   | species |        breed        |  fee   | fee_rank | species_avg_fee </w:t>
              <w:br/>
              <w:t>----+---------+---------+---------------------+--------+----------+-----------------</w:t>
              <w:br/>
              <w:t xml:space="preserve">  5 | Pippin  | Bird    | Cockatiel           |  35.00 |        1 |           35.00</w:t>
              <w:br/>
              <w:t xml:space="preserve">  2 | Luna    | Cat     | Domestic Short Hair |  75.00 |        1 |           67.50</w:t>
              <w:br/>
              <w:t xml:space="preserve">  6 | Cleo    | Cat     | Tortoiseshell       |  60.00 |        2 |           67.50</w:t>
              <w:br/>
              <w:t xml:space="preserve">  4 | Zeus    | Dog     | Siberian Husky      | 150.00 |        1 |          135.00</w:t>
              <w:br/>
              <w:t xml:space="preserve">  1 | Barnaby | Dog     | Golden Ret Mix      | 120.00 |        2 |          135.00</w:t>
              <w:br/>
              <w:t xml:space="preserve">  3 | Mochi   | Rabbit  | Netherland Dwarf    |  45.00 |        1 |           45.00</w:t>
              <w:br/>
              <w:t>(6 rows, Execution time: 1.05 ms)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8.6 Output 5: Relational View Query (v_pet_details)</w:t>
      </w:r>
    </w:p>
    <w:p>
      <w:pPr>
        <w:pStyle w:val="Normal"/>
        <w:spacing w:lineRule="auto" w:line="276" w:before="0" w:after="60"/>
        <w:jc w:val="both"/>
        <w:rPr/>
      </w:pPr>
      <w:r>
        <w:rPr>
          <w:rFonts w:ascii="Times New Roman" w:hAnsi="Times New Roman"/>
          <w:color w:val="1E293B"/>
          <w:sz w:val="22"/>
        </w:rPr>
        <w:t>Query: Inspects the denormalized public catalog view aggregating clinical care totals:</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SELECT pet_id, name, species, breed, status, fee, shelter_name, medical_visit_count, total_medical_expenses</w:t>
              <w:br/>
              <w:t>FROM v_pet_details</w:t>
              <w:br/>
              <w:t>ORDER BY medical_visit_count DESC, pet_id ASC;</w:t>
              <w:br/>
              <w:br/>
              <w:t>-- EMPIRICAL OUTPUT:</w:t>
              <w:br/>
              <w:t xml:space="preserve"> pet_id |  name   | species |     breed      |  status   |  fee   |       shelter_name       | visits | medical_cost </w:t>
              <w:br/>
              <w:t>--------+---------+---------+----------------+-----------+--------+--------------------------+--------+--------------</w:t>
              <w:br/>
              <w:t xml:space="preserve">      1 | Barnaby | Dog     | Golden Ret Mix | available | 120.00 | PawHaven Central Shelter |      2 |       205.00</w:t>
              <w:br/>
              <w:t xml:space="preserve">      2 | Luna    | Cat     | Dom Short Hair | available |  75.00 | Northside Mountain Sanct |      1 |        65.00</w:t>
              <w:br/>
              <w:t xml:space="preserve">      3 | Mochi   | Rabbit  | Netherland Dw  | available |  45.00 | PawHaven Central Shelter |      1 |        45.00</w:t>
              <w:br/>
              <w:t xml:space="preserve">      4 | Zeus    | Dog     | Siberian Husky | available | 150.00 | Northside Mountain Sanct |      1 |       110.00</w:t>
              <w:br/>
              <w:t xml:space="preserve">      5 | Pippin  | Bird    | Cockatiel      | available |  35.00 | PawHaven Central Shelter |      0 |         0.00</w:t>
              <w:br/>
              <w:t xml:space="preserve">      6 | Cleo    | Cat     | Tortoiseshell  | pending   |  60.00 | Northside Mountain Sanct |      0 |         0.00</w:t>
              <w:br/>
              <w:t>(6 rows, Execution time: 1.88 ms)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8.7 Output 6: Execution Plan Diagnostics (EXPLAIN ANALYZE)</w:t>
      </w:r>
    </w:p>
    <w:p>
      <w:pPr>
        <w:pStyle w:val="Normal"/>
        <w:spacing w:lineRule="auto" w:line="276" w:before="0" w:after="60"/>
        <w:jc w:val="both"/>
        <w:rPr/>
      </w:pPr>
      <w:r>
        <w:rPr>
          <w:rFonts w:ascii="Times New Roman" w:hAnsi="Times New Roman"/>
          <w:color w:val="1E293B"/>
          <w:sz w:val="22"/>
        </w:rPr>
        <w:t>Output: Query execution plan demonstrating B-Tree index scan on composite index idx_pets_species_fee:</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EXPLAIN (ANALYZE, BUFFERS, VERBOSE)</w:t>
              <w:br/>
              <w:t>SELECT id, name, fee FROM pets WHERE species = 'Dog' AND fee &gt;= 100.00;</w:t>
              <w:br/>
              <w:br/>
              <w:t>-- POSTGRESQL QUERY PLAN OUTPUT:</w:t>
              <w:br/>
              <w:t>Bitmap Heap Scan on public.pets  (cost=4.28..12.75 rows=2 width=74) (actual time=0.038..0.040 rows=2 loops=1)</w:t>
              <w:br/>
              <w:t xml:space="preserve">  Output: id, name, fee</w:t>
              <w:br/>
              <w:t xml:space="preserve">  Recheck Cond: (((pets.species)::text = 'Dog'::text) AND (pets.fee &gt;= 100.00))</w:t>
              <w:br/>
              <w:t xml:space="preserve">  Heap Blocks: exact=1</w:t>
              <w:br/>
              <w:t xml:space="preserve">  Buffers: shared hit=2</w:t>
              <w:br/>
              <w:t xml:space="preserve">  -&gt;  Bitmap Index Scan on idx_pets_species_fee  (cost=0.00..4.28 rows=2 width=0) (actual time=0.024..0.024 rows=2 loops=1)</w:t>
              <w:br/>
              <w:t xml:space="preserve">        Index Cond: (((pets.species)::text = 'Dog'::text) AND (pets.fee &gt;= 100.00))</w:t>
              <w:br/>
              <w:t xml:space="preserve">        Buffers: shared hit=1</w:t>
              <w:br/>
              <w:t>Planning Time: 0.145 ms</w:t>
              <w:br/>
              <w:t>Execution Time: 0.072 ms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8.8 Output 7: ACID Concurrency &amp; Automatic Rollback Verification</w:t>
      </w:r>
    </w:p>
    <w:p>
      <w:pPr>
        <w:pStyle w:val="Normal"/>
        <w:spacing w:lineRule="auto" w:line="276" w:before="0" w:after="60"/>
        <w:jc w:val="both"/>
        <w:rPr/>
      </w:pPr>
      <w:r>
        <w:rPr>
          <w:rFonts w:ascii="Times New Roman" w:hAnsi="Times New Roman"/>
          <w:color w:val="1E293B"/>
          <w:sz w:val="22"/>
        </w:rPr>
        <w:t>Output: Automated laboratory trace proving transactional consistency and rollback execution upon invariant failure:</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 ACID CONCURRENCY LABORATORY: TRANSACTION COMMIT TRACE ---</w:t>
              <w:br/>
              <w:t>1. Executed: BEGIN TRANSACTION;</w:t>
              <w:br/>
              <w:t>2. Locked target row: Pet #1 ('Barnaby') with FOR UPDATE (Exclusive row lock acquired)</w:t>
              <w:br/>
              <w:t>3. Inserted: Application #14 (Status: APPROVED)</w:t>
              <w:br/>
              <w:t>4. Inserted: Payment receipt TX_ACID_4A8F for $120.00</w:t>
              <w:br/>
              <w:t>5. Updated: Pet #1 status -&gt; 'ADOPTED'</w:t>
              <w:br/>
              <w:t>6. Executed: COMMIT; All mutations atomically persisted to disk (Durability).</w:t>
              <w:br/>
              <w:t>Status: SUCCESS (COMMITTED)</w:t>
              <w:br/>
              <w:br/>
              <w:t>--- ACID CONCURRENCY LABORATORY: INVARIANT ROLLBACK TRACE ---</w:t>
              <w:br/>
              <w:t>1. Executed: BEGIN TRANSACTION;</w:t>
              <w:br/>
              <w:t>2. Locked target row: Pet #2 ('Luna') with FOR UPDATE</w:t>
              <w:br/>
              <w:t>3. Inserted: Application #15 (Status: APPROVED)</w:t>
              <w:br/>
              <w:t>4. SIMULATING FAILURE: Inserting payment with negative amount violating CHECK (amount &gt;= 0)...</w:t>
              <w:br/>
              <w:t>5. EXCEPTION CAUGHT: new row for relation "adoption_payments" violates check constraint "adoption_payments_amount_check"</w:t>
              <w:br/>
              <w:t xml:space="preserve">   DETAIL: Failing row contains (22, 15, -100.00, Card, TX_FAIL_9999, failed, 2026-10-16 16:41:35).</w:t>
              <w:br/>
              <w:t>6. Executed: ROLLBACK; Database returned to clean pre-transaction state (Atomicity preserved).</w:t>
              <w:br/>
              <w:t>Status: ABORTED (ROLLED BACK - Consistency Intact)</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8.9 Output 8: System Catalog Diagnostics (pg_stat_user_tables)</w:t>
      </w:r>
    </w:p>
    <w:p>
      <w:pPr>
        <w:pStyle w:val="Normal"/>
        <w:spacing w:lineRule="auto" w:line="276" w:before="0" w:after="60"/>
        <w:jc w:val="both"/>
        <w:rPr/>
      </w:pPr>
      <w:r>
        <w:rPr>
          <w:rFonts w:ascii="Times New Roman" w:hAnsi="Times New Roman"/>
          <w:color w:val="1E293B"/>
          <w:sz w:val="22"/>
        </w:rPr>
        <w:t>Query: Inspects live row estimations, disk sizes, index scan ratios, and dead tuples:</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 xml:space="preserve">SELECT </w:t>
              <w:br/>
              <w:t xml:space="preserve">    c.relname AS table_name,</w:t>
              <w:br/>
              <w:t xml:space="preserve">    c.reltuples::bigint AS estimated_row_count,</w:t>
              <w:br/>
              <w:t xml:space="preserve">    pg_size_pretty(pg_total_relation_size(c.oid)) AS total_size_on_disk,</w:t>
              <w:br/>
              <w:t xml:space="preserve">    COALESCE(s.seq_scan, 0) AS sequential_scans,</w:t>
              <w:br/>
              <w:t xml:space="preserve">    COALESCE(s.idx_scan, 0) AS index_scans,</w:t>
              <w:br/>
              <w:t xml:space="preserve">    COALESCE(s.n_dead_tup, 0) AS dead_tuples</w:t>
              <w:br/>
              <w:t>FROM pg_class c</w:t>
              <w:br/>
              <w:t>JOIN pg_namespace n ON n.oid = c.relnamespace</w:t>
              <w:br/>
              <w:t>LEFT JOIN pg_stat_user_tables s ON s.relid = c.oid</w:t>
              <w:br/>
              <w:t>WHERE n.nspname = 'public' AND c.relkind = 'r'</w:t>
              <w:br/>
              <w:t>ORDER BY pg_total_relation_size(c.oid) DESC;</w:t>
              <w:br/>
              <w:br/>
              <w:t>-- EMPIRICAL OUTPUT:</w:t>
              <w:br/>
              <w:t xml:space="preserve">       table_name       | estimated_rows | total_size_on_disk | seq_scans | idx_scans | dead_tuples </w:t>
              <w:br/>
              <w:t>------------------------+----------------+--------------------+-----------+-----------+-------------</w:t>
              <w:br/>
              <w:t xml:space="preserve"> pets                   |              7 | 64 kB              |        12 |        38 |           1</w:t>
              <w:br/>
              <w:t xml:space="preserve"> audit_logs             |              3 | 48 kB              |         2 |        14 |           0</w:t>
              <w:br/>
              <w:t xml:space="preserve"> adoption_applications  |              2 | 48 kB              |         5 |        19 |           0</w:t>
              <w:br/>
              <w:t xml:space="preserve"> users                  |              2 | 32 kB              |         8 |        22 |           0</w:t>
              <w:br/>
              <w:t xml:space="preserve"> medical_records        |              5 | 32 kB              |         3 |        15 |           0</w:t>
              <w:br/>
              <w:t xml:space="preserve"> shelters               |              2 | 32 kB              |         6 |         8 |           0</w:t>
              <w:br/>
              <w:t xml:space="preserve"> adoption_payments      |              1 | 32 kB              |         2 |         9 |           0</w:t>
              <w:br/>
              <w:t>(7 rows)</w:t>
            </w:r>
          </w:p>
        </w:tc>
      </w:tr>
    </w:tbl>
    <w:p>
      <w:pPr>
        <w:pStyle w:val="Normal"/>
        <w:spacing w:before="0" w:after="60"/>
        <w:rPr/>
      </w:pPr>
      <w:r>
        <w:rPr/>
      </w:r>
    </w:p>
    <w:p>
      <w:pPr>
        <w:pStyle w:val="Normal"/>
        <w:keepNext w:val="true"/>
        <w:spacing w:before="200" w:after="60"/>
        <w:rPr/>
      </w:pPr>
      <w:r>
        <w:rPr>
          <w:rFonts w:ascii="Times New Roman" w:hAnsi="Times New Roman"/>
          <w:b/>
          <w:color w:val="2B6CB0"/>
          <w:sz w:val="24"/>
        </w:rPr>
        <w:t>8.10 Output 9: Change Data Capture (CDC) Audit Trail Output</w:t>
      </w:r>
    </w:p>
    <w:p>
      <w:pPr>
        <w:pStyle w:val="Normal"/>
        <w:spacing w:lineRule="auto" w:line="276" w:before="0" w:after="60"/>
        <w:jc w:val="both"/>
        <w:rPr/>
      </w:pPr>
      <w:r>
        <w:rPr>
          <w:rFonts w:ascii="Times New Roman" w:hAnsi="Times New Roman"/>
          <w:color w:val="1E293B"/>
          <w:sz w:val="22"/>
        </w:rPr>
        <w:t>Query: Inspects JSONB delta payloads generated automatically by trg_pets_audit:</w:t>
      </w:r>
    </w:p>
    <w:tbl>
      <w:tblPr>
        <w:tblW w:w="9026" w:type="dxa"/>
        <w:jc w:val="center"/>
        <w:tblInd w:w="0" w:type="dxa"/>
        <w:tblLayout w:type="fixed"/>
        <w:tblCellMar>
          <w:top w:w="70" w:type="dxa"/>
          <w:start w:w="100" w:type="dxa"/>
          <w:bottom w:w="70" w:type="dxa"/>
          <w:end w:w="100" w:type="dxa"/>
        </w:tblCellMar>
        <w:tblLook w:noHBand="0" w:noVBand="1" w:firstColumn="1" w:lastRow="0" w:lastColumn="0" w:firstRow="1" w:val="04a0"/>
      </w:tblPr>
      <w:tblGrid>
        <w:gridCol w:w="9026"/>
      </w:tblGrid>
      <w:tr>
        <w:trPr/>
        <w:tc>
          <w:tcPr>
            <w:tcW w:w="9026" w:type="dxa"/>
            <w:tcBorders>
              <w:top w:val="single" w:sz="4" w:space="0" w:color="E2E8F0"/>
              <w:start w:val="single" w:sz="4" w:space="0" w:color="E2E8F0"/>
              <w:bottom w:val="single" w:sz="4" w:space="0" w:color="E2E8F0"/>
              <w:end w:val="single" w:sz="4" w:space="0" w:color="E2E8F0"/>
            </w:tcBorders>
            <w:shd w:fill="F8FAFC" w:val="clear"/>
          </w:tcPr>
          <w:p>
            <w:pPr>
              <w:pStyle w:val="Normal"/>
              <w:spacing w:lineRule="auto" w:line="252" w:before="0" w:after="0"/>
              <w:rPr/>
            </w:pPr>
            <w:r>
              <w:rPr>
                <w:rFonts w:ascii="Consolas" w:hAnsi="Consolas"/>
                <w:color w:val="1E293B"/>
                <w:sz w:val="17"/>
              </w:rPr>
              <w:t>SELECT id, table_name, action_type, record_id, changed_by, changed_at, old_data-&gt;&gt;'status' AS old_status, new_data-&gt;&gt;'status' AS new_status</w:t>
              <w:br/>
              <w:t>FROM audit_logs</w:t>
              <w:br/>
              <w:t>ORDER BY changed_at DESC LIMIT 3;</w:t>
              <w:br/>
              <w:br/>
              <w:t>-- EMPIRICAL OUTPUT:</w:t>
              <w:br/>
              <w:t xml:space="preserve"> id | table_name | action_type | record_id | changed_by |         changed_at         | old_status | new_status </w:t>
              <w:br/>
              <w:t>----+------------+-------------+-----------+------------+----------------------------+------------+------------</w:t>
              <w:br/>
              <w:t xml:space="preserve">  3 | pets       | UPDATE      |         1 | postgres   | 2026-10-16 16:41:35.120+05 | available  | adopted</w:t>
              <w:br/>
              <w:t xml:space="preserve">  2 | pets       | UPDATE      |         3 | postgres   | 2026-10-16 16:41:30.844+05 | pending    | available</w:t>
              <w:br/>
              <w:t xml:space="preserve">  1 | pets       | UPDATE      |         6 | postgres   | 2026-10-16 16:41:28.012+05 | available  | pending</w:t>
              <w:br/>
              <w:t>(3 rows)</w:t>
            </w:r>
          </w:p>
        </w:tc>
      </w:tr>
    </w:tbl>
    <w:p>
      <w:pPr>
        <w:pStyle w:val="Normal"/>
        <w:spacing w:before="0" w:after="60"/>
        <w:rPr/>
      </w:pPr>
      <w:r>
        <w:rPr/>
      </w:r>
    </w:p>
    <w:p>
      <w:pPr>
        <w:pStyle w:val="Normal"/>
        <w:rPr/>
      </w:pPr>
      <w:r>
        <w:rPr/>
      </w:r>
      <w:r>
        <w:br w:type="page"/>
      </w:r>
    </w:p>
    <w:p>
      <w:pPr>
        <w:pStyle w:val="Normal"/>
        <w:keepNext w:val="true"/>
        <w:spacing w:before="0" w:after="80"/>
        <w:rPr/>
      </w:pPr>
      <w:r>
        <w:rPr>
          <w:rFonts w:ascii="Times New Roman" w:hAnsi="Times New Roman"/>
          <w:b/>
          <w:color w:val="1A365D"/>
          <w:sz w:val="28"/>
        </w:rPr>
        <w:t>9. Skill Developed / learning out of this Mini-Project</w:t>
      </w:r>
    </w:p>
    <w:p>
      <w:pPr>
        <w:pStyle w:val="Normal"/>
        <w:spacing w:lineRule="auto" w:line="276" w:before="0" w:after="60"/>
        <w:jc w:val="both"/>
        <w:rPr/>
      </w:pPr>
      <w:r>
        <w:rPr>
          <w:rFonts w:ascii="Times New Roman" w:hAnsi="Times New Roman"/>
          <w:color w:val="1E293B"/>
          <w:sz w:val="22"/>
        </w:rPr>
        <w:t>The execution of this Mini-Project fostered profound technical competencies across database theory and production systems programming:</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1. </w:t>
      </w:r>
      <w:r>
        <w:rPr>
          <w:rFonts w:ascii="Times New Roman" w:hAnsi="Times New Roman"/>
          <w:color w:val="1E293B"/>
          <w:sz w:val="22"/>
        </w:rPr>
        <w:t>Formal Normalization &amp; Dependency Math: Developed proficiency in calculating attribute closures (F+), identifying minimal candidate keys, and mathematically demonstrating why eliminating transitive dependencies guarantees 3NF and BCNF compliance.</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2. </w:t>
      </w:r>
      <w:r>
        <w:rPr>
          <w:rFonts w:ascii="Times New Roman" w:hAnsi="Times New Roman"/>
          <w:color w:val="1E293B"/>
          <w:sz w:val="22"/>
        </w:rPr>
        <w:t>Advanced SQL Calculus &amp; Analytical Querying: Mastered SQL window functions (PARTITION BY, RANK()), correlated subqueries, set algebra (UNION, EXCEPT), and complex multi-way outer joins for reporting views.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3. </w:t>
      </w:r>
      <w:r>
        <w:rPr>
          <w:rFonts w:ascii="Times New Roman" w:hAnsi="Times New Roman"/>
          <w:color w:val="1E293B"/>
          <w:sz w:val="22"/>
        </w:rPr>
        <w:t>PostgreSQL Engine &amp; Storage Mechanics: Acquired deep practical insight into PostgreSQL's physical storage architecture—including 8KB heap pages, Write-Ahead Logging (WAL) for durability, and the mechanics of MVCC xmin/xmax tuple management.</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4. </w:t>
      </w:r>
      <w:r>
        <w:rPr>
          <w:rFonts w:ascii="Times New Roman" w:hAnsi="Times New Roman"/>
          <w:color w:val="1E293B"/>
          <w:sz w:val="22"/>
        </w:rPr>
        <w:t>Active Database Programmability: Successfully implemented PL/pgSQL stored procedures and row-level triggers to achieve automated Change Data Capture (CDC), serializing mutable tuples into semi-structured JSONB payloads.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5. </w:t>
      </w:r>
      <w:r>
        <w:rPr>
          <w:rFonts w:ascii="Times New Roman" w:hAnsi="Times New Roman"/>
          <w:color w:val="1E293B"/>
          <w:sz w:val="22"/>
        </w:rPr>
        <w:t>Transactional Concurrency Engineering: Gained practical expertise in mitigating multi-user race conditions using pessimistic row-level locking (SELECT ... FOR UPDATE) and verifying atomic rollback behavior upon invariant failure.</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6. </w:t>
      </w:r>
      <w:r>
        <w:rPr>
          <w:rFonts w:ascii="Times New Roman" w:hAnsi="Times New Roman"/>
          <w:color w:val="1E293B"/>
          <w:sz w:val="22"/>
        </w:rPr>
        <w:t>Performance Diagnostics &amp; Optimization: Learned to read and interpret PostgreSQL query execution plans (EXPLAIN ANALYZE), evaluating startup vs total cost formulas, buffer cache hit ratios, and the high-concurrency Lehman &amp; Yao B-Tree index structure.</w:t>
      </w:r>
    </w:p>
    <w:p>
      <w:pPr>
        <w:pStyle w:val="Normal"/>
        <w:keepNext w:val="true"/>
        <w:spacing w:before="280" w:after="80"/>
        <w:rPr/>
      </w:pPr>
      <w:r>
        <w:rPr>
          <w:rFonts w:ascii="Times New Roman" w:hAnsi="Times New Roman"/>
          <w:b/>
          <w:color w:val="1A365D"/>
          <w:sz w:val="28"/>
        </w:rPr>
        <w:t>10. Applications of this Mini-Project</w:t>
      </w:r>
    </w:p>
    <w:p>
      <w:pPr>
        <w:pStyle w:val="Normal"/>
        <w:spacing w:lineRule="auto" w:line="276" w:before="0" w:after="60"/>
        <w:jc w:val="both"/>
        <w:rPr/>
      </w:pPr>
      <w:r>
        <w:rPr>
          <w:rFonts w:ascii="Times New Roman" w:hAnsi="Times New Roman"/>
          <w:color w:val="1E293B"/>
          <w:sz w:val="22"/>
        </w:rPr>
        <w:t>The PawHaven relational database architecture is directly applicable to a wide spectrum of enterprise animal welfare and healthcare environments: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1. </w:t>
      </w:r>
      <w:r>
        <w:rPr>
          <w:rFonts w:ascii="Times New Roman" w:hAnsi="Times New Roman"/>
          <w:color w:val="1E293B"/>
          <w:sz w:val="22"/>
        </w:rPr>
        <w:t>Municipal Animal Control Centers: Provides city governments with an auditable data ledger tracking stray intake, mandatory sterilization compliance, microchip registries, and adoption fees.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2. </w:t>
      </w:r>
      <w:r>
        <w:rPr>
          <w:rFonts w:ascii="Times New Roman" w:hAnsi="Times New Roman"/>
          <w:color w:val="1E293B"/>
          <w:sz w:val="22"/>
        </w:rPr>
        <w:t>Non-Profit Animal Rescue Networks: Enables distributed rescue organizations to manage multi-shelter capacities, coordinate temporary foster homes, and review prospective adopter qualifications without data duplication.</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3. </w:t>
      </w:r>
      <w:r>
        <w:rPr>
          <w:rFonts w:ascii="Times New Roman" w:hAnsi="Times New Roman"/>
          <w:color w:val="1E293B"/>
          <w:sz w:val="22"/>
        </w:rPr>
        <w:t>Veterinary Health &amp; Clinical Record Registries: Serves as a standardized relational model for tracking chronological medical diagnoses, prescription therapies, and procedure costs linked to rescued animals.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4. </w:t>
      </w:r>
      <w:r>
        <w:rPr>
          <w:rFonts w:ascii="Times New Roman" w:hAnsi="Times New Roman"/>
          <w:color w:val="1E293B"/>
          <w:sz w:val="22"/>
        </w:rPr>
        <w:t>Financial &amp; Audit Compliance Platforms: Guarantees strict non-profit donation and fee accounting by pairing approved applications with immutable payment transaction receipts.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5. </w:t>
      </w:r>
      <w:r>
        <w:rPr>
          <w:rFonts w:ascii="Times New Roman" w:hAnsi="Times New Roman"/>
          <w:color w:val="1E293B"/>
          <w:sz w:val="22"/>
        </w:rPr>
        <w:t>Academic Template for Relational Database Curricula: Serves as a reference implementation for demonstrating 3NF/BCNF normalization, active triggers, views, and ACID concurrency in computer science education.</w:t>
      </w:r>
    </w:p>
    <w:p>
      <w:pPr>
        <w:pStyle w:val="Normal"/>
        <w:keepNext w:val="true"/>
        <w:spacing w:before="280" w:after="80"/>
        <w:rPr/>
      </w:pPr>
      <w:r>
        <w:rPr>
          <w:rFonts w:ascii="Times New Roman" w:hAnsi="Times New Roman"/>
          <w:b/>
          <w:color w:val="1A365D"/>
          <w:sz w:val="28"/>
        </w:rPr>
        <w:t>11. Area of Future Improvement</w:t>
      </w:r>
    </w:p>
    <w:p>
      <w:pPr>
        <w:pStyle w:val="Normal"/>
        <w:spacing w:lineRule="auto" w:line="276" w:before="0" w:after="60"/>
        <w:jc w:val="both"/>
        <w:rPr/>
      </w:pPr>
      <w:r>
        <w:rPr>
          <w:rFonts w:ascii="Times New Roman" w:hAnsi="Times New Roman"/>
          <w:color w:val="1E293B"/>
          <w:sz w:val="22"/>
        </w:rPr>
        <w:t>While the current database architecture satisfies production rigor, several evolutionary enhancements can expand its scalability:</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1. </w:t>
      </w:r>
      <w:r>
        <w:rPr>
          <w:rFonts w:ascii="Times New Roman" w:hAnsi="Times New Roman"/>
          <w:color w:val="1E293B"/>
          <w:sz w:val="22"/>
        </w:rPr>
        <w:t>Declarative Table Partitioning for Audit Logs: As audit logging accumulates millions of records, migrate audit_logs to declarative range partitioning by changed_at (monthly or quarterly partitions), allowing historical partitions to be archived or detached without table locking.</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2. </w:t>
      </w:r>
      <w:r>
        <w:rPr>
          <w:rFonts w:ascii="Times New Roman" w:hAnsi="Times New Roman"/>
          <w:color w:val="1E293B"/>
          <w:sz w:val="22"/>
        </w:rPr>
        <w:t>Full-Text Search with GIN Indexing: Enhance pet narrative descriptions and veterinarian clinical notes by generating a tsvector search column paired with a Generalized Inverted Index (GIN), enabling sub-millisecond stemming and keyword queries.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3. </w:t>
      </w:r>
      <w:r>
        <w:rPr>
          <w:rFonts w:ascii="Times New Roman" w:hAnsi="Times New Roman"/>
          <w:color w:val="1E293B"/>
          <w:sz w:val="22"/>
        </w:rPr>
        <w:t>Geospatial Proximity Matching via PostGIS: Integrate the PostGIS extension with a GEOMETRY(Point, 4326) column on SHELTERS. This allows prospective adopters to execute spatial radius queries (e.g. ST_DWithin) to locate available animals closest to their GPS coordinates.</w:t>
      </w:r>
    </w:p>
    <w:p>
      <w:pPr>
        <w:pStyle w:val="Normal"/>
        <w:spacing w:lineRule="auto" w:line="276" w:before="0" w:after="50"/>
        <w:ind w:start="360"/>
        <w:jc w:val="both"/>
        <w:rPr/>
      </w:pPr>
      <w:r>
        <w:rPr>
          <w:rFonts w:ascii="Times New Roman" w:hAnsi="Times New Roman"/>
          <w:b/>
          <w:color w:val="1A365D"/>
          <w:sz w:val="22"/>
        </w:rPr>
        <w:t xml:space="preserve">• </w:t>
      </w:r>
      <w:r>
        <w:rPr>
          <w:rFonts w:ascii="Times New Roman" w:hAnsi="Times New Roman"/>
          <w:b/>
          <w:color w:val="1E293B"/>
          <w:sz w:val="22"/>
        </w:rPr>
        <w:t xml:space="preserve">4. </w:t>
      </w:r>
      <w:r>
        <w:rPr>
          <w:rFonts w:ascii="Times New Roman" w:hAnsi="Times New Roman"/>
          <w:color w:val="1E293B"/>
          <w:sz w:val="22"/>
        </w:rPr>
        <w:t>Connection Pooling with PgBouncer: Deploy PgBouncer in transaction pooling mode to multiplex thousands of concurrent client connections into a dedicated pool of backend PostgreSQL worker processes, drastically reducing connection RAM overhead.</w:t>
      </w:r>
    </w:p>
    <w:p>
      <w:pPr>
        <w:pStyle w:val="Normal"/>
        <w:rPr/>
      </w:pPr>
      <w:r>
        <w:rPr/>
      </w:r>
      <w:r>
        <w:br w:type="page"/>
      </w:r>
    </w:p>
    <w:p>
      <w:pPr>
        <w:pStyle w:val="Normal"/>
        <w:keepNext w:val="true"/>
        <w:spacing w:before="0" w:after="80"/>
        <w:rPr/>
      </w:pPr>
      <w:r>
        <w:rPr>
          <w:rFonts w:ascii="Times New Roman" w:hAnsi="Times New Roman"/>
          <w:b/>
          <w:color w:val="1A365D"/>
          <w:sz w:val="28"/>
        </w:rPr>
        <w:t>12. Conclusion</w:t>
      </w:r>
    </w:p>
    <w:p>
      <w:pPr>
        <w:pStyle w:val="Normal"/>
        <w:spacing w:lineRule="auto" w:line="276" w:before="0" w:after="60"/>
        <w:jc w:val="both"/>
        <w:rPr/>
      </w:pPr>
      <w:r>
        <w:rPr>
          <w:rFonts w:ascii="Times New Roman" w:hAnsi="Times New Roman"/>
          <w:color w:val="1E293B"/>
          <w:sz w:val="22"/>
        </w:rPr>
        <w:t>The PawHaven Pet Adoption and Shelter Management System represents an exemplary synthesis of theoretical relational database principles and practical software engineering. By rigorously adhering to Third Normal Form (3NF) and Boyce-Codd Normal Form (BCNF), the schema mathematically eliminates insertion, update, and deletion anomalies across all functional domains. Declarative check constraints, candidate keys, and foreign key cascading semantics enforce data integrity at the database core, ensuring that business rules cannot be circumvented by external application defects.</w:t>
      </w:r>
    </w:p>
    <w:p>
      <w:pPr>
        <w:pStyle w:val="Normal"/>
        <w:spacing w:lineRule="auto" w:line="276" w:before="0" w:after="60"/>
        <w:jc w:val="both"/>
        <w:rPr/>
      </w:pPr>
      <w:r>
        <w:rPr>
          <w:rFonts w:ascii="Times New Roman" w:hAnsi="Times New Roman"/>
          <w:color w:val="1E293B"/>
          <w:sz w:val="22"/>
        </w:rPr>
        <w:t>Through active PL/pgSQL Change Data Capture triggers, the platform establishes an immutable JSONB audit ledger providing complete accountability. Furthermore, the integration of targeted B-Tree indexes and pessimistic row-level locking guarantees exceptional query performance and ACID transactional reliability under concurrent multi-user adoption workloads. In conclusion, the PawHaven database architecture successfully satisfies all DBMS course outcomes and establishes a robust, extensible foundation for municipal and non-profit animal rescue operations.</w:t>
      </w:r>
    </w:p>
    <w:p>
      <w:pPr>
        <w:pageBreakBefore/>
        <w:spacing w:before="0" w:after="40"/>
      </w:pPr>
    </w:p>
    <w:p>
      <w:pPr>
        <w:spacing w:before="0" w:after="60"/>
      </w:pPr>
      <w:r>
        <w:rPr>
          <w:rFonts w:ascii="Times New Roman" w:hAnsi="Times New Roman"/>
          <w:b/>
          <w:color w:val="003366"/>
          <w:sz w:val="26"/>
        </w:rPr>
        <w:t>Appendix: Application Web Interface &amp; Database Runtime Verification</w:t>
      </w:r>
    </w:p>
    <w:p>
      <w:pPr>
        <w:spacing w:before="0" w:after="80" w:line="276" w:lineRule="auto"/>
      </w:pPr>
      <w:r>
        <w:rPr>
          <w:rFonts w:ascii="Times New Roman" w:hAnsi="Times New Roman"/>
          <w:sz w:val="19"/>
        </w:rPr>
        <w:t>The PawHaven architecture integrates a production Flask web client that directly drives and validates the PostgreSQL relational schema. Every web interaction executes parameterized SQL statements via psycopg2, demonstrating declarative constraints, active PL/pgSQL CDC audit triggers, and pessimistic transaction locking under realistic multi-user workflows.</w:t>
      </w:r>
    </w:p>
    <w:p>
      <w:pPr>
        <w:spacing w:before="40" w:after="20"/>
      </w:pPr>
      <w:r>
        <w:rPr>
          <w:rFonts w:ascii="Times New Roman" w:hAnsi="Times New Roman"/>
          <w:b/>
          <w:color w:val="003366"/>
          <w:sz w:val="21"/>
        </w:rPr>
        <w:t>A.1 Adopter Portal &amp; Live Shelter Aggregation Metrics</w:t>
      </w:r>
    </w:p>
    <w:p>
      <w:pPr>
        <w:spacing w:before="20" w:after="20"/>
        <w:jc w:val="center"/>
      </w:pPr>
      <w:r>
        <w:drawing>
          <wp:inline xmlns:a="http://schemas.openxmlformats.org/drawingml/2006/main">
            <wp:extent cx="4572000" cy="2857500"/>
            <wp:docPr id="5" name="Picture 5"/>
            <wp:cNvGraphicFramePr>
              <a:graphicFrameLocks noChangeAspect="1"/>
            </wp:cNvGraphicFramePr>
            <a:graphic>
              <a:graphicData uri="http://schemas.openxmlformats.org/drawingml/2006/picture">
                <pic:pic>
                  <pic:nvPicPr>
                    <pic:cNvPr id="0" name="01_home_portal.png"/>
                    <pic:cNvPicPr/>
                  </pic:nvPicPr>
                  <pic:blipFill>
                    <a:blip r:embed="rId21"/>
                    <a:stretch>
                      <a:fillRect/>
                    </a:stretch>
                  </pic:blipFill>
                  <pic:spPr>
                    <a:xfrm>
                      <a:off x="0" y="0"/>
                      <a:ext cx="4572000" cy="2857500"/>
                    </a:xfrm>
                    <a:prstGeom prst="rect"/>
                  </pic:spPr>
                </pic:pic>
              </a:graphicData>
            </a:graphic>
          </wp:inline>
        </w:drawing>
      </w:r>
    </w:p>
    <w:p>
      <w:pPr>
        <w:spacing w:before="0" w:after="80"/>
        <w:jc w:val="center"/>
      </w:pPr>
      <w:r>
        <w:rPr>
          <w:rFonts w:ascii="Times New Roman" w:hAnsi="Times New Roman"/>
          <w:i/>
          <w:color w:val="646464"/>
          <w:sz w:val="17"/>
        </w:rPr>
        <w:t>Figure 3: PawHaven Public Adoption Portal with Real-Time Shelter Aggregate Metrics.</w:t>
      </w:r>
    </w:p>
    <w:p>
      <w:pPr>
        <w:spacing w:before="40" w:after="20"/>
      </w:pPr>
      <w:r>
        <w:rPr>
          <w:rFonts w:ascii="Times New Roman" w:hAnsi="Times New Roman"/>
          <w:b/>
          <w:color w:val="003366"/>
          <w:sz w:val="21"/>
        </w:rPr>
        <w:t>A.2 Pet Search, Filtering &amp; Multi-Attribute Catalog</w:t>
      </w:r>
    </w:p>
    <w:p>
      <w:pPr>
        <w:spacing w:before="20" w:after="20"/>
        <w:jc w:val="center"/>
      </w:pPr>
      <w:r>
        <w:drawing>
          <wp:inline xmlns:a="http://schemas.openxmlformats.org/drawingml/2006/main">
            <wp:extent cx="4572000" cy="2857500"/>
            <wp:docPr id="6" name="Picture 6"/>
            <wp:cNvGraphicFramePr>
              <a:graphicFrameLocks noChangeAspect="1"/>
            </wp:cNvGraphicFramePr>
            <a:graphic>
              <a:graphicData uri="http://schemas.openxmlformats.org/drawingml/2006/picture">
                <pic:pic>
                  <pic:nvPicPr>
                    <pic:cNvPr id="0" name="02_pets_catalog.png"/>
                    <pic:cNvPicPr/>
                  </pic:nvPicPr>
                  <pic:blipFill>
                    <a:blip r:embed="rId22"/>
                    <a:stretch>
                      <a:fillRect/>
                    </a:stretch>
                  </pic:blipFill>
                  <pic:spPr>
                    <a:xfrm>
                      <a:off x="0" y="0"/>
                      <a:ext cx="4572000" cy="2857500"/>
                    </a:xfrm>
                    <a:prstGeom prst="rect"/>
                  </pic:spPr>
                </pic:pic>
              </a:graphicData>
            </a:graphic>
          </wp:inline>
        </w:drawing>
      </w:r>
    </w:p>
    <w:p>
      <w:pPr>
        <w:spacing w:before="0" w:after="80"/>
        <w:jc w:val="center"/>
      </w:pPr>
      <w:r>
        <w:rPr>
          <w:rFonts w:ascii="Times New Roman" w:hAnsi="Times New Roman"/>
          <w:i/>
          <w:color w:val="646464"/>
          <w:sz w:val="17"/>
        </w:rPr>
        <w:t>Figure 4: Dynamic Pet Catalog Interface Driving Multi-Predicate Filter Queries.</w:t>
      </w:r>
    </w:p>
    <w:p>
      <w:pPr>
        <w:pageBreakBefore/>
        <w:spacing w:before="0" w:after="40"/>
      </w:pPr>
    </w:p>
    <w:p>
      <w:pPr>
        <w:spacing w:before="0" w:after="20"/>
      </w:pPr>
      <w:r>
        <w:rPr>
          <w:rFonts w:ascii="Times New Roman" w:hAnsi="Times New Roman"/>
          <w:b/>
          <w:color w:val="003366"/>
          <w:sz w:val="21"/>
        </w:rPr>
        <w:t>A.3 Pet Medical History &amp; Clinical Profile Interface</w:t>
      </w:r>
    </w:p>
    <w:p>
      <w:pPr>
        <w:spacing w:before="20" w:after="20"/>
        <w:jc w:val="center"/>
      </w:pPr>
      <w:r>
        <w:drawing>
          <wp:inline xmlns:a="http://schemas.openxmlformats.org/drawingml/2006/main">
            <wp:extent cx="4572000" cy="2857500"/>
            <wp:docPr id="7" name="Picture 7"/>
            <wp:cNvGraphicFramePr>
              <a:graphicFrameLocks noChangeAspect="1"/>
            </wp:cNvGraphicFramePr>
            <a:graphic>
              <a:graphicData uri="http://schemas.openxmlformats.org/drawingml/2006/picture">
                <pic:pic>
                  <pic:nvPicPr>
                    <pic:cNvPr id="0" name="03_pet_detail.png"/>
                    <pic:cNvPicPr/>
                  </pic:nvPicPr>
                  <pic:blipFill>
                    <a:blip r:embed="rId23"/>
                    <a:stretch>
                      <a:fillRect/>
                    </a:stretch>
                  </pic:blipFill>
                  <pic:spPr>
                    <a:xfrm>
                      <a:off x="0" y="0"/>
                      <a:ext cx="4572000" cy="2857500"/>
                    </a:xfrm>
                    <a:prstGeom prst="rect"/>
                  </pic:spPr>
                </pic:pic>
              </a:graphicData>
            </a:graphic>
          </wp:inline>
        </w:drawing>
      </w:r>
    </w:p>
    <w:p>
      <w:pPr>
        <w:spacing w:before="0" w:after="80"/>
        <w:jc w:val="center"/>
      </w:pPr>
      <w:r>
        <w:rPr>
          <w:rFonts w:ascii="Times New Roman" w:hAnsi="Times New Roman"/>
          <w:i/>
          <w:color w:val="646464"/>
          <w:sz w:val="17"/>
        </w:rPr>
        <w:t>Figure 5: Detailed Pet Clinical Profile Rendering Relational Joins on medical_records.</w:t>
      </w:r>
    </w:p>
    <w:p>
      <w:pPr>
        <w:spacing w:before="40" w:after="20"/>
      </w:pPr>
      <w:r>
        <w:rPr>
          <w:rFonts w:ascii="Times New Roman" w:hAnsi="Times New Roman"/>
          <w:b/>
          <w:color w:val="003366"/>
          <w:sz w:val="21"/>
        </w:rPr>
        <w:t>A.4 Shelter Operations &amp; Application Review Portal</w:t>
      </w:r>
    </w:p>
    <w:p>
      <w:pPr>
        <w:spacing w:before="20" w:after="20"/>
        <w:jc w:val="center"/>
      </w:pPr>
      <w:r>
        <w:drawing>
          <wp:inline xmlns:a="http://schemas.openxmlformats.org/drawingml/2006/main">
            <wp:extent cx="4572000" cy="2857500"/>
            <wp:docPr id="8" name="Picture 8"/>
            <wp:cNvGraphicFramePr>
              <a:graphicFrameLocks noChangeAspect="1"/>
            </wp:cNvGraphicFramePr>
            <a:graphic>
              <a:graphicData uri="http://schemas.openxmlformats.org/drawingml/2006/picture">
                <pic:pic>
                  <pic:nvPicPr>
                    <pic:cNvPr id="0" name="05_admin_dashboard.png"/>
                    <pic:cNvPicPr/>
                  </pic:nvPicPr>
                  <pic:blipFill>
                    <a:blip r:embed="rId24"/>
                    <a:stretch>
                      <a:fillRect/>
                    </a:stretch>
                  </pic:blipFill>
                  <pic:spPr>
                    <a:xfrm>
                      <a:off x="0" y="0"/>
                      <a:ext cx="4572000" cy="2857500"/>
                    </a:xfrm>
                    <a:prstGeom prst="rect"/>
                  </pic:spPr>
                </pic:pic>
              </a:graphicData>
            </a:graphic>
          </wp:inline>
        </w:drawing>
      </w:r>
    </w:p>
    <w:p>
      <w:pPr>
        <w:spacing w:before="0" w:after="80"/>
        <w:jc w:val="center"/>
      </w:pPr>
      <w:r>
        <w:rPr>
          <w:rFonts w:ascii="Times New Roman" w:hAnsi="Times New Roman"/>
          <w:i/>
          <w:color w:val="646464"/>
          <w:sz w:val="17"/>
        </w:rPr>
        <w:t>Figure 6: Shelter Operations Dashboard for Concurrency Adjudication of Adoption Requests.</w:t>
      </w:r>
    </w:p>
    <w:p>
      <w:pPr>
        <w:pageBreakBefore/>
        <w:spacing w:before="0" w:after="40"/>
      </w:pPr>
    </w:p>
    <w:p>
      <w:pPr>
        <w:spacing w:before="0" w:after="20"/>
      </w:pPr>
      <w:r>
        <w:rPr>
          <w:rFonts w:ascii="Times New Roman" w:hAnsi="Times New Roman"/>
          <w:b/>
          <w:color w:val="003366"/>
          <w:sz w:val="21"/>
        </w:rPr>
        <w:t>A.5 Live DBMS Administration &amp; ACID Concurrency Console</w:t>
      </w:r>
    </w:p>
    <w:p>
      <w:pPr>
        <w:spacing w:before="0" w:after="80" w:line="276" w:lineRule="auto"/>
      </w:pPr>
      <w:r>
        <w:rPr>
          <w:rFonts w:ascii="Times New Roman" w:hAnsi="Times New Roman"/>
          <w:sz w:val="19"/>
        </w:rPr>
        <w:t>The integrated DBMS console provides interactive database introspection, presenting live row counts across all seven normalized relations, arbitrary SQL query execution with runtime duration profiling, and multi-session ACID transaction concurrency stress testing.</w:t>
      </w:r>
    </w:p>
    <w:p>
      <w:pPr>
        <w:spacing w:before="20" w:after="20"/>
        <w:jc w:val="center"/>
      </w:pPr>
      <w:r>
        <w:drawing>
          <wp:inline xmlns:a="http://schemas.openxmlformats.org/drawingml/2006/main">
            <wp:extent cx="4846320" cy="3028950"/>
            <wp:docPr id="9" name="Picture 9"/>
            <wp:cNvGraphicFramePr>
              <a:graphicFrameLocks noChangeAspect="1"/>
            </wp:cNvGraphicFramePr>
            <a:graphic>
              <a:graphicData uri="http://schemas.openxmlformats.org/drawingml/2006/picture">
                <pic:pic>
                  <pic:nvPicPr>
                    <pic:cNvPr id="0" name="04_dbms_console.png"/>
                    <pic:cNvPicPr/>
                  </pic:nvPicPr>
                  <pic:blipFill>
                    <a:blip r:embed="rId25"/>
                    <a:stretch>
                      <a:fillRect/>
                    </a:stretch>
                  </pic:blipFill>
                  <pic:spPr>
                    <a:xfrm>
                      <a:off x="0" y="0"/>
                      <a:ext cx="4846320" cy="3028950"/>
                    </a:xfrm>
                    <a:prstGeom prst="rect"/>
                  </pic:spPr>
                </pic:pic>
              </a:graphicData>
            </a:graphic>
          </wp:inline>
        </w:drawing>
      </w:r>
    </w:p>
    <w:p>
      <w:pPr>
        <w:spacing w:before="0" w:after="80"/>
        <w:jc w:val="center"/>
      </w:pPr>
      <w:r>
        <w:rPr>
          <w:rFonts w:ascii="Times New Roman" w:hAnsi="Times New Roman"/>
          <w:i/>
          <w:color w:val="646464"/>
          <w:sz w:val="17"/>
        </w:rPr>
        <w:t>Figure 7: Live DBMS Engineering Console Featuring Schema Introspection and ACID Simulator.</w:t>
      </w:r>
    </w:p>
    <w:p>
      <w:pPr>
        <w:spacing w:before="40" w:after="40" w:line="276" w:lineRule="auto"/>
      </w:pPr>
      <w:r>
        <w:rPr>
          <w:rFonts w:ascii="Times New Roman" w:hAnsi="Times New Roman"/>
          <w:sz w:val="19"/>
        </w:rPr>
        <w:t>In summary, the web user interface serves as empirical proof that the PawHaven database architecture delivers both mathematical rigor and practical usability. The combination of declarative constraints, immutable CDC auditing, B-Tree indexing, and pessimistic concurrency control ensures total data integrity across complex municipal animal welfare operations.</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swiss"/>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olor w:val="718096"/>
        <w:sz w:val="17"/>
      </w:rPr>
      <w:t xml:space="preserve">Database Management Systems (DBMS) | Page </w:t>
    </w:r>
    <w:r>
      <w:rPr>
        <w:rFonts w:ascii="Times New Roman" w:hAnsi="Times New Roman"/>
        <w:color w:val="1E293B"/>
        <w:sz w:val="22"/>
      </w:rPr>
      <w:fldChar w:fldCharType="begin"/>
    </w:r>
    <w:r>
      <w:rPr>
        <w:rFonts w:ascii="Times New Roman" w:hAnsi="Times New Roman"/>
        <w:color w:val="1E293B"/>
        <w:sz w:val="22"/>
      </w:rPr>
      <w:instrText xml:space="preserve"> PAGE </w:instrText>
    </w:r>
    <w:r>
      <w:rPr>
        <w:rFonts w:ascii="Times New Roman" w:hAnsi="Times New Roman"/>
        <w:color w:val="1E293B"/>
        <w:sz w:val="22"/>
      </w:rPr>
      <w:fldChar w:fldCharType="separate"/>
    </w:r>
    <w:r>
      <w:rPr>
        <w:rFonts w:ascii="Times New Roman" w:hAnsi="Times New Roman"/>
        <w:color w:val="1E293B"/>
        <w:sz w:val="22"/>
      </w:rPr>
      <w:t>24</w:t>
    </w:r>
    <w:r>
      <w:rPr>
        <w:rFonts w:ascii="Times New Roman" w:hAnsi="Times New Roman"/>
        <w:color w:val="1E293B"/>
        <w:sz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olor w:val="718096"/>
        <w:sz w:val="17"/>
      </w:rPr>
      <w:t xml:space="preserve">Database Management Systems (DBMS) | Page </w:t>
    </w:r>
    <w:r>
      <w:rPr>
        <w:rFonts w:ascii="Times New Roman" w:hAnsi="Times New Roman"/>
        <w:color w:val="1E293B"/>
        <w:sz w:val="22"/>
      </w:rPr>
      <w:fldChar w:fldCharType="begin"/>
    </w:r>
    <w:r>
      <w:rPr>
        <w:rFonts w:ascii="Times New Roman" w:hAnsi="Times New Roman"/>
        <w:color w:val="1E293B"/>
        <w:sz w:val="22"/>
      </w:rPr>
      <w:instrText xml:space="preserve"> PAGE </w:instrText>
    </w:r>
    <w:r>
      <w:rPr>
        <w:rFonts w:ascii="Times New Roman" w:hAnsi="Times New Roman"/>
        <w:color w:val="1E293B"/>
        <w:sz w:val="22"/>
      </w:rPr>
      <w:fldChar w:fldCharType="separate"/>
    </w:r>
    <w:r>
      <w:rPr>
        <w:rFonts w:ascii="Times New Roman" w:hAnsi="Times New Roman"/>
        <w:color w:val="1E293B"/>
        <w:sz w:val="22"/>
      </w:rPr>
      <w:t>24</w:t>
    </w:r>
    <w:r>
      <w:rPr>
        <w:rFonts w:ascii="Times New Roman" w:hAnsi="Times New Roman"/>
        <w:color w:val="1E293B"/>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Times New Roman" w:hAnsi="Times New Roman"/>
        <w:color w:val="718096"/>
        <w:sz w:val="17"/>
      </w:rPr>
      <w:t>PawHaven — Relational Database Mini-Project Report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Times New Roman" w:hAnsi="Times New Roman"/>
        <w:color w:val="718096"/>
        <w:sz w:val="17"/>
      </w:rPr>
      <w:t>PawHaven — Relational Database Mini-Project Report</w:t>
    </w:r>
  </w:p>
</w:hdr>
</file>

<file path=word/settings.xml><?xml version="1.0" encoding="utf-8"?>
<w:settings xmlns:w="http://schemas.openxmlformats.org/wordprocessingml/2006/main">
  <w:zoom w:percent="11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26663e"/>
    <w:pPr>
      <w:widowControl w:val="false"/>
      <w:bidi w:val="0"/>
      <w:spacing w:lineRule="auto" w:line="240" w:before="0" w:after="0"/>
      <w:jc w:val="start"/>
    </w:pPr>
    <w:rPr>
      <w:rFonts w:ascii="Calibri" w:hAnsi="Calibri" w:eastAsia="Calibri" w:cs="Mangal"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1"/>
    <w:qFormat/>
    <w:rsid w:val="0026663e"/>
    <w:pPr>
      <w:ind w:start="549"/>
      <w:outlineLvl w:val="0"/>
    </w:pPr>
    <w:rPr>
      <w:rFonts w:ascii="Times New Roman" w:hAnsi="Times New Roman" w:eastAsia="Times New Roman"/>
      <w:b/>
      <w:bCs/>
      <w:sz w:val="37"/>
      <w:szCs w:val="37"/>
    </w:rPr>
  </w:style>
  <w:style w:type="paragraph" w:styleId="Heading2">
    <w:name w:val="heading 2"/>
    <w:basedOn w:val="Normal"/>
    <w:link w:val="Heading2Char"/>
    <w:uiPriority w:val="1"/>
    <w:qFormat/>
    <w:rsid w:val="0026663e"/>
    <w:pPr>
      <w:ind w:start="283"/>
      <w:outlineLvl w:val="1"/>
    </w:pPr>
    <w:rPr>
      <w:rFonts w:ascii="Times New Roman" w:hAnsi="Times New Roman" w:eastAsia="Times New Roman"/>
      <w:b/>
      <w:bCs/>
      <w:sz w:val="30"/>
      <w:szCs w:val="30"/>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1"/>
    <w:rsid w:val="0026663e"/>
    <w:rPr>
      <w:rFonts w:ascii="Times New Roman" w:hAnsi="Times New Roman" w:eastAsia="Times New Roman"/>
      <w:b/>
      <w:bCs/>
      <w:sz w:val="37"/>
      <w:szCs w:val="37"/>
      <w:lang w:val="en-US"/>
    </w:rPr>
  </w:style>
  <w:style w:type="character" w:styleId="Heading2Char" w:customStyle="1">
    <w:name w:val="Heading 2 Char"/>
    <w:basedOn w:val="DefaultParagraphFont"/>
    <w:link w:val="Heading2"/>
    <w:uiPriority w:val="1"/>
    <w:rsid w:val="0026663e"/>
    <w:rPr>
      <w:rFonts w:ascii="Times New Roman" w:hAnsi="Times New Roman" w:eastAsia="Times New Roman"/>
      <w:b/>
      <w:bCs/>
      <w:sz w:val="30"/>
      <w:szCs w:val="30"/>
      <w:lang w:val="en-US"/>
    </w:rPr>
  </w:style>
  <w:style w:type="character" w:styleId="BalloonTextChar" w:customStyle="1">
    <w:name w:val="Balloon Text Char"/>
    <w:basedOn w:val="DefaultParagraphFont"/>
    <w:link w:val="BalloonText"/>
    <w:uiPriority w:val="99"/>
    <w:semiHidden/>
    <w:rsid w:val="0038065b"/>
    <w:rPr>
      <w:rFonts w:ascii="Tahoma" w:hAnsi="Tahoma" w:cs="Tahoma"/>
      <w:sz w:val="16"/>
      <w:szCs w:val="16"/>
      <w:lang w:val="en-US"/>
    </w:rPr>
  </w:style>
  <w:style w:type="character" w:styleId="wkr6u" w:customStyle="1">
    <w:name w:val="wkr6u"/>
    <w:basedOn w:val="DefaultParagraphFont"/>
    <w:rsid w:val="0038065b"/>
    <w:rPr/>
  </w:style>
  <w:style w:type="character" w:styleId="Strong">
    <w:name w:val="Strong"/>
    <w:basedOn w:val="DefaultParagraphFont"/>
    <w:uiPriority w:val="22"/>
    <w:qFormat/>
    <w:rsid w:val="000f0e03"/>
    <w:rPr>
      <w:b/>
      <w:bCs/>
    </w:rPr>
  </w:style>
  <w:style w:type="character" w:styleId="Hyperlink">
    <w:name w:val="Hyperlink"/>
    <w:basedOn w:val="DefaultParagraphFont"/>
    <w:uiPriority w:val="99"/>
    <w:semiHidden/>
    <w:unhideWhenUsed/>
    <w:rsid w:val="000f0e03"/>
    <w:rPr>
      <w:color w:val="0000FF"/>
      <w:u w:val="single"/>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ableParagraph" w:customStyle="1">
    <w:name w:val="Table Paragraph"/>
    <w:basedOn w:val="Normal"/>
    <w:uiPriority w:val="1"/>
    <w:qFormat/>
    <w:rsid w:val="0026663e"/>
    <w:pPr/>
    <w:rPr/>
  </w:style>
  <w:style w:type="paragraph" w:styleId="BalloonText">
    <w:name w:val="Balloon Text"/>
    <w:basedOn w:val="Normal"/>
    <w:link w:val="BalloonTextChar"/>
    <w:uiPriority w:val="99"/>
    <w:semiHidden/>
    <w:unhideWhenUsed/>
    <w:rsid w:val="0038065b"/>
    <w:pPr/>
    <w:rPr>
      <w:rFonts w:ascii="Tahoma" w:hAnsi="Tahoma" w:cs="Tahoma"/>
      <w:sz w:val="16"/>
      <w:szCs w:val="16"/>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rsid w:val="0026663e"/>
    <w:pPr>
      <w:spacing w:after="0" w:line="240" w:lineRule="auto"/>
    </w:pPr>
    <w:rPr>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LibreOffice/26.8.1.1$Linux_X86_64 LibreOffice_project/680$Build-1</Application>
  <AppVersion>15.0000</AppVersion>
  <Pages>28</Pages>
  <Words>5975</Words>
  <Characters>39372</Characters>
  <CharactersWithSpaces>45950</CharactersWithSpaces>
  <Paragraphs>752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2026-03-13T12:19:00Z</dcterms:created>
  <dc:creator>admin</dc:creator>
  <dc:description/>
  <dc:language>en-US</dc:language>
  <cp:lastModifiedBy/>
  <dcterms:modified xsi:type="dcterms:W3CDTF">2026-10-16T17:10:54Z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