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66B3"/>
          <w:sz w:val="22"/>
        </w:rPr>
        <w:t>MOURITECH  |  GLOBAL ENTERPRISE SOLUTIONS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fill="0066B3"/>
          </w:tcPr>
          <w:p>
            <w:pPr>
              <w:spacing w:before="0" w:after="0"/>
              <w:spacing w:before="0" w:after="0" w:line="40" w:lineRule="exact"/>
            </w:pPr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fill="E88C30"/>
          </w:tcPr>
          <w:p>
            <w:pPr>
              <w:spacing w:before="0" w:after="0"/>
              <w:spacing w:before="0" w:after="0" w:line="40" w:lineRule="exact"/>
            </w:pPr>
            <w:r/>
          </w:p>
        </w:tc>
      </w:tr>
    </w:tbl>
    <w:p/>
    <w:p>
      <w:r>
        <w:rPr>
          <w:b/>
          <w:color w:val="0A1F3D"/>
          <w:sz w:val="56"/>
        </w:rPr>
        <w:t>UNIDO AI Chatbot</w:t>
        <w:br/>
        <w:t>Client Queries — Detailed Response Document</w:t>
      </w:r>
    </w:p>
    <w:p/>
    <w:p>
      <w:r>
        <w:rPr>
          <w:color w:val="334155"/>
          <w:sz w:val="24"/>
        </w:rPr>
        <w:t>Comprehensive answers to UNIDO's questions on hosting &amp; infrastructure, system landscape, CI/CD, cost structure, operations, security compliance, and data pipeline maintenance — all grounded in the actual system implementation.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Version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: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0"/>
              </w:rPr>
              <w:t>1.0</w:t>
            </w:r>
          </w:p>
        </w:tc>
      </w:tr>
      <w:tr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Date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: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0"/>
              </w:rPr>
              <w:t>April 2026</w:t>
            </w:r>
          </w:p>
        </w:tc>
      </w:tr>
      <w:tr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Classification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: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0"/>
              </w:rPr>
              <w:t>Internal — Organizational</w:t>
            </w:r>
          </w:p>
        </w:tc>
      </w:tr>
      <w:tr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Prepared by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color w:val="64748B"/>
                <w:sz w:val="20"/>
              </w:rPr>
              <w:t>:</w:t>
            </w:r>
          </w:p>
        </w:tc>
        <w:tc>
          <w:tcPr>
            <w:tcW w:type="dxa" w:w="3135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0"/>
              </w:rPr>
              <w:t>MouriTech Global Enterprise Solutions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64748B"/>
                <w:sz w:val="20"/>
              </w:rPr>
              <w:t>Client</w:t>
            </w:r>
          </w:p>
        </w:tc>
        <w:tc>
          <w:tcPr>
            <w:tcW w:type="dxa" w:w="3135"/>
          </w:tcPr>
          <w:p>
            <w:r/>
            <w:r>
              <w:rPr>
                <w:color w:val="64748B"/>
                <w:sz w:val="20"/>
              </w:rPr>
              <w:t>: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334155"/>
                <w:sz w:val="20"/>
              </w:rPr>
              <w:t>UNIDO — United Nations Industrial Development Organization</w:t>
            </w:r>
          </w:p>
        </w:tc>
      </w:tr>
    </w:tbl>
    <w:p/>
    <w:p>
      <w:pPr>
        <w:jc w:val="center"/>
      </w:pPr>
      <w:r>
        <w:rPr>
          <w:b/>
          <w:color w:val="64748B"/>
          <w:sz w:val="16"/>
        </w:rPr>
        <w:t>CONFIDENTIAL  |  MouriTech  |  UNIDO AI Chatbot  |  Version 1.0  |  April 2026</w:t>
      </w:r>
    </w:p>
    <w:p>
      <w:r>
        <w:br w:type="page"/>
      </w:r>
    </w:p>
    <w:p>
      <w:pPr>
        <w:spacing w:before="320"/>
      </w:pPr>
      <w:r>
        <w:rPr>
          <w:b/>
          <w:color w:val="334155"/>
          <w:sz w:val="44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fill="0066B3"/>
          </w:tcPr>
          <w:p>
            <w:pPr>
              <w:spacing w:before="0" w:after="0"/>
              <w:spacing w:before="0" w:after="0" w:line="40" w:lineRule="exact"/>
            </w:pPr>
            <w:r/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1.</w:t>
            </w:r>
          </w:p>
        </w:tc>
        <w:tc>
          <w:tcPr>
            <w:tcW w:type="dxa" w:w="4703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Hosting &amp; Infrastructure Setup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1.1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Recommended Hosting Option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1.2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Minimum &amp; Recommended Specifications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1.3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Runtime &amp; OS Requirements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1.4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Rationale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2.</w:t>
            </w:r>
          </w:p>
        </w:tc>
        <w:tc>
          <w:tcPr>
            <w:tcW w:type="dxa" w:w="4703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System Landscape &amp; Environments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2.1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Environment Strategy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2.2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Component Interaction &amp; Data Flow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3.</w:t>
            </w:r>
          </w:p>
        </w:tc>
        <w:tc>
          <w:tcPr>
            <w:tcW w:type="dxa" w:w="4703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CI/CD &amp; Deployment Process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3.1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Application CI/CD Pipeline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3.2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Infrastructure as Code (IaC)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4.</w:t>
            </w:r>
          </w:p>
        </w:tc>
        <w:tc>
          <w:tcPr>
            <w:tcW w:type="dxa" w:w="4703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Cost Structure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4.1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Fixed Infrastructure Costs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4.2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Variable / Consumption-Based Costs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4.3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Monthly Cost Estimates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4.4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Cost Optimisation Mechanisms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5.</w:t>
            </w:r>
          </w:p>
        </w:tc>
        <w:tc>
          <w:tcPr>
            <w:tcW w:type="dxa" w:w="4703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Operations &amp; Support Model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5.1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Incident Management Procedures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5.2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Backup, Recovery &amp; Disaster Recovery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6.</w:t>
            </w:r>
          </w:p>
        </w:tc>
        <w:tc>
          <w:tcPr>
            <w:tcW w:type="dxa" w:w="4703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Security &amp; Compliance (Operational View)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6.1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Data Retention &amp; Deletion Policies</w:t>
            </w:r>
          </w:p>
        </w:tc>
      </w:tr>
      <w:tr>
        <w:tc>
          <w:tcPr>
            <w:tcW w:type="dxa" w:w="850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7.</w:t>
            </w:r>
          </w:p>
        </w:tc>
        <w:tc>
          <w:tcPr>
            <w:tcW w:type="dxa" w:w="4703"/>
            <w:tcBorders>
              <w:bottom w:val="single" w:sz="2" w:space="0" w:color="E2E8F0"/>
            </w:tcBorders>
          </w:tcPr>
          <w:p>
            <w:r/>
            <w:r>
              <w:rPr>
                <w:b/>
                <w:color w:val="334155"/>
                <w:sz w:val="21"/>
              </w:rPr>
              <w:t>Data Pipeline &amp; Maintenance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7.1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Scraping Scope &amp; Dependencies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7.2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Re-indexing Strategy &amp; Operational Triggers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color w:val="64748B"/>
                <w:sz w:val="20"/>
              </w:rPr>
              <w:t xml:space="preserve">  7.3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color w:val="64748B"/>
                <w:sz w:val="20"/>
              </w:rPr>
              <w:t>Manual vs. Automated Maintenance Tasks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1. Hosting &amp; Infrastructure Setup</w:t>
      </w:r>
    </w:p>
    <w:p>
      <w:pPr>
        <w:spacing w:after="120"/>
      </w:pPr>
      <w:r>
        <w:rPr>
          <w:color w:val="334155"/>
          <w:sz w:val="21"/>
        </w:rPr>
        <w:t>This section specifies the exact server and hosting requirements derived directly from the application's codebase, dependency footprint, and runtime behaviour. Recommendations are production-grade and aligned with Azure's enterprise hosting capabilities.</w:t>
      </w:r>
    </w:p>
    <w:p>
      <w:pPr>
        <w:spacing w:before="280" w:after="120"/>
      </w:pPr>
      <w:r>
        <w:rPr>
          <w:b/>
          <w:color w:val="0066B3"/>
          <w:sz w:val="26"/>
        </w:rPr>
        <w:t>1.1  Recommended Hosting Option</w:t>
      </w:r>
    </w:p>
    <w:p>
      <w:pPr>
        <w:spacing w:after="120"/>
      </w:pPr>
      <w:r>
        <w:rPr>
          <w:color w:val="334155"/>
          <w:sz w:val="21"/>
        </w:rPr>
        <w:t>Azure App Service (Linux, B2 or P1v3 tier) is the recommended hosting platform for the UNIDO RAG Chatbot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Hosting Option</w:t>
            </w:r>
          </w:p>
        </w:tc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Verdict</w:t>
            </w:r>
          </w:p>
        </w:tc>
        <w:tc>
          <w:tcPr>
            <w:tcW w:type="dxa" w:w="5386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App Service (Linux)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✅ Recommended</w:t>
            </w:r>
          </w:p>
        </w:tc>
        <w:tc>
          <w:tcPr>
            <w:tcW w:type="dxa" w:w="5386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Managed PaaS, auto-scale, deployment slots, built-in TLS, native Azure OpenAI integration, zero infrastructure overhead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Container App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✅ Good Alternative</w:t>
            </w:r>
          </w:p>
        </w:tc>
        <w:tc>
          <w:tcPr>
            <w:tcW w:type="dxa" w:w="5386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Suitable if containerisation is preferred; supports scale-to-zero for cost savings on non-production environments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VM (IaaS)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⚠️ Not Recommended</w:t>
            </w:r>
          </w:p>
        </w:tc>
        <w:tc>
          <w:tcPr>
            <w:tcW w:type="dxa" w:w="5386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Requires manual OS patching, scaling, and monitoring. Higher operational burden with no architectural benefit for this workload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Kubernetes Service (AKS)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❌ Over-engineered</w:t>
            </w:r>
          </w:p>
        </w:tc>
        <w:tc>
          <w:tcPr>
            <w:tcW w:type="dxa" w:w="5386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Designed for multi-service microservices at scale. This is a single-service application — AKS adds complexity and cost without proportional benefit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BF5FF"/>
            <w:tcBorders>
              <w:left w:val="single" w:sz="16" w:space="0" w:color="0066B3"/>
            </w:tcBorders>
          </w:tcPr>
          <w:p>
            <w:pPr>
              <w:spacing w:before="120" w:after="120"/>
            </w:pPr>
            <w:r/>
            <w:r>
              <w:rPr>
                <w:color w:val="334155"/>
                <w:sz w:val="20"/>
              </w:rPr>
              <w:t>Rationale: The chatbot is a single Node.js Express application with a Puppeteer-based scraping pipeline. Azure App Service provides the simplest path to production with built-in TLS, deployment slots for zero-downtime releases, auto-scaling, and native integration with Azure Monitor. Puppeteer requires a Linux host with Chromium dependencies — App Service Linux satisfies this without custom Docker images.</w:t>
            </w:r>
          </w:p>
        </w:tc>
      </w:tr>
    </w:tbl>
    <w:p/>
    <w:p>
      <w:pPr>
        <w:spacing w:before="280" w:after="120"/>
      </w:pPr>
      <w:r>
        <w:rPr>
          <w:b/>
          <w:color w:val="0066B3"/>
          <w:sz w:val="26"/>
        </w:rPr>
        <w:t>1.2  Minimum &amp; Recommended Specifications</w:t>
      </w:r>
    </w:p>
    <w:p>
      <w:pPr>
        <w:spacing w:before="200" w:after="80"/>
      </w:pPr>
      <w:r>
        <w:rPr>
          <w:b/>
          <w:color w:val="334155"/>
          <w:sz w:val="22"/>
        </w:rPr>
        <w:t>Backend Server (Azure App Service)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Minimum (Dev/Staging)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Recommended (Production)</w:t>
            </w:r>
          </w:p>
        </w:tc>
        <w:tc>
          <w:tcPr>
            <w:tcW w:type="dxa" w:w="3685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App Service Plan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B2 (Basic)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P1v3 (Premium v3)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P1v3 provides 2 vCPU, 8 GB RAM, deployment slots, auto-scale, and VNet integration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vCPU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2 cores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2–4 cores</w:t>
            </w:r>
          </w:p>
        </w:tc>
        <w:tc>
          <w:tcPr>
            <w:tcW w:type="dxa" w:w="3685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Puppeteer (headless Chromium) is CPU-intensive during daily scraping. Normal chat operations are lightweight (~0.2 vCPU)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RAM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3.5 GB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8 GB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Puppeteer/Chromium consumes ~500 MB–1 GB during scraping. Node.js Express + Socket.IO needs ~200–400 MB at steady state. 8 GB provides headroom for concurrent operations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Storage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10 GB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30 GB</w:t>
            </w:r>
          </w:p>
        </w:tc>
        <w:tc>
          <w:tcPr>
            <w:tcW w:type="dxa" w:w="3685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Application code (~5 MB), node_modules + Puppeteer/Chromium (~450 MB), local JSON backups (~50–100 MB rotating), logs. 30 GB allows growth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OS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Linux (Ubuntu 22.04+)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Linux (Ubuntu 22.04+)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Puppeteer requires Linux for headless Chromium. Express 5 requires Node.js ≥18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Runtime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Node.js 20 LTS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Node.js 20 LTS</w:t>
            </w:r>
          </w:p>
        </w:tc>
        <w:tc>
          <w:tcPr>
            <w:tcW w:type="dxa" w:w="3685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Express 5.2.1 requires Node.js ≥18. LTS 20 is the current supported version with security patches until April 2026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Auto-scale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1 instance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2–5 instances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Scale on CPU &gt;70% threshold. Minimum 2 instances for high availability in production</w:t>
            </w:r>
          </w:p>
        </w:tc>
      </w:tr>
    </w:tbl>
    <w:p/>
    <w:p>
      <w:pPr>
        <w:spacing w:before="200" w:after="80"/>
      </w:pPr>
      <w:r>
        <w:rPr>
          <w:b/>
          <w:color w:val="334155"/>
          <w:sz w:val="22"/>
        </w:rPr>
        <w:t>Frontend (Static Site)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2835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4819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Hosting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Static Web Apps (Free/Standard) or Azure Blob Storage + CDN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React 19 + Vite builds to static HTML/JS/CSS. No server-side rendering required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Storage</w:t>
            </w:r>
          </w:p>
        </w:tc>
        <w:tc>
          <w:tcPr>
            <w:tcW w:type="dxa" w:w="2835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50 MB</w:t>
            </w:r>
          </w:p>
        </w:tc>
        <w:tc>
          <w:tcPr>
            <w:tcW w:type="dxa" w:w="4819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Vite production build output is minimal (~2–5 MB). Asset caching via CDN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CDN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Front Door or Azure CDN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Global distribution for UNIDO's worldwide candidate audience. Also provides WAF and DDoS protection</w:t>
            </w:r>
          </w:p>
        </w:tc>
      </w:tr>
    </w:tbl>
    <w:p/>
    <w:p>
      <w:pPr>
        <w:spacing w:before="200" w:after="80"/>
      </w:pPr>
      <w:r>
        <w:rPr>
          <w:b/>
          <w:color w:val="334155"/>
          <w:sz w:val="22"/>
        </w:rPr>
        <w:t>Managed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835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4819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Atlas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M10 dedicated cluster (2 GB RAM, 10 GB storage)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4 collections: chatSessions, chatLogs, adminUsers, adminSettings. Low-moderate write volume. M10 provides automatic backups and encryption at rest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Elasticsearch</w:t>
            </w:r>
          </w:p>
        </w:tc>
        <w:tc>
          <w:tcPr>
            <w:tcW w:type="dxa" w:w="2835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Elastic Cloud — 4 GB RAM, 2 vCPU (1 node)</w:t>
            </w:r>
          </w:p>
        </w:tc>
        <w:tc>
          <w:tcPr>
            <w:tcW w:type="dxa" w:w="4819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Single index (unido_careers_index) with ~2,000–5,000 dense_vector documents (1536 dimensions). kNN search requires RAM for vector index in memory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OpenAI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GPT-4o-mini + text-embedding-3-small deployments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Both models deployed in same Azure region as App Service. Recommended quota: 120K TPM for embeddings, 60K TPM for chat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Blob Storage</w:t>
            </w:r>
          </w:p>
        </w:tc>
        <w:tc>
          <w:tcPr>
            <w:tcW w:type="dxa" w:w="2835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LRS (Standard), 1 container</w:t>
            </w:r>
          </w:p>
        </w:tc>
        <w:tc>
          <w:tcPr>
            <w:tcW w:type="dxa" w:w="4819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Stores date-prefixed JSON backups of scraped data and chunks. Current retention: 7 days auto-cleanup. Minimal storage (~100 MB)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Key Vault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Standard tier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Stores MONGO_URI, AZURE_OPENAI_KEY, JWT_SECRET, ELASTIC credentials. Managed identity access from App Service</w:t>
            </w:r>
          </w:p>
        </w:tc>
      </w:tr>
    </w:tbl>
    <w:p/>
    <w:p>
      <w:pPr>
        <w:spacing w:before="280" w:after="120"/>
      </w:pPr>
      <w:r>
        <w:rPr>
          <w:b/>
          <w:color w:val="0066B3"/>
          <w:sz w:val="26"/>
        </w:rPr>
        <w:t>1.3  Runtime &amp; OS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5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102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Node.js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≥ 18.x (recommended: 20 LTS)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Express 5.2.1 mandates Node.js ≥18. Node 20 LTS has security support until April 2026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NPM</w:t>
            </w:r>
          </w:p>
        </w:tc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≥ 9.x</w:t>
            </w:r>
          </w:p>
        </w:tc>
        <w:tc>
          <w:tcPr>
            <w:tcW w:type="dxa" w:w="5102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Ships with Node.js 20 LTS. Required to install 24 production dependencies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Chromium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Bundled with Puppeteer 24.x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Puppeteer downloads its own Chromium (~170 MB compressed, ~450 MB installed). No system Chrome needed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Linux Packages</w:t>
            </w:r>
          </w:p>
        </w:tc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libnss3, libatk1.0, libx11, libgbm</w:t>
            </w:r>
          </w:p>
        </w:tc>
        <w:tc>
          <w:tcPr>
            <w:tcW w:type="dxa" w:w="5102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Required by Chromium on Linux. Azure App Service Linux images include these by default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TLS/SSL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TLS 1.2+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Enforced via HSTS (max-age: 1 year, includeSubDomains, preload) and Helmet middleware</w:t>
            </w:r>
          </w:p>
        </w:tc>
      </w:tr>
    </w:tbl>
    <w:p/>
    <w:p>
      <w:pPr>
        <w:spacing w:before="280" w:after="120"/>
      </w:pPr>
      <w:r>
        <w:rPr>
          <w:b/>
          <w:color w:val="0066B3"/>
          <w:sz w:val="26"/>
        </w:rPr>
        <w:t>1.4  Rationale</w:t>
      </w:r>
    </w:p>
    <w:p>
      <w:pPr>
        <w:spacing w:after="120"/>
      </w:pPr>
      <w:r>
        <w:rPr>
          <w:color w:val="334155"/>
          <w:sz w:val="21"/>
        </w:rPr>
        <w:t>The specification is driven by three workload profiles the application exhibits: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b/>
          <w:color w:val="334155"/>
          <w:sz w:val="21"/>
        </w:rPr>
        <w:t xml:space="preserve">Normal Operations: </w:t>
      </w:r>
      <w:r>
        <w:rPr>
          <w:color w:val="334155"/>
          <w:sz w:val="21"/>
        </w:rPr>
        <w:t>Steady-state chat serving (95% of time): lightweight — Express handles HTTP requests, Socket.IO manages WebSockets, MongoDB reads/writes are small. CPU &lt; 20%, RAM &lt; 500 MB.</w:t>
      </w:r>
    </w:p>
    <w:p>
      <w:pPr>
        <w:spacing w:after="60"/>
        <w:ind w:left="567"/>
      </w:pPr>
      <w:r>
        <w:rPr>
          <w:color w:val="E88C30"/>
          <w:sz w:val="14"/>
        </w:rPr>
        <w:t xml:space="preserve">●  </w:t>
      </w:r>
      <w:r>
        <w:rPr>
          <w:b/>
          <w:color w:val="334155"/>
          <w:sz w:val="21"/>
        </w:rPr>
        <w:t xml:space="preserve">Pipeline Scraping: </w:t>
      </w:r>
      <w:r>
        <w:rPr>
          <w:color w:val="334155"/>
          <w:sz w:val="21"/>
        </w:rPr>
        <w:t>Daily pipeline execution (1× per day, ~5–10 minutes): CPU-intensive — Puppeteer launches headless Chromium to scrape 6 data sources, generates ~2,000+ embeddings via Azure OpenAI API, and bulk-indexes into Elasticsearch. Peak CPU ~80%, RAM ~1.5–2 GB.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Admin Operations: </w:t>
      </w:r>
      <w:r>
        <w:rPr>
          <w:color w:val="334155"/>
          <w:sz w:val="21"/>
        </w:rPr>
        <w:t>Admin dashboard with real-time Socket.IO updates, CSV exports, and MongoDB aggregation queries. Lightweight but concurrent with chat traffic.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CFDF5"/>
            <w:tcBorders>
              <w:left w:val="single" w:sz="16" w:space="0" w:color="059669"/>
            </w:tcBorders>
          </w:tcPr>
          <w:p>
            <w:pPr>
              <w:spacing w:before="120" w:after="120"/>
            </w:pPr>
            <w:r/>
            <w:r>
              <w:rPr>
                <w:color w:val="334155"/>
                <w:sz w:val="20"/>
              </w:rPr>
              <w:t>The P1v3 App Service tier (2 vCPU, 8 GB RAM) comfortably handles all three workload profiles concurrently. For cost-conscious deployments, a B2 tier (2 vCPU, 3.5 GB RAM) works for dev/staging environments where the pipeline runs less frequently.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2. System Landscape &amp; Environments</w:t>
      </w:r>
    </w:p>
    <w:p>
      <w:pPr>
        <w:spacing w:before="280" w:after="120"/>
      </w:pPr>
      <w:r>
        <w:rPr>
          <w:b/>
          <w:color w:val="0066B3"/>
          <w:sz w:val="26"/>
        </w:rPr>
        <w:t>2.1  Environment Strategy</w:t>
      </w:r>
    </w:p>
    <w:p>
      <w:pPr>
        <w:spacing w:after="120"/>
      </w:pPr>
      <w:r>
        <w:rPr>
          <w:color w:val="334155"/>
          <w:sz w:val="21"/>
        </w:rPr>
        <w:t>We recommend a three-environment setup (Development, Staging, Production) leveraging Azure App Service deployment slots and environment-specific configuration via Azure Key Vault and App Settings.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5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Infrastructure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Development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Active development &amp; testing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App Service B1 (1 instance), MongoDB Atlas M0 (free), Local Elasticsearch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Synthetic/sample data, no real user data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Dev team only, no public access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Staging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Pre-production validation, UAT</w:t>
            </w:r>
          </w:p>
        </w:tc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App Service B2 (1 instance), MongoDB Atlas M10, Elastic Cloud (dev tier)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Clone of production structure, anonymised data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Dev team + UNIDO UAT testers, IP-restricted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Production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Live system serving UNIDO users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App Service P1v3 (2–5 instances, auto-scale), MongoDB Atlas M10+, Elastic Cloud (production)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Real scraped UNIDO data, live user sessions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Public (chat widget), Admin (JWT + IP whitelist)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BF5FF"/>
            <w:tcBorders>
              <w:left w:val="single" w:sz="16" w:space="0" w:color="0066B3"/>
            </w:tcBorders>
          </w:tcPr>
          <w:p>
            <w:pPr>
              <w:spacing w:before="120" w:after="120"/>
            </w:pPr>
            <w:r/>
            <w:r>
              <w:rPr>
                <w:color w:val="334155"/>
                <w:sz w:val="20"/>
              </w:rPr>
              <w:t>Staging uses Azure App Service deployment slots — this enables zero-downtime deployments by swapping staging ↔ production slots after validation. Each environment has isolated MongoDB databases and Elasticsearch indices to prevent data cross-contamination.</w:t>
            </w:r>
          </w:p>
        </w:tc>
      </w:tr>
    </w:tbl>
    <w:p/>
    <w:p>
      <w:pPr>
        <w:spacing w:before="280" w:after="120"/>
      </w:pPr>
      <w:r>
        <w:rPr>
          <w:b/>
          <w:color w:val="0066B3"/>
          <w:sz w:val="26"/>
        </w:rPr>
        <w:t>2.2  Component Interaction &amp; Data Flow</w:t>
      </w:r>
    </w:p>
    <w:p>
      <w:pPr>
        <w:spacing w:after="120"/>
      </w:pPr>
      <w:r>
        <w:rPr>
          <w:color w:val="334155"/>
          <w:sz w:val="21"/>
        </w:rPr>
        <w:t>The system landscape consists of six interconnected components. All communication occurs over TLS-encrypted channels.</w:t>
      </w:r>
    </w:p>
    <w:p>
      <w:pPr>
        <w:spacing w:before="200" w:after="80"/>
      </w:pPr>
      <w:r>
        <w:rPr>
          <w:b/>
          <w:color w:val="334155"/>
          <w:sz w:val="22"/>
        </w:rPr>
        <w:t>External-Facing Components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Frontend SPA: </w:t>
      </w:r>
      <w:r>
        <w:rPr>
          <w:color w:val="334155"/>
          <w:sz w:val="21"/>
        </w:rPr>
        <w:t>React 19 Frontend (Azure Static Web Apps / CDN) — serves the chat widget and admin dashboard to browsers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Backend API: </w:t>
      </w:r>
      <w:r>
        <w:rPr>
          <w:color w:val="334155"/>
          <w:sz w:val="21"/>
        </w:rPr>
        <w:t>Node.js Express 5 Backend (Azure App Service) — REST API + Socket.IO server, enforces all security middleware</w:t>
      </w:r>
    </w:p>
    <w:p>
      <w:pPr>
        <w:spacing w:before="200" w:after="80"/>
      </w:pPr>
      <w:r>
        <w:rPr>
          <w:b/>
          <w:color w:val="334155"/>
          <w:sz w:val="22"/>
        </w:rPr>
        <w:t>Internal Services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MongoDB: </w:t>
      </w:r>
      <w:r>
        <w:rPr>
          <w:color w:val="334155"/>
          <w:sz w:val="21"/>
        </w:rPr>
        <w:t>MongoDB Atlas — stores chat sessions, conversation logs, admin users, admin settings (4 collections)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Elasticsearch: </w:t>
      </w:r>
      <w:r>
        <w:rPr>
          <w:color w:val="334155"/>
          <w:sz w:val="21"/>
        </w:rPr>
        <w:t>Elastic Cloud — single index (unido_careers_index) with 1536-dim dense_vector fields for kNN cosine search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Azure OpenAI: </w:t>
      </w:r>
      <w:r>
        <w:rPr>
          <w:color w:val="334155"/>
          <w:sz w:val="21"/>
        </w:rPr>
        <w:t>GPT-4o-mini (chat completion, temp 0.1) + text-embedding-3-small (1536-dim embeddings)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Azure Blob Storage: </w:t>
      </w:r>
      <w:r>
        <w:rPr>
          <w:color w:val="334155"/>
          <w:sz w:val="21"/>
        </w:rPr>
        <w:t>LRS storage for date-prefixed JSON backups of scraped data (7-day retention)</w:t>
      </w:r>
    </w:p>
    <w:p>
      <w:pPr>
        <w:spacing w:before="200" w:after="80"/>
      </w:pPr>
      <w:r>
        <w:rPr>
          <w:b/>
          <w:color w:val="334155"/>
          <w:sz w:val="22"/>
        </w:rPr>
        <w:t>Data Flow: Chat Query (Real-Time)</w:t>
      </w:r>
    </w:p>
    <w:p>
      <w:pPr>
        <w:spacing w:after="120"/>
      </w:pPr>
      <w:r>
        <w:rPr>
          <w:color w:val="334155"/>
          <w:sz w:val="21"/>
        </w:rPr>
        <w:t>Browser → [HTTPS] → Azure CDN/Front Door → [HTTPS] → App Service (Express) → Guard Service → Azure OpenAI (embed) → Elasticsearch (kNN search) → Azure OpenAI (generate) → MongoDB (log) → Express → [WebSocket] → Browser</w:t>
      </w:r>
    </w:p>
    <w:p>
      <w:pPr>
        <w:spacing w:before="200" w:after="80"/>
      </w:pPr>
      <w:r>
        <w:rPr>
          <w:b/>
          <w:color w:val="334155"/>
          <w:sz w:val="22"/>
        </w:rPr>
        <w:t>Data Flow: Pipeline (Daily Midnight UTC)</w:t>
      </w:r>
    </w:p>
    <w:p>
      <w:pPr>
        <w:spacing w:after="120"/>
      </w:pPr>
      <w:r>
        <w:rPr>
          <w:color w:val="334155"/>
          <w:sz w:val="21"/>
        </w:rPr>
        <w:t>Node-Cron trigger → Puppeteer (scrapes careers.unido.org + unido.org/employment/faqs) → Cheerio (clean HTML) → Chunker (1000-char splits, 1-sentence overlap) → Azure OpenAI (embed each chunk) → Elasticsearch (bulk index, full re-index) → Azure Blob Storage (JSON backup) → MongoDB (update lastScrapeAt)</w:t>
      </w:r>
    </w:p>
    <w:p>
      <w:pPr>
        <w:spacing w:before="200" w:after="80"/>
      </w:pPr>
      <w:r>
        <w:rPr>
          <w:b/>
          <w:color w:val="334155"/>
          <w:sz w:val="22"/>
        </w:rPr>
        <w:t>Data Flow: Admin Operations</w:t>
      </w:r>
    </w:p>
    <w:p>
      <w:pPr>
        <w:spacing w:after="120"/>
      </w:pPr>
      <w:r>
        <w:rPr>
          <w:color w:val="334155"/>
          <w:sz w:val="21"/>
        </w:rPr>
        <w:t>Admin Browser → [HTTPS + JWT Bearer] → App Service → MongoDB (analytics aggregation, settings CRUD, CSV export) → Socket.IO broadcast (analytics:updated, chatbot:visibilityChanged) → All connected clients</w:t>
      </w:r>
    </w:p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3. CI/CD &amp; Deployment Process</w:t>
      </w:r>
    </w:p>
    <w:p>
      <w:pPr>
        <w:spacing w:before="280" w:after="120"/>
      </w:pPr>
      <w:r>
        <w:rPr>
          <w:b/>
          <w:color w:val="0066B3"/>
          <w:sz w:val="26"/>
        </w:rPr>
        <w:t>3.1  Application CI/CD Pipeline</w:t>
      </w:r>
    </w:p>
    <w:p>
      <w:pPr>
        <w:spacing w:after="120"/>
      </w:pPr>
      <w:r>
        <w:rPr>
          <w:color w:val="334155"/>
          <w:sz w:val="21"/>
        </w:rPr>
        <w:t>We recommend GitHub Actions (or Azure DevOps Pipelines) for continuous integration and deployment. The pipeline follows a trunk-based development model with branch protection on main.</w:t>
      </w:r>
    </w:p>
    <w:p>
      <w:pPr>
        <w:spacing w:before="200" w:after="80"/>
      </w:pPr>
      <w:r>
        <w:rPr>
          <w:b/>
          <w:color w:val="334155"/>
          <w:sz w:val="22"/>
        </w:rPr>
        <w:t>Backend Pipeline (Node.js)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402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Environment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Build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Push to feature/* or PR to main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npm ci → npm run lint → npm audit --audit-level=high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CI runner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Test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Push to feature/* or PR to main</w:t>
            </w:r>
          </w:p>
        </w:tc>
        <w:tc>
          <w:tcPr>
            <w:tcW w:type="dxa" w:w="3402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npm test (Jest unit + integration tests) → coverage report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CI runner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Deploy to Staging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npm ci --production → zip artifact → deploy to App Service staging slot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Staging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Smoke Test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Post staging deploy</w:t>
            </w:r>
          </w:p>
        </w:tc>
        <w:tc>
          <w:tcPr>
            <w:tcW w:type="dxa" w:w="3402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Health check (GET /health) → API integration tests against staging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Staging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Production Release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 approval gate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Swap staging ↔ production deployment slot (zero-downtime)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Production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Rollback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On failure</w:t>
            </w:r>
          </w:p>
        </w:tc>
        <w:tc>
          <w:tcPr>
            <w:tcW w:type="dxa" w:w="3402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Swap slots back to previous version (&lt; 30 seconds)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Production</w:t>
            </w:r>
          </w:p>
        </w:tc>
      </w:tr>
    </w:tbl>
    <w:p/>
    <w:p>
      <w:pPr>
        <w:spacing w:before="200" w:after="80"/>
      </w:pPr>
      <w:r>
        <w:rPr>
          <w:b/>
          <w:color w:val="334155"/>
          <w:sz w:val="22"/>
        </w:rPr>
        <w:t>Frontend Pipeline (React + Vite)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402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Environment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Build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Push to feature/* or PR to main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npm ci → npm run build (Vite production build) → output to dist/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CI runner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Deploy to Staging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Merge to main</w:t>
            </w:r>
          </w:p>
        </w:tc>
        <w:tc>
          <w:tcPr>
            <w:tcW w:type="dxa" w:w="3402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Upload dist/ to Azure Static Web Apps (staging environment)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Staging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Production Release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 approval or auto-promote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Promote staging → production in Azure Static Web Apps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Production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CFDF5"/>
            <w:tcBorders>
              <w:left w:val="single" w:sz="16" w:space="0" w:color="059669"/>
            </w:tcBorders>
          </w:tcPr>
          <w:p>
            <w:pPr>
              <w:spacing w:before="120" w:after="120"/>
            </w:pPr>
            <w:r/>
            <w:r>
              <w:rPr>
                <w:color w:val="334155"/>
                <w:sz w:val="20"/>
              </w:rPr>
              <w:t>Zero-Downtime Deployment: Azure App Service deployment slots allow the staging slot to be warmed up and validated before swapping to production. The swap operation is atomic and completes in &lt; 30 seconds. If issues are detected post-swap, an immediate rollback is available by swapping again.</w:t>
            </w:r>
          </w:p>
        </w:tc>
      </w:tr>
    </w:tbl>
    <w:p/>
    <w:p>
      <w:pPr>
        <w:spacing w:before="280" w:after="120"/>
      </w:pPr>
      <w:r>
        <w:rPr>
          <w:b/>
          <w:color w:val="0066B3"/>
          <w:sz w:val="26"/>
        </w:rPr>
        <w:t>3.2  Infrastructure as Code (IaC)</w:t>
      </w:r>
    </w:p>
    <w:p>
      <w:pPr>
        <w:spacing w:after="120"/>
      </w:pPr>
      <w:r>
        <w:rPr>
          <w:color w:val="334155"/>
          <w:sz w:val="21"/>
        </w:rPr>
        <w:t>All Azure infrastructure should be provisioned and managed via Terraform or Azure Bicep templates stored in the same Git repository under an infra/ directory.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268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IaC Resource</w:t>
            </w:r>
          </w:p>
        </w:tc>
        <w:tc>
          <w:tcPr>
            <w:tcW w:type="dxa" w:w="5386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Configuration Managed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App Service Plan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azurerm_service_plan</w:t>
            </w:r>
          </w:p>
        </w:tc>
        <w:tc>
          <w:tcPr>
            <w:tcW w:type="dxa" w:w="5386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SKU (P1v3), OS (Linux), auto-scale rules (CPU &gt; 70%, min 2, max 5)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App Service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azurerm_linux_web_app</w:t>
            </w:r>
          </w:p>
        </w:tc>
        <w:tc>
          <w:tcPr>
            <w:tcW w:type="dxa" w:w="5386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Node 20 LTS runtime, deployment slots, app settings, VNet integration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Static Web App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azurerm_static_web_app</w:t>
            </w:r>
          </w:p>
        </w:tc>
        <w:tc>
          <w:tcPr>
            <w:tcW w:type="dxa" w:w="5386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Frontend hosting, custom domain, API integration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Key Vault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azurerm_key_vault</w:t>
            </w:r>
          </w:p>
        </w:tc>
        <w:tc>
          <w:tcPr>
            <w:tcW w:type="dxa" w:w="5386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Secrets for MONGO_URI, AZURE_OPENAI_KEY, JWT_SECRET, ES credentials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Blob Storage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azurerm_storage_account + container</w:t>
            </w:r>
          </w:p>
        </w:tc>
        <w:tc>
          <w:tcPr>
            <w:tcW w:type="dxa" w:w="5386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LRS replication, lifecycle policy (7-day delete), SAS tokens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Front Door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azurerm_cdn_frontdoor_*</w:t>
            </w:r>
          </w:p>
        </w:tc>
        <w:tc>
          <w:tcPr>
            <w:tcW w:type="dxa" w:w="5386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CDN, WAF policy, DDoS protection, custom domain + TLS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Monitor / Alerts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azurerm_monitor_*</w:t>
            </w:r>
          </w:p>
        </w:tc>
        <w:tc>
          <w:tcPr>
            <w:tcW w:type="dxa" w:w="5386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Action groups, metric alerts (CPU, memory, error rate, response time)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FFFDF5"/>
            <w:tcBorders>
              <w:left w:val="single" w:sz="16" w:space="0" w:color="E88C30"/>
            </w:tcBorders>
          </w:tcPr>
          <w:p>
            <w:pPr>
              <w:spacing w:before="120" w:after="120"/>
            </w:pPr>
            <w:r/>
            <w:r>
              <w:rPr>
                <w:color w:val="334155"/>
                <w:sz w:val="20"/>
              </w:rPr>
              <w:t>Recommendation: Store Terraform state in Azure Blob Storage with state locking via Azure Table Storage. Run terraform plan in PR checks and terraform apply only on merge to the infrastructure branch.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4. Cost Structure</w:t>
      </w:r>
    </w:p>
    <w:p>
      <w:pPr>
        <w:spacing w:after="120"/>
      </w:pPr>
      <w:r>
        <w:rPr>
          <w:color w:val="334155"/>
          <w:sz w:val="21"/>
        </w:rPr>
        <w:t>All costs below are based on Azure East US / West Europe pricing (April 2026). Actual costs may vary based on UNIDO's Azure Enterprise Agreement discounts and reserved instance commitments.</w:t>
      </w:r>
    </w:p>
    <w:p>
      <w:pPr>
        <w:spacing w:before="280" w:after="120"/>
      </w:pPr>
      <w:r>
        <w:rPr>
          <w:b/>
          <w:color w:val="0066B3"/>
          <w:sz w:val="26"/>
        </w:rPr>
        <w:t>4.1  Fixed Infrastructure Costs (Monthly)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55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Tier / Config</w:t>
            </w:r>
          </w:p>
        </w:tc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Monthly Cost (USD)</w:t>
            </w:r>
          </w:p>
        </w:tc>
        <w:tc>
          <w:tcPr>
            <w:tcW w:type="dxa" w:w="3118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App Service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P1v3 Linux (2 vCPU, 8 GB, 250 GB storage)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$140–160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Single instance. Add ~$140/instance for auto-scale replicas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Atlas</w:t>
            </w:r>
          </w:p>
        </w:tc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M10 Dedicated (2 GB RAM, 10 GB, AWS/Azure)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$55–80</w:t>
            </w:r>
          </w:p>
        </w:tc>
        <w:tc>
          <w:tcPr>
            <w:tcW w:type="dxa" w:w="311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Includes automated backups. M0 free tier for dev/staging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Elasticsearch (Elastic Cloud)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4 GB RAM, 2 vCPU, 120 GB storage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$95–120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Single node. Sufficient for ~5,000 vector documents (1536-dim)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Blob Storage</w:t>
            </w:r>
          </w:p>
        </w:tc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LRS Standard, ~1 GB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$2–5</w:t>
            </w:r>
          </w:p>
        </w:tc>
        <w:tc>
          <w:tcPr>
            <w:tcW w:type="dxa" w:w="311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Minimal: JSON backups rotated every 7 days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Key Vault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Standard, ~100 operations/day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$0.03/10K ops ≈ $1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Secrets retrieval at app startup + token refresh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Static Web Apps</w:t>
            </w:r>
          </w:p>
        </w:tc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Standard tier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$9</w:t>
            </w:r>
          </w:p>
        </w:tc>
        <w:tc>
          <w:tcPr>
            <w:tcW w:type="dxa" w:w="311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Frontend hosting with custom domain + CDN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Front Door (CDN + WAF)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Standard tier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$35–50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Global CDN + managed WAF rules + DDoS protection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Monitor + App Insights</w:t>
            </w:r>
          </w:p>
        </w:tc>
        <w:tc>
          <w:tcPr>
            <w:tcW w:type="dxa" w:w="255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5 GB/month data ingestion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$0 (included) – $30</w:t>
            </w:r>
          </w:p>
        </w:tc>
        <w:tc>
          <w:tcPr>
            <w:tcW w:type="dxa" w:w="311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First 5 GB/month free. Alerts included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TOTAL (Fixed)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$337–455 / month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Production environment estimate</w:t>
            </w:r>
          </w:p>
        </w:tc>
      </w:tr>
    </w:tbl>
    <w:p/>
    <w:p>
      <w:pPr>
        <w:spacing w:before="280" w:after="120"/>
      </w:pPr>
      <w:r>
        <w:rPr>
          <w:b/>
          <w:color w:val="0066B3"/>
          <w:sz w:val="26"/>
        </w:rPr>
        <w:t>4.2  Variable / Consumption-Based Costs (Monthly)</w:t>
      </w:r>
    </w:p>
    <w:p>
      <w:pPr>
        <w:spacing w:before="200" w:after="80"/>
      </w:pPr>
      <w:r>
        <w:rPr>
          <w:b/>
          <w:color w:val="334155"/>
          <w:sz w:val="22"/>
        </w:rPr>
        <w:t>Azure OpenAI Token Costs</w:t>
      </w:r>
    </w:p>
    <w:p>
      <w:pPr>
        <w:spacing w:after="120"/>
      </w:pPr>
      <w:r>
        <w:rPr>
          <w:color w:val="334155"/>
          <w:sz w:val="21"/>
        </w:rPr>
        <w:t>Token usage depends on chat volume and pipeline frequency. Below are estimates based on the actual application's token consumption patterns: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Tokens Per Operation</w:t>
            </w:r>
          </w:p>
        </w:tc>
        <w:tc>
          <w:tcPr>
            <w:tcW w:type="dxa" w:w="113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Daily Volume</w:t>
            </w:r>
          </w:p>
        </w:tc>
        <w:tc>
          <w:tcPr>
            <w:tcW w:type="dxa" w:w="113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Monthly Tokens</w:t>
            </w:r>
          </w:p>
        </w:tc>
        <w:tc>
          <w:tcPr>
            <w:tcW w:type="dxa" w:w="113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Cost / 1M Tokens</w:t>
            </w:r>
          </w:p>
        </w:tc>
        <w:tc>
          <w:tcPr>
            <w:tcW w:type="dxa" w:w="113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Monthly Cost (USD)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Chat — Embedding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text-embedding-3-small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~200 tokens/query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100–300 queries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~2M tokens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$0.02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$0.04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Chat — Generation (input)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GPT-4o-mini (input)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~2,000 tokens (prompt + context + history)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100–300 queries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~18M tokens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$0.15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$2.70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Chat — Generation (output)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GPT-4o-mini (output)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~300 tokens/response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100–300 queries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~2.7M tokens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$0.60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$1.62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Pipeline — Embed chunks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text-embedding-3-small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~500 tokens/chunk × 2,000–5,000 chunks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1× daily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~75M tokens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$0.02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$1.50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TOTAL (Variable)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$5.86 / month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CFDF5"/>
            <w:tcBorders>
              <w:left w:val="single" w:sz="16" w:space="0" w:color="059669"/>
            </w:tcBorders>
          </w:tcPr>
          <w:p>
            <w:pPr>
              <w:spacing w:before="120" w:after="120"/>
            </w:pPr>
            <w:r/>
            <w:r>
              <w:rPr>
                <w:color w:val="334155"/>
                <w:sz w:val="20"/>
              </w:rPr>
              <w:t>Azure OpenAI costs are remarkably low for this workload. GPT-4o-mini is one of the most cost-efficient models available. Even at 3× current estimated volume, total AI costs remain under $20/month. The system's guard service also reduces costs by blocking ~1–5% of queries before they reach the AI layer.</w:t>
            </w:r>
          </w:p>
        </w:tc>
      </w:tr>
    </w:tbl>
    <w:p/>
    <w:p>
      <w:pPr>
        <w:spacing w:before="280" w:after="120"/>
      </w:pPr>
      <w:r>
        <w:rPr>
          <w:b/>
          <w:color w:val="0066B3"/>
          <w:sz w:val="26"/>
        </w:rPr>
        <w:t>4.3  Monthly Cost Estimates — Scenario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Chat Volume</w:t>
            </w:r>
          </w:p>
        </w:tc>
        <w:tc>
          <w:tcPr>
            <w:tcW w:type="dxa" w:w="2268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Infrastructure</w:t>
            </w:r>
          </w:p>
        </w:tc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Azure OpenAI</w:t>
            </w:r>
          </w:p>
        </w:tc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Total Monthly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Development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Minimal testing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~$60 (B1 + free Atlas + local ES)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$1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$60–65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Staging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UAT testing only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~$150 (B2 + M10 + Elastic dev)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$2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$150–155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Production — Expected Load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100–300 queries/day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$337–455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$5–10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$345–465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Production — Peak Load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500–1,000 queries/day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$480–600 (2 App Service instances)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$15–30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$500–630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Production — Scale (future)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2,000+ queries/day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$700–900 (3–5 instances + M20 Atlas)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$40–80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$740–980</w:t>
            </w:r>
          </w:p>
        </w:tc>
      </w:tr>
    </w:tbl>
    <w:p/>
    <w:p>
      <w:pPr>
        <w:spacing w:before="280" w:after="120"/>
      </w:pPr>
      <w:r>
        <w:rPr>
          <w:b/>
          <w:color w:val="0066B3"/>
          <w:sz w:val="26"/>
        </w:rPr>
        <w:t>4.4  Cost Optimisation Mechanisms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b/>
          <w:color w:val="334155"/>
          <w:sz w:val="21"/>
        </w:rPr>
        <w:t xml:space="preserve">Reserved Pricing: </w:t>
      </w:r>
      <w:r>
        <w:rPr>
          <w:color w:val="334155"/>
          <w:sz w:val="21"/>
        </w:rPr>
        <w:t>Azure Reserved Instances for App Service (1-year commitment) — saves 30–40% on compute costs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b/>
          <w:color w:val="334155"/>
          <w:sz w:val="21"/>
        </w:rPr>
        <w:t xml:space="preserve">Right-Sized Database: </w:t>
      </w:r>
      <w:r>
        <w:rPr>
          <w:color w:val="334155"/>
          <w:sz w:val="21"/>
        </w:rPr>
        <w:t>MongoDB Atlas M10 free tier for dev/staging. Production M10 is $57/month — smaller than most database costs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b/>
          <w:color w:val="334155"/>
          <w:sz w:val="21"/>
        </w:rPr>
        <w:t xml:space="preserve">Guard Service Savings: </w:t>
      </w:r>
      <w:r>
        <w:rPr>
          <w:color w:val="334155"/>
          <w:sz w:val="21"/>
        </w:rPr>
        <w:t>Guard service blocks offensive, confidential, prompt injection, and out-of-scope queries before they hit Azure OpenAI — eliminating wasted tokens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b/>
          <w:color w:val="334155"/>
          <w:sz w:val="21"/>
        </w:rPr>
        <w:t xml:space="preserve">Model Selection: </w:t>
      </w:r>
      <w:r>
        <w:rPr>
          <w:color w:val="334155"/>
          <w:sz w:val="21"/>
        </w:rPr>
        <w:t>GPT-4o-mini is 15× cheaper than GPT-4o with comparable quality for grounded RAG responses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b/>
          <w:color w:val="334155"/>
          <w:sz w:val="21"/>
        </w:rPr>
        <w:t xml:space="preserve">RAG Min-Score Filter: </w:t>
      </w:r>
      <w:r>
        <w:rPr>
          <w:color w:val="334155"/>
          <w:sz w:val="21"/>
        </w:rPr>
        <w:t>Only chunks scoring ≥ 0.75 cosine similarity are sent to GPT, reducing average context window size and token usage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b/>
          <w:color w:val="334155"/>
          <w:sz w:val="21"/>
        </w:rPr>
        <w:t xml:space="preserve">Full Re-index Strategy: </w:t>
      </w:r>
      <w:r>
        <w:rPr>
          <w:color w:val="334155"/>
          <w:sz w:val="21"/>
        </w:rPr>
        <w:t>The entire vector index is rebuilt daily rather than appending, preventing index bloat and maintaining search performance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b/>
          <w:color w:val="334155"/>
          <w:sz w:val="21"/>
        </w:rPr>
        <w:t xml:space="preserve">Auto-Scaling: </w:t>
      </w:r>
      <w:r>
        <w:rPr>
          <w:color w:val="334155"/>
          <w:sz w:val="21"/>
        </w:rPr>
        <w:t>Auto-scale rules (CPU &gt; 70%) add instances only when needed and scale down during low-traffic periods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b/>
          <w:color w:val="334155"/>
          <w:sz w:val="21"/>
        </w:rPr>
        <w:t xml:space="preserve">Scale-to-Zero (Dev/Staging): </w:t>
      </w:r>
      <w:r>
        <w:rPr>
          <w:color w:val="334155"/>
          <w:sz w:val="21"/>
        </w:rPr>
        <w:t>Azure Container Apps (scale-to-zero) can reduce dev/staging costs to near-zero when idle</w:t>
      </w:r>
    </w:p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5. Operations &amp; Support Model</w:t>
      </w:r>
    </w:p>
    <w:p>
      <w:pPr>
        <w:spacing w:before="280" w:after="120"/>
      </w:pPr>
      <w:r>
        <w:rPr>
          <w:b/>
          <w:color w:val="0066B3"/>
          <w:sz w:val="26"/>
        </w:rPr>
        <w:t>5.1  Incident Management Procedures</w:t>
      </w:r>
    </w:p>
    <w:p>
      <w:pPr>
        <w:spacing w:before="200" w:after="80"/>
      </w:pPr>
      <w:r>
        <w:rPr>
          <w:b/>
          <w:color w:val="334155"/>
          <w:sz w:val="22"/>
        </w:rPr>
        <w:t>Severity Classification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Response Time</w:t>
            </w:r>
          </w:p>
        </w:tc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Resolution Target</w:t>
            </w:r>
          </w:p>
        </w:tc>
        <w:tc>
          <w:tcPr>
            <w:tcW w:type="dxa" w:w="3118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P1 — Critical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Service completely down or data breach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15 minutes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2 hours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App Service crash, MongoDB connection failure, security breach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P2 — High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Significant degradation affecting users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30 minutes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4 hours</w:t>
            </w:r>
          </w:p>
        </w:tc>
        <w:tc>
          <w:tcPr>
            <w:tcW w:type="dxa" w:w="311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OpenAI quota exceeded, Elasticsearch index corruption, chatbot returning errors &gt; 10%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P3 — Medium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Feature degraded but service operational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2 hours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1 business day</w:t>
            </w:r>
          </w:p>
        </w:tc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Pipeline scraping failure, slow response times (&gt; 5s P95), admin dashboard errors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P4 — Low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Minor issue, cosmetic or edge-case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1 business day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Next sprint</w:t>
            </w:r>
          </w:p>
        </w:tc>
        <w:tc>
          <w:tcPr>
            <w:tcW w:type="dxa" w:w="311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UI rendering glitch, non-critical log noise, documentation update</w:t>
            </w:r>
          </w:p>
        </w:tc>
      </w:tr>
    </w:tbl>
    <w:p/>
    <w:p>
      <w:pPr>
        <w:spacing w:before="200" w:after="80"/>
      </w:pPr>
      <w:r>
        <w:rPr>
          <w:b/>
          <w:color w:val="334155"/>
          <w:sz w:val="22"/>
        </w:rPr>
        <w:t>Detection &amp; Alerting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Infrastructure Alerts: </w:t>
      </w:r>
      <w:r>
        <w:rPr>
          <w:color w:val="334155"/>
          <w:sz w:val="21"/>
        </w:rPr>
        <w:t>Azure Monitor metric alerts on: CPU &gt; 80%, memory &gt; 75%, HTTP 5xx &gt; 5%, response time P95 &gt; 3s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Application Monitoring: </w:t>
      </w:r>
      <w:r>
        <w:rPr>
          <w:color w:val="334155"/>
          <w:sz w:val="21"/>
        </w:rPr>
        <w:t>Application Insights tracks: request rate, dependency calls (MongoDB, ES, OpenAI), exception rate, custom events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Built-in Audit Logger: </w:t>
      </w:r>
      <w:r>
        <w:rPr>
          <w:color w:val="334155"/>
          <w:sz w:val="21"/>
        </w:rPr>
        <w:t>Express audit logger flags: all requests with status ≥ 400, all requests with duration &gt; 5,000ms, failed JWT verifications (with IP logged)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Chat-Level Monitoring: </w:t>
      </w:r>
      <w:r>
        <w:rPr>
          <w:color w:val="334155"/>
          <w:sz w:val="21"/>
        </w:rPr>
        <w:t>MongoDB ChatLog collection stores: every Q&amp;A with status (success/fallback/error), timing breakdown (embedding/retrieval/generation), guard reason for blocked queries</w:t>
      </w:r>
    </w:p>
    <w:p>
      <w:pPr>
        <w:spacing w:before="200" w:after="80"/>
      </w:pPr>
      <w:r>
        <w:rPr>
          <w:b/>
          <w:color w:val="334155"/>
          <w:sz w:val="22"/>
        </w:rPr>
        <w:t>Escalation Path</w:t>
      </w:r>
    </w:p>
    <w:p>
      <w:pPr>
        <w:spacing w:after="120"/>
      </w:pPr>
      <w:r>
        <w:rPr>
          <w:color w:val="334155"/>
          <w:sz w:val="21"/>
        </w:rPr>
        <w:t>Azure Monitor action groups → email + Microsoft Teams notification → L1 (MouriTech operations) → L2 (MouriTech engineering) → L3 (Azure support for platform issues / Elastic support for search issues)</w:t>
      </w:r>
    </w:p>
    <w:p>
      <w:pPr>
        <w:spacing w:before="280" w:after="120"/>
      </w:pPr>
      <w:r>
        <w:rPr>
          <w:b/>
          <w:color w:val="0066B3"/>
          <w:sz w:val="26"/>
        </w:rPr>
        <w:t>5.2  Backup, Recovery &amp; Disaster Recovery</w:t>
      </w:r>
    </w:p>
    <w:p>
      <w:pPr>
        <w:spacing w:before="200" w:after="80"/>
      </w:pPr>
      <w:r>
        <w:rPr>
          <w:b/>
          <w:color w:val="334155"/>
          <w:sz w:val="22"/>
        </w:rPr>
        <w:t>Backup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Backup Method</w:t>
            </w:r>
          </w:p>
        </w:tc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2268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Recovery Point Objective (RPO)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Atlas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Automated continuous snapshots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Continuous (point-in-time)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7 days (M10+)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1 minute (any point in last 7 days)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Elasticsearch Index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Re-index from pipeline (source of truth is UNIDO website)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Rebuilt daily at midnight UTC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Current + 1 previous (JSON backups)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24 hours (last successful pipeline run)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Scraped Data (JSON)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Local files + Azure Blob Storage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Every pipeline run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7 days auto-delete in Blob Storage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24 hours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Application Code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Git repository (GitHub/Azure DevOps)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Every commit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Indefinite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Instant (any commit)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OpenAI Config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Infrastructure as Code (Terraform)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Every infrastructure change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Indefinite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Instant (redeploy)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Admin Settings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Part of MongoDB backup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Continuous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7 days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1 minute</w:t>
            </w:r>
          </w:p>
        </w:tc>
      </w:tr>
    </w:tbl>
    <w:p/>
    <w:p>
      <w:pPr>
        <w:spacing w:before="200" w:after="80"/>
      </w:pPr>
      <w:r>
        <w:rPr>
          <w:b/>
          <w:color w:val="334155"/>
          <w:sz w:val="22"/>
        </w:rPr>
        <w:t>Disaster Recovery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252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Recovery Procedure</w:t>
            </w:r>
          </w:p>
        </w:tc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RPO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App Service failure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Auto-restart (built-in). If persistent: redeploy from latest Git commit to new instance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5 min (auto) / &lt; 30 min (manual)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Zero (stateless app)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failure</w:t>
            </w:r>
          </w:p>
        </w:tc>
        <w:tc>
          <w:tcPr>
            <w:tcW w:type="dxa" w:w="4252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Atlas automatic failover to replica. Point-in-time restore if data corruption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1 min (failover) / &lt; 15 min (restore)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1 min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Elasticsearch index corruption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Re-run pipeline: node pipeline.js re-scrapes, re-embeds, and re-indexes all data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15 min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24 hours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OpenAI outage</w:t>
            </w:r>
          </w:p>
        </w:tc>
        <w:tc>
          <w:tcPr>
            <w:tcW w:type="dxa" w:w="4252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Return cached fallback message: 'Service temporarily unavailable'. Resume when API recovers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Automatic (graceful degradation)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N/A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Full region outage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Redeploy to secondary Azure region from IaC + restore MongoDB from cross-region backup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2 hours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&lt; 1 min (MongoDB), &lt; 24h (ES)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CFDF5"/>
            <w:tcBorders>
              <w:left w:val="single" w:sz="16" w:space="0" w:color="059669"/>
            </w:tcBorders>
          </w:tcPr>
          <w:p>
            <w:pPr>
              <w:spacing w:before="120" w:after="120"/>
            </w:pPr>
            <w:r/>
            <w:r>
              <w:rPr>
                <w:color w:val="334155"/>
                <w:sz w:val="20"/>
              </w:rPr>
              <w:t>Key architectural advantage: Elasticsearch is NOT the source of truth — the UNIDO website is. If the ES index is lost or corrupted, a single pipeline run (~5–10 minutes) completely rebuilds it from scratch by re-scraping and re-embedding. This eliminates the need for complex ES backup/restore procedures.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6. Security &amp; Compliance (Operational View)</w:t>
      </w:r>
    </w:p>
    <w:p>
      <w:pPr>
        <w:spacing w:before="280" w:after="120"/>
      </w:pPr>
      <w:r>
        <w:rPr>
          <w:b/>
          <w:color w:val="0066B3"/>
          <w:sz w:val="26"/>
        </w:rPr>
        <w:t>6.1  Data Retention &amp; Deletion Policies</w:t>
      </w:r>
    </w:p>
    <w:p>
      <w:pPr>
        <w:spacing w:after="120"/>
      </w:pPr>
      <w:r>
        <w:rPr>
          <w:color w:val="334155"/>
          <w:sz w:val="21"/>
        </w:rPr>
        <w:t>The following retention policies are recommended based on the data types stored in the system. These should be reviewed and formally approved by UNIDO's data governance team before go-live.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Data Category</w:t>
            </w:r>
          </w:p>
        </w:tc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Storage Location</w:t>
            </w:r>
          </w:p>
        </w:tc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Current Behaviour</w:t>
            </w:r>
          </w:p>
        </w:tc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Recommended Retention</w:t>
            </w:r>
          </w:p>
        </w:tc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Deletion Method</w:t>
            </w:r>
          </w:p>
        </w:tc>
        <w:tc>
          <w:tcPr>
            <w:tcW w:type="dxa" w:w="2268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Chat Sessions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(chatSessions)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Retained indefinitely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90 days, then auto-delete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TTL index on createdAt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Sessions are anonymous (UUID-based). 90 days covers audit needs while limiting data footprint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Chat Logs (Audit)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(chatLogs)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Retained indefinitely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12 months, then archive/delete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Scheduled job or MongoDB TTL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Audit logs are valuable for analytics, security review, and compliance. 12 months aligns with typical audit cycles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Admin Users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(adminUsers)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Retained while active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Delete when user is deactivated + 30 days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 admin action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GDPR-aligned: data kept only as long as needed. Deactivated accounts kept 30 days for audit trail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Admin Settings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(adminSettings)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Singleton document, updated in place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No deletion needed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N/A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Single config record; updated, never multiplied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Scraped Data (JSON)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Blob Storage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7-day auto-delete (when enabled)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7 days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Blob lifecycle policy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Scraped data is public UNIDO website content. Short retention is sufficient as pipeline rebuilds daily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Elasticsearch Index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Elastic Cloud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Full re-index daily (delete all + rebuild)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Current index only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deleteByQuery on each pipeline run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Index is ephemeral — rebuilt from source (UNIDO website) every 24 hours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Request Audit Logs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Application logs (stdout)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Streamed to Azure Monitor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30 days in Log Analytics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 Monitor retention policy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Standard operational log retention. Can be extended for compliance needs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IP Addresses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(chatLogs.requestMeta.ip)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Retained with chat logs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Same as chat logs (12 months)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Deleted with parent log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Used for rate limiting and security audit. Not PII under UNIDO context (no user accounts)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CFDF5"/>
            <w:tcBorders>
              <w:left w:val="single" w:sz="16" w:space="0" w:color="059669"/>
            </w:tcBorders>
          </w:tcPr>
          <w:p>
            <w:pPr>
              <w:spacing w:before="120" w:after="120"/>
            </w:pPr>
            <w:r/>
            <w:r>
              <w:rPr>
                <w:color w:val="334155"/>
                <w:sz w:val="20"/>
              </w:rPr>
              <w:t>Important: No PII (Personally Identifiable Information) is collected or stored by the chatbot. Chat sessions are anonymous (UUID-based), no names/emails/passwords are collected from end users. Only admin accounts (internal UNIDO staff) have personal data (email + hashed password). This significantly simplifies GDPR/data protection compliance.</w:t>
            </w:r>
          </w:p>
        </w:tc>
      </w:tr>
    </w:tbl>
    <w:p/>
    <w:p>
      <w:pPr>
        <w:spacing w:before="200" w:after="80"/>
      </w:pPr>
      <w:r>
        <w:rPr>
          <w:b/>
          <w:color w:val="334155"/>
          <w:sz w:val="22"/>
        </w:rPr>
        <w:t>Implementation Steps Required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Action 1: </w:t>
      </w:r>
      <w:r>
        <w:rPr>
          <w:color w:val="334155"/>
          <w:sz w:val="21"/>
        </w:rPr>
        <w:t>Add MongoDB TTL indexes on chatSessions.createdAt (90 days) and chatLogs.createdAt (365 days)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Action 2: </w:t>
      </w:r>
      <w:r>
        <w:rPr>
          <w:color w:val="334155"/>
          <w:sz w:val="21"/>
        </w:rPr>
        <w:t>Enable Azure Blob Storage lifecycle policy (already coded, currently commented out — needs AZURE_STORAGE_CONNECTION_STRING)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Action 3: </w:t>
      </w:r>
      <w:r>
        <w:rPr>
          <w:color w:val="334155"/>
          <w:sz w:val="21"/>
        </w:rPr>
        <w:t>Configure Azure Monitor Log Analytics retention to 30 days (or as per UNIDO's compliance requirements)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Action 4: </w:t>
      </w:r>
      <w:r>
        <w:rPr>
          <w:color w:val="334155"/>
          <w:sz w:val="21"/>
        </w:rPr>
        <w:t>Document and publish a Data Retention Policy signed off by UNIDO data governance</w:t>
      </w:r>
    </w:p>
    <w:p>
      <w:r>
        <w:br w:type="page"/>
      </w:r>
    </w:p>
    <w:p>
      <w:pPr>
        <w:spacing w:before="360" w:after="160"/>
      </w:pPr>
      <w:r>
        <w:rPr>
          <w:color w:val="0066B3"/>
          <w:sz w:val="36"/>
        </w:rPr>
        <w:t xml:space="preserve">█  </w:t>
      </w:r>
      <w:r>
        <w:rPr>
          <w:b/>
          <w:color w:val="334155"/>
          <w:sz w:val="36"/>
        </w:rPr>
        <w:t>7. Data Pipeline &amp; Maintenance</w:t>
      </w:r>
    </w:p>
    <w:p>
      <w:pPr>
        <w:spacing w:before="280" w:after="120"/>
      </w:pPr>
      <w:r>
        <w:rPr>
          <w:b/>
          <w:color w:val="0066B3"/>
          <w:sz w:val="26"/>
        </w:rPr>
        <w:t>7.1  Scraping Scope &amp; Dependencies</w:t>
      </w:r>
    </w:p>
    <w:p>
      <w:pPr>
        <w:spacing w:before="200" w:after="80"/>
      </w:pPr>
      <w:r>
        <w:rPr>
          <w:b/>
          <w:color w:val="334155"/>
          <w:sz w:val="22"/>
        </w:rPr>
        <w:t>Data 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Scraper</w:t>
            </w:r>
          </w:p>
        </w:tc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Source URL</w:t>
            </w:r>
          </w:p>
        </w:tc>
        <w:tc>
          <w:tcPr>
            <w:tcW w:type="dxa" w:w="2268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Data Extracted</w:t>
            </w:r>
          </w:p>
        </w:tc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268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Failure Impact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Homepage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https://careers.unido.org/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Hero title, description, CTA, career category links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Puppeteer + Cheerio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Missing homepage info in chatbot responses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FAQs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https://www.unido.org/employment/faqs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Numbered Q&amp;A pairs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Puppeteer + Cheerio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Cannot answer FAQ-type questions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Job Search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https://careers.unido.org/search/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Job title, location, department, grade, deadline, detail URL. Paginates at 25/page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Puppeteer (browser navigation)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No job listing data — high impact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Job Details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Individual job URLs (dynamically discovered)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Full job description: requisition ID, grade, duty station, responsibilities, qualifications, etc.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Puppeteer + previous step's URLs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Incomplete job details — high impact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Categories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Category page URLs (from homepage scrape)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Category title, description, job count, job listings per category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Puppeteer + homepage step's URLs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Missing category browsing data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Category Content</w:t>
            </w:r>
          </w:p>
        </w:tc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Learn-more page URLs (from categories)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Detailed paragraphs, lists, tables (grade/experience requirements). 1.5s delay between pages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Puppeteer + categories step's URLs</w:t>
            </w:r>
          </w:p>
        </w:tc>
        <w:tc>
          <w:tcPr>
            <w:tcW w:type="dxa" w:w="2268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Missing detailed category explanations</w:t>
            </w:r>
          </w:p>
        </w:tc>
      </w:tr>
    </w:tbl>
    <w:p/>
    <w:p>
      <w:pPr>
        <w:spacing w:before="200" w:after="80"/>
      </w:pPr>
      <w:r>
        <w:rPr>
          <w:b/>
          <w:color w:val="334155"/>
          <w:sz w:val="22"/>
        </w:rPr>
        <w:t>Scraping Frequency &amp;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Schedule</w:t>
            </w:r>
          </w:p>
        </w:tc>
        <w:tc>
          <w:tcPr>
            <w:tcW w:type="dxa" w:w="2835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3402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Automated (Cron)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Daily at 00:00 UTC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ENABLE_CRON=true, CRON_TIMEZONE=UTC, schedule: '0 0 * * *'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Runs all 6 scrapers sequentially, then chunks, embeds, and indexes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 (Admin UI)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On-demand</w:t>
            </w:r>
          </w:p>
        </w:tc>
        <w:tc>
          <w:tcPr>
            <w:tcW w:type="dxa" w:w="2835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POST /api/admin/scrape/trigger (JWT required)</w:t>
            </w:r>
          </w:p>
        </w:tc>
        <w:tc>
          <w:tcPr>
            <w:tcW w:type="dxa" w:w="3402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Admin clicks 'Run Full Scrape &amp; Reindex' in dashboard. Status polled via GET /api/admin/scrape/status every 5s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 (CLI)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On-demand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node src/pipeline.js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Direct execution for debugging or emergency re-index</w:t>
            </w:r>
          </w:p>
        </w:tc>
      </w:tr>
    </w:tbl>
    <w:p/>
    <w:p>
      <w:pPr>
        <w:spacing w:before="200" w:after="80"/>
      </w:pPr>
      <w:r>
        <w:rPr>
          <w:b/>
          <w:color w:val="334155"/>
          <w:sz w:val="22"/>
        </w:rPr>
        <w:t>Failure Handling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Graceful Degradation: </w:t>
      </w:r>
      <w:r>
        <w:rPr>
          <w:color w:val="334155"/>
          <w:sz w:val="21"/>
        </w:rPr>
        <w:t>If any scraper throws an error, the pipeline logs the error and continues with remaining scrapers. Partial data is still processed.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Timeout Handling: </w:t>
      </w:r>
      <w:r>
        <w:rPr>
          <w:color w:val="334155"/>
          <w:sz w:val="21"/>
        </w:rPr>
        <w:t>If Puppeteer cannot load a page (timeout: 60s per page, navigation timeout), it retries the page load. If persistent, that data source is skipped.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Status Tracking: </w:t>
      </w:r>
      <w:r>
        <w:rPr>
          <w:color w:val="334155"/>
          <w:sz w:val="21"/>
        </w:rPr>
        <w:t>Pipeline status is tracked as a state machine: idle → running → success/error. The last status and error message are available via the admin API.</w:t>
      </w:r>
    </w:p>
    <w:p>
      <w:pPr>
        <w:spacing w:after="60"/>
        <w:ind w:left="567"/>
      </w:pPr>
      <w:r>
        <w:rPr>
          <w:color w:val="0066B3"/>
          <w:sz w:val="14"/>
        </w:rPr>
        <w:t xml:space="preserve">●  </w:t>
      </w:r>
      <w:r>
        <w:rPr>
          <w:b/>
          <w:color w:val="334155"/>
          <w:sz w:val="21"/>
        </w:rPr>
        <w:t xml:space="preserve">Staleness Detection: </w:t>
      </w:r>
      <w:r>
        <w:rPr>
          <w:color w:val="334155"/>
          <w:sz w:val="21"/>
        </w:rPr>
        <w:t>Admin dashboard shows lastScrapeAt timestamp. If the pipeline hasn't run in &gt; 24 hours, monitoring alerts should fire.</w:t>
      </w:r>
    </w:p>
    <w:p>
      <w:pPr>
        <w:spacing w:before="280" w:after="120"/>
      </w:pPr>
      <w:r>
        <w:rPr>
          <w:b/>
          <w:color w:val="0066B3"/>
          <w:sz w:val="26"/>
        </w:rPr>
        <w:t>7.2  Re-indexing Strategy &amp; Operational Triggers</w:t>
      </w:r>
    </w:p>
    <w:p>
      <w:pPr>
        <w:spacing w:before="200" w:after="80"/>
      </w:pPr>
      <w:r>
        <w:rPr>
          <w:b/>
          <w:color w:val="334155"/>
          <w:sz w:val="22"/>
        </w:rPr>
        <w:t>Current Strategy: Full Re-index</w:t>
      </w:r>
    </w:p>
    <w:p>
      <w:pPr>
        <w:spacing w:after="120"/>
      </w:pPr>
      <w:r>
        <w:rPr>
          <w:color w:val="334155"/>
          <w:sz w:val="21"/>
        </w:rPr>
        <w:t>Every pipeline run performs a complete re-index: deleteByQuery({ match_all: {} }) clears ALL documents from the Elasticsearch index, then re-embeds and re-indexes all freshly scraped chunks. This ensures: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Stale job listings that have been removed from the UNIDO website are automatically purged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Updated job details, new postings, and content changes are immediately reflected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No index fragmentation or orphaned documents accumulate over time</w:t>
      </w:r>
    </w:p>
    <w:p>
      <w:pPr>
        <w:spacing w:after="60"/>
        <w:ind w:left="567"/>
      </w:pPr>
      <w:r>
        <w:rPr>
          <w:color w:val="059669"/>
          <w:sz w:val="14"/>
        </w:rPr>
        <w:t xml:space="preserve">●  </w:t>
      </w:r>
      <w:r>
        <w:rPr>
          <w:color w:val="334155"/>
          <w:sz w:val="21"/>
        </w:rPr>
        <w:t>The index is always a perfect mirror of the current UNIDO careers website</w:t>
      </w:r>
    </w:p>
    <w:p>
      <w:pPr>
        <w:spacing w:before="200" w:after="80"/>
      </w:pPr>
      <w:r>
        <w:rPr>
          <w:b/>
          <w:color w:val="334155"/>
          <w:sz w:val="22"/>
        </w:rPr>
        <w:t>Operational Triggers for Re-indexing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669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When to Use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Scheduled daily cron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Automatic</w:t>
            </w:r>
          </w:p>
        </w:tc>
        <w:tc>
          <w:tcPr>
            <w:tcW w:type="dxa" w:w="566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Standard operation — ensures data freshness within 24 hours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Admin UI button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 (admin dashboard)</w:t>
            </w:r>
          </w:p>
        </w:tc>
        <w:tc>
          <w:tcPr>
            <w:tcW w:type="dxa" w:w="5669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After UNIDO publishes urgent job postings or major content changes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CLI pipeline run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 (SSH/terminal)</w:t>
            </w:r>
          </w:p>
        </w:tc>
        <w:tc>
          <w:tcPr>
            <w:tcW w:type="dxa" w:w="566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After infrastructure changes, index schema updates, or debugging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Post-deployment</w:t>
            </w:r>
          </w:p>
        </w:tc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CI/CD pipeline step</w:t>
            </w:r>
          </w:p>
        </w:tc>
        <w:tc>
          <w:tcPr>
            <w:tcW w:type="dxa" w:w="5669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After deploying code changes that affect chunking logic or index mapping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Index corruption recovery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</w:t>
            </w:r>
          </w:p>
        </w:tc>
        <w:tc>
          <w:tcPr>
            <w:tcW w:type="dxa" w:w="566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If Elasticsearch reports index errors or search returns unexpected results</w:t>
            </w:r>
          </w:p>
        </w:tc>
      </w:tr>
    </w:tbl>
    <w:p/>
    <w:p>
      <w:pPr>
        <w:spacing w:before="280" w:after="120"/>
      </w:pPr>
      <w:r>
        <w:rPr>
          <w:b/>
          <w:color w:val="0066B3"/>
          <w:sz w:val="26"/>
        </w:rPr>
        <w:t>7.3  Manual vs. Automated Maintenance Tasks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3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34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417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969"/>
            <w:shd w:fill="33537E"/>
          </w:tcPr>
          <w:p>
            <w:pPr>
              <w:spacing w:before="80" w:after="80"/>
            </w:pPr>
            <w:r/>
            <w:r>
              <w:rPr>
                <w:b/>
                <w:color w:val="FFFFFF"/>
                <w:sz w:val="18"/>
              </w:rPr>
              <w:t>Procedure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Data pipeline execution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Automated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Daily (midnight UTC)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System (node-cron)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No action needed. Monitor lastScrapeAt and pipeline status via admin dashboard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Elasticsearch re-indexing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Automated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Part of pipeline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System</w:t>
            </w:r>
          </w:p>
        </w:tc>
        <w:tc>
          <w:tcPr>
            <w:tcW w:type="dxa" w:w="3969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Included in daily pipeline. Full delete + re-index on every run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backups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Automated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Continuous (Atlas)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MongoDB Atlas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Point-in-time recovery available. Verify via Atlas console monthly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SSL/TLS certificate renewal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Automated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90 days (App Service managed)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Azure</w:t>
            </w:r>
          </w:p>
        </w:tc>
        <w:tc>
          <w:tcPr>
            <w:tcW w:type="dxa" w:w="3969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App Service manages Let's Encrypt certificates. Verify expiry quarterly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Dependency security patches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Monthly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Dev team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Run npm audit, review CVEs, update package.json, test, deploy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Node.js runtime update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Quarterly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Dev team</w:t>
            </w:r>
          </w:p>
        </w:tc>
        <w:tc>
          <w:tcPr>
            <w:tcW w:type="dxa" w:w="3969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Update App Service runtime version when new Node.js LTS is released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Monitor scraping accuracy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Monthly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Operations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Compare chatbot answers against live UNIDO website. Review blocked query logs for false positives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Admin password rotation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90 days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UNIDO admin</w:t>
            </w:r>
          </w:p>
        </w:tc>
        <w:tc>
          <w:tcPr>
            <w:tcW w:type="dxa" w:w="3969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Change password via admin API or database. JWT_SECRET rotation requires coordinated deploy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Review blocked queries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Weekly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Operations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Export chat logs with status='fallback', review guardReason for false positives, tune guard patterns if needed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Cost review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Monthly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Operations</w:t>
            </w:r>
          </w:p>
        </w:tc>
        <w:tc>
          <w:tcPr>
            <w:tcW w:type="dxa" w:w="3969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Review Azure Cost Management dashboard. Check OpenAI token usage trends. Right-size resources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Elasticsearch cluster health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Manual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Monthly</w:t>
            </w:r>
          </w:p>
        </w:tc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Operations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Check cluster status (green/yellow/red), index size, query latency via Elastic Cloud console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Log review &amp; cleanup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Semi-automated</w:t>
            </w:r>
          </w:p>
        </w:tc>
        <w:tc>
          <w:tcPr>
            <w:tcW w:type="dxa" w:w="1134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Monthly</w:t>
            </w:r>
          </w:p>
        </w:tc>
        <w:tc>
          <w:tcPr>
            <w:tcW w:type="dxa" w:w="1417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Operations</w:t>
            </w:r>
          </w:p>
        </w:tc>
        <w:tc>
          <w:tcPr>
            <w:tcW w:type="dxa" w:w="3969"/>
            <w:shd w:fill="F8FAFC"/>
          </w:tcPr>
          <w:p>
            <w:pPr>
              <w:spacing w:before="60" w:after="60"/>
            </w:pPr>
            <w:r/>
            <w:r>
              <w:rPr>
                <w:color w:val="334155"/>
                <w:sz w:val="18"/>
              </w:rPr>
              <w:t>Review Azure Monitor logs. Ensure retention policies are active. Archive if needed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EBF5FF"/>
            <w:tcBorders>
              <w:left w:val="single" w:sz="16" w:space="0" w:color="0066B3"/>
            </w:tcBorders>
          </w:tcPr>
          <w:p>
            <w:pPr>
              <w:spacing w:before="120" w:after="120"/>
            </w:pPr>
            <w:r/>
            <w:r>
              <w:rPr>
                <w:color w:val="334155"/>
                <w:sz w:val="20"/>
              </w:rPr>
              <w:t>Operational overhead is intentionally low by design. The chatbot's architecture prioritises automation: daily data refresh, automated backups, auto-scaling, and built-in monitoring. Routine manual tasks are limited to monthly security reviews, dependency updates, and operational spot-checks. No database administration, index management, or content curation is required from the operations team.</w:t>
            </w:r>
          </w:p>
        </w:tc>
      </w:tr>
    </w:tbl>
    <w:p/>
    <w:p>
      <w:r>
        <w:br w:type="page"/>
      </w:r>
    </w:p>
    <w:p>
      <w:pPr>
        <w:spacing w:before="800"/>
      </w:pPr>
      <w:r>
        <w:rPr>
          <w:b/>
          <w:color w:val="334155"/>
          <w:sz w:val="36"/>
        </w:rPr>
        <w:t>End of Document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fill="0066B3"/>
          </w:tcPr>
          <w:p>
            <w:pPr>
              <w:spacing w:before="0" w:after="0"/>
              <w:spacing w:before="0" w:after="0" w:line="40" w:lineRule="exact"/>
            </w:pPr>
            <w:r/>
          </w:p>
        </w:tc>
      </w:tr>
    </w:tbl>
    <w:p/>
    <w:p>
      <w:pPr>
        <w:spacing w:after="120"/>
      </w:pPr>
      <w:r>
        <w:rPr>
          <w:color w:val="334155"/>
          <w:sz w:val="21"/>
        </w:rPr>
        <w:t>This document provides comprehensive, implementation-grounded answers to all client queries. All specifications, configurations, and cost estimates are derived directly from the application's codebase, Azure service documentation, and current pricing models (April 2026).</w:t>
      </w:r>
    </w:p>
    <w:p/>
    <w:p>
      <w:pPr>
        <w:spacing w:after="120"/>
      </w:pPr>
      <w:r>
        <w:rPr>
          <w:color w:val="334155"/>
          <w:sz w:val="21"/>
        </w:rPr>
        <w:t>MouriTech remains available for follow-up discussions, detailed architecture reviews, or hands-on demonstrations of any component described in this document.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fill="0D2B52"/>
          </w:tcPr>
          <w:p>
            <w:r/>
            <w:r>
              <w:rPr>
                <w:b/>
                <w:color w:val="0066B3"/>
                <w:sz w:val="26"/>
              </w:rPr>
              <w:t xml:space="preserve">  Next Steps</w:t>
            </w:r>
          </w:p>
          <w:p>
            <w:r>
              <w:rPr>
                <w:color w:val="FFFFFF"/>
                <w:sz w:val="20"/>
              </w:rPr>
              <w:t xml:space="preserve">  →  UNIDO to review and approve data retention policies (Section 6)</w:t>
            </w:r>
          </w:p>
          <w:p>
            <w:r>
              <w:rPr>
                <w:color w:val="FFFFFF"/>
                <w:sz w:val="20"/>
              </w:rPr>
              <w:t xml:space="preserve">  →  UNIDO to provision Azure resources per infrastructure requirements (Section 1)</w:t>
            </w:r>
          </w:p>
          <w:p>
            <w:r>
              <w:rPr>
                <w:color w:val="FFFFFF"/>
                <w:sz w:val="20"/>
              </w:rPr>
              <w:t xml:space="preserve">  →  MouriTech to set up CI/CD pipelines once repository access is confirmed (Section 3)</w:t>
            </w:r>
          </w:p>
          <w:p>
            <w:r>
              <w:rPr>
                <w:color w:val="FFFFFF"/>
                <w:sz w:val="20"/>
              </w:rPr>
              <w:t xml:space="preserve">  →  Joint session to finalise environment-specific configurations and credentials</w:t>
            </w:r>
          </w:p>
        </w:tc>
      </w:tr>
    </w:tbl>
    <w:p/>
    <w:p/>
    <w:p>
      <w:pPr>
        <w:jc w:val="center"/>
      </w:pPr>
      <w:r>
        <w:rPr>
          <w:i/>
          <w:color w:val="64748B"/>
          <w:sz w:val="18"/>
        </w:rPr>
        <w:t>Prepared by MouriTech Global Enterprise Solutions  |  Version 1.0  |  April 2026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