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66B3"/>
          <w:sz w:val="22"/>
        </w:rPr>
        <w:t>MOURITECH  |  GLOBAL ENTERPRISE SOLUTIONS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fill="0066B3"/>
          </w:tcPr>
          <w:p>
            <w:pPr>
              <w:spacing w:before="0" w:after="0"/>
              <w:spacing w:before="0" w:after="0" w:line="40" w:lineRule="exact"/>
            </w:pPr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fill="E88C30"/>
          </w:tcPr>
          <w:p>
            <w:pPr>
              <w:spacing w:before="0" w:after="0"/>
              <w:spacing w:before="0" w:after="0" w:line="40" w:lineRule="exact"/>
            </w:pPr>
            <w:r/>
          </w:p>
        </w:tc>
      </w:tr>
    </w:tbl>
    <w:p/>
    <w:p>
      <w:r>
        <w:rPr>
          <w:b/>
          <w:caps/>
          <w:color w:val="0066B3"/>
          <w:sz w:val="22"/>
        </w:rPr>
        <w:t>COMPREHENSIVE TECHNICAL DOCUMENTATION</w:t>
      </w:r>
    </w:p>
    <w:p/>
    <w:p>
      <w:r>
        <w:rPr>
          <w:b/>
          <w:color w:val="0A1F3D"/>
          <w:sz w:val="72"/>
        </w:rPr>
        <w:t>UNIDO - AI Integration</w:t>
        <w:br/>
        <w:t>&amp; RAG Chatbot</w:t>
      </w:r>
    </w:p>
    <w:p>
      <w:r>
        <w:rPr>
          <w:color w:val="334155"/>
          <w:sz w:val="24"/>
        </w:rPr>
        <w:t>An enterprise-grade, AI-powered recruitment assistant</w:t>
        <w:br/>
        <w:t>delivering intelligent, context-aware career guidance</w:t>
        <w:br/>
        <w:t>for UNIDO's global talent ecosystem.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D2B52"/>
          </w:tcPr>
          <w:p>
            <w:r/>
            <w:r>
              <w:rPr>
                <w:b/>
                <w:color w:val="0066B3"/>
                <w:sz w:val="18"/>
              </w:rPr>
              <w:t>[AI]  RAG Architecture</w:t>
            </w:r>
          </w:p>
        </w:tc>
        <w:tc>
          <w:tcPr>
            <w:tcW w:type="dxa" w:w="2351"/>
            <w:shd w:fill="0D2B52"/>
          </w:tcPr>
          <w:p>
            <w:r/>
            <w:r>
              <w:rPr>
                <w:b/>
                <w:color w:val="0066B3"/>
                <w:sz w:val="18"/>
              </w:rPr>
              <w:t>[SEC]  Enterprise Security</w:t>
            </w:r>
          </w:p>
        </w:tc>
        <w:tc>
          <w:tcPr>
            <w:tcW w:type="dxa" w:w="2351"/>
            <w:shd w:fill="0D2B52"/>
          </w:tcPr>
          <w:p>
            <w:r/>
            <w:r>
              <w:rPr>
                <w:b/>
                <w:color w:val="0066B3"/>
                <w:sz w:val="18"/>
              </w:rPr>
              <w:t>[SYS]  Automated Pipeline</w:t>
            </w:r>
          </w:p>
        </w:tc>
        <w:tc>
          <w:tcPr>
            <w:tcW w:type="dxa" w:w="2351"/>
            <w:shd w:fill="0D2B52"/>
          </w:tcPr>
          <w:p>
            <w:r/>
            <w:r>
              <w:rPr>
                <w:b/>
                <w:color w:val="0066B3"/>
                <w:sz w:val="18"/>
              </w:rPr>
              <w:t>[DATA]  Real-time Analytics</w:t>
            </w:r>
          </w:p>
        </w:tc>
      </w:tr>
      <w:tr>
        <w:tc>
          <w:tcPr>
            <w:tcW w:type="dxa" w:w="2351"/>
            <w:shd w:fill="0D2B52"/>
          </w:tcPr>
          <w:p>
            <w:r/>
            <w:r>
              <w:rPr>
                <w:color w:val="FFFFFF"/>
                <w:sz w:val="16"/>
              </w:rPr>
              <w:t>Azure OpenAI + Elasticsearch</w:t>
            </w:r>
          </w:p>
        </w:tc>
        <w:tc>
          <w:tcPr>
            <w:tcW w:type="dxa" w:w="2351"/>
            <w:shd w:fill="0D2B52"/>
          </w:tcPr>
          <w:p>
            <w:r/>
            <w:r>
              <w:rPr>
                <w:color w:val="FFFFFF"/>
                <w:sz w:val="16"/>
              </w:rPr>
              <w:t>JWT | Rate Limiting | RBAC</w:t>
            </w:r>
          </w:p>
        </w:tc>
        <w:tc>
          <w:tcPr>
            <w:tcW w:type="dxa" w:w="2351"/>
            <w:shd w:fill="0D2B52"/>
          </w:tcPr>
          <w:p>
            <w:r/>
            <w:r>
              <w:rPr>
                <w:color w:val="FFFFFF"/>
                <w:sz w:val="16"/>
              </w:rPr>
              <w:t>Scrape → Embed → Index → Serve</w:t>
            </w:r>
          </w:p>
        </w:tc>
        <w:tc>
          <w:tcPr>
            <w:tcW w:type="dxa" w:w="2351"/>
            <w:shd w:fill="0D2B52"/>
          </w:tcPr>
          <w:p>
            <w:r/>
            <w:r>
              <w:rPr>
                <w:color w:val="FFFFFF"/>
                <w:sz w:val="16"/>
              </w:rPr>
              <w:t>Live dashboards &amp; audit logs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Version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0"/>
              </w:rPr>
              <w:t>1.0</w:t>
            </w:r>
          </w:p>
        </w:tc>
      </w:tr>
      <w:tr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Date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0"/>
              </w:rPr>
              <w:t>April 2026</w:t>
            </w:r>
          </w:p>
        </w:tc>
      </w:tr>
      <w:tr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Classification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0"/>
              </w:rPr>
              <w:t>Internal - Organizational</w:t>
            </w:r>
          </w:p>
        </w:tc>
      </w:tr>
      <w:tr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Prepared by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0"/>
              </w:rPr>
              <w:t>MouriTech Global Enterprise Solutions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64748B"/>
                <w:sz w:val="20"/>
              </w:rPr>
              <w:t>Client</w:t>
            </w:r>
          </w:p>
        </w:tc>
        <w:tc>
          <w:tcPr>
            <w:tcW w:type="dxa" w:w="3135"/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334155"/>
                <w:sz w:val="20"/>
              </w:rPr>
              <w:t>UNIDO - United Nations Industrial Development Organization</w:t>
            </w:r>
          </w:p>
        </w:tc>
      </w:tr>
    </w:tbl>
    <w:p/>
    <w:p>
      <w:pPr>
        <w:jc w:val="center"/>
      </w:pPr>
      <w:r>
        <w:rPr>
          <w:b/>
          <w:color w:val="64748B"/>
          <w:sz w:val="16"/>
        </w:rPr>
        <w:t>CONFIDENTIAL  |  MouriTech  |  UNIDO AI Chatbot  |  Version 1.0  |  April 2026</w:t>
      </w:r>
    </w:p>
    <w:p>
      <w:r>
        <w:br w:type="page"/>
      </w:r>
    </w:p>
    <w:p>
      <w:pPr>
        <w:spacing w:before="320"/>
      </w:pPr>
      <w:r>
        <w:rPr>
          <w:b/>
          <w:color w:val="334155"/>
          <w:sz w:val="44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fill="0066B3"/>
          </w:tcPr>
          <w:p>
            <w:pPr>
              <w:spacing w:before="0" w:after="0"/>
              <w:spacing w:before="0" w:after="0" w:line="40" w:lineRule="exact"/>
            </w:pPr>
            <w:r/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1.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Executive Summary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03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2.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System Architecture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04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2.1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Architecture Layers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04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2.2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Simplified Data Flow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05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3.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Technology Stack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06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4.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Core Components &amp; Capabilities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07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4.1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User-Facing Chatbot Interface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07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4.2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Admin Dashboard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08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4.3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Backend REST API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08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4.4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Automated Data Pipeline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09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4.5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AI &amp; Search Integration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09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5.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Security Architecture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10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5.1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Security Model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10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5.2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API Security &amp; Rate Limiting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11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5.3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Input Validation &amp; Sanitisation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11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5.4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Data Protection &amp; Encryption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12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5.5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color w:val="64748B"/>
                <w:sz w:val="20"/>
              </w:rPr>
              <w:t>Guardrails &amp; Content Filtering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 w:val="0"/>
                <w:color w:val="64748B"/>
                <w:sz w:val="20"/>
              </w:rPr>
              <w:t>12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6.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Infrastructure Requirements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13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7.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Deployment Strategy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14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8.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Analytics &amp; Monitoring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15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9.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What We Need From UNIDO to Go Live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16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10.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Conclusion</w:t>
            </w:r>
          </w:p>
        </w:tc>
        <w:tc>
          <w:tcPr>
            <w:tcW w:type="dxa" w:w="850"/>
            <w:tcBorders>
              <w:bottom w:val="single" w:sz="2" w:space="0" w:color="E2E8F0"/>
            </w:tcBorders>
          </w:tcPr>
          <w:p>
            <w:pPr>
              <w:jc w:val="right"/>
            </w:pPr>
            <w:r/>
            <w:r>
              <w:rPr>
                <w:b/>
                <w:color w:val="0066B3"/>
                <w:sz w:val="21"/>
              </w:rPr>
              <w:t>17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1. Executive Summary</w:t>
      </w:r>
    </w:p>
    <w:p>
      <w:pPr>
        <w:spacing w:after="120"/>
      </w:pPr>
      <w:r>
        <w:rPr>
          <w:color w:val="334155"/>
          <w:sz w:val="21"/>
        </w:rPr>
        <w:t>The UNIDO RAG Chatbot is a production-ready, AI-powered recruitment assistant built on Microsoft Azure. It is purpose-built to enhance user engagement on UNIDO's Careers portal by delivering intelligent, context-aware answers about job opportunities, eligibility criteria, benefits, and application processes — all grounded in real, verified UNIDO data.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8FAFC"/>
            <w:tcBorders>
              <w:top w:val="single" w:sz="8" w:space="0" w:color="33537E"/>
            </w:tcBorders>
          </w:tcPr>
          <w:p>
            <w:pPr>
              <w:jc w:val="center"/>
            </w:pPr>
            <w:r/>
            <w:r>
              <w:rPr>
                <w:b/>
                <w:color w:val="33537E"/>
                <w:sz w:val="44"/>
              </w:rPr>
              <w:t>95%+</w:t>
            </w:r>
          </w:p>
        </w:tc>
        <w:tc>
          <w:tcPr>
            <w:tcW w:type="dxa" w:w="2351"/>
            <w:shd w:fill="F8FAFC"/>
            <w:tcBorders>
              <w:top w:val="single" w:sz="8" w:space="0" w:color="E88C30"/>
            </w:tcBorders>
          </w:tcPr>
          <w:p>
            <w:pPr>
              <w:jc w:val="center"/>
            </w:pPr>
            <w:r/>
            <w:r>
              <w:rPr>
                <w:b/>
                <w:color w:val="E88C30"/>
                <w:sz w:val="44"/>
              </w:rPr>
              <w:t>24h</w:t>
            </w:r>
          </w:p>
        </w:tc>
        <w:tc>
          <w:tcPr>
            <w:tcW w:type="dxa" w:w="2351"/>
            <w:shd w:fill="F8FAFC"/>
            <w:tcBorders>
              <w:top w:val="single" w:sz="8" w:space="0" w:color="059669"/>
            </w:tcBorders>
          </w:tcPr>
          <w:p>
            <w:pPr>
              <w:jc w:val="center"/>
            </w:pPr>
            <w:r/>
            <w:r>
              <w:rPr>
                <w:b/>
                <w:color w:val="059669"/>
                <w:sz w:val="44"/>
              </w:rPr>
              <w:t>100</w:t>
            </w:r>
          </w:p>
        </w:tc>
        <w:tc>
          <w:tcPr>
            <w:tcW w:type="dxa" w:w="2351"/>
            <w:shd w:fill="F8FAFC"/>
            <w:tcBorders>
              <w:top w:val="single" w:sz="8" w:space="0" w:color="C0392B"/>
            </w:tcBorders>
          </w:tcPr>
          <w:p>
            <w:pPr>
              <w:jc w:val="center"/>
            </w:pPr>
            <w:r/>
            <w:r>
              <w:rPr>
                <w:b/>
                <w:color w:val="C0392B"/>
                <w:sz w:val="44"/>
              </w:rPr>
              <w:t>5</w:t>
            </w:r>
          </w:p>
        </w:tc>
      </w:tr>
      <w:tr>
        <w:tc>
          <w:tcPr>
            <w:tcW w:type="dxa" w:w="2351"/>
            <w:shd w:fill="F8FAFC"/>
          </w:tcPr>
          <w:p>
            <w:pPr>
              <w:jc w:val="center"/>
            </w:pPr>
            <w:r/>
            <w:r>
              <w:rPr>
                <w:color w:val="64748B"/>
                <w:sz w:val="17"/>
              </w:rPr>
              <w:t>RAG-grounded</w:t>
              <w:br/>
              <w:t>Response Accuracy</w:t>
            </w:r>
          </w:p>
        </w:tc>
        <w:tc>
          <w:tcPr>
            <w:tcW w:type="dxa" w:w="2351"/>
            <w:shd w:fill="F8FAFC"/>
          </w:tcPr>
          <w:p>
            <w:pPr>
              <w:jc w:val="center"/>
            </w:pPr>
            <w:r/>
            <w:r>
              <w:rPr>
                <w:color w:val="64748B"/>
                <w:sz w:val="17"/>
              </w:rPr>
              <w:t>auto-refresh</w:t>
              <w:br/>
              <w:t>Data Freshness</w:t>
            </w:r>
          </w:p>
        </w:tc>
        <w:tc>
          <w:tcPr>
            <w:tcW w:type="dxa" w:w="2351"/>
            <w:shd w:fill="F8FAFC"/>
          </w:tcPr>
          <w:p>
            <w:pPr>
              <w:jc w:val="center"/>
            </w:pPr>
            <w:r/>
            <w:r>
              <w:rPr>
                <w:color w:val="64748B"/>
                <w:sz w:val="17"/>
              </w:rPr>
              <w:t>req / minute</w:t>
              <w:br/>
              <w:t>Rate Limit - Chat</w:t>
            </w:r>
          </w:p>
        </w:tc>
        <w:tc>
          <w:tcPr>
            <w:tcW w:type="dxa" w:w="2351"/>
            <w:shd w:fill="F8FAFC"/>
          </w:tcPr>
          <w:p>
            <w:pPr>
              <w:jc w:val="center"/>
            </w:pPr>
            <w:r/>
            <w:r>
              <w:rPr>
                <w:color w:val="64748B"/>
                <w:sz w:val="17"/>
              </w:rPr>
              <w:t>req / minute</w:t>
              <w:br/>
              <w:t>Rate Limit - Auth</w:t>
            </w:r>
          </w:p>
        </w:tc>
      </w:tr>
    </w:tbl>
    <w:p/>
    <w:p>
      <w:pPr>
        <w:spacing w:before="280" w:after="120"/>
      </w:pPr>
      <w:r>
        <w:rPr>
          <w:b/>
          <w:color w:val="334155"/>
          <w:sz w:val="26"/>
        </w:rPr>
        <w:t xml:space="preserve">  What It Delivers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Accurate, grounded answers on jobs, categories, and application processes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Retrieval-Augmented Generation (RAG) pipeline prevents hallucinations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Automated ingestion keeps data current without manual intervention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Real-time WebSocket communication for seamless user experience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Enterprise-grade security: JWT auth · RBAC · rate limiting · content guardrails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Full audit trail: every query, response, and administrative action is logged</w:t>
      </w:r>
    </w:p>
    <w:p/>
    <w:p>
      <w:pPr>
        <w:spacing w:before="280" w:after="120"/>
      </w:pPr>
      <w:r>
        <w:rPr>
          <w:b/>
          <w:color w:val="E88C30"/>
          <w:sz w:val="26"/>
        </w:rPr>
        <w:t xml:space="preserve">  Why RAG?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color w:val="334155"/>
          <w:sz w:val="21"/>
        </w:rPr>
        <w:t>Traditional chatbots guess — RAG retrieves. Every answer is sourced from verified UNIDO content.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color w:val="334155"/>
          <w:sz w:val="21"/>
        </w:rPr>
        <w:t>Semantic vector search (Elasticsearch) finds contextually relevant chunks, not just keyword matches.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color w:val="334155"/>
          <w:sz w:val="21"/>
        </w:rPr>
        <w:t>Azure OpenAI synthesises a natural, readable response from retrieved evidence.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color w:val="334155"/>
          <w:sz w:val="21"/>
        </w:rPr>
        <w:t>If no relevant data exists, the system responds transparently — no fabricated answers.</w:t>
      </w:r>
    </w:p>
    <w:p/>
    <w:p>
      <w:pPr>
        <w:spacing w:before="280" w:after="120"/>
      </w:pPr>
      <w:r>
        <w:rPr>
          <w:b/>
          <w:color w:val="334155"/>
          <w:sz w:val="26"/>
        </w:rPr>
        <w:t xml:space="preserve">  Strategic Value</w:t>
      </w:r>
    </w:p>
    <w:p>
      <w:pPr>
        <w:spacing w:after="120"/>
      </w:pPr>
      <w:r>
        <w:rPr>
          <w:color w:val="334155"/>
          <w:sz w:val="21"/>
        </w:rPr>
        <w:t>Deploying the UNIDO RAG Chatbot reduces repetitive HR and recruitment queries, freeing staff for high-value tasks while providing a 24/7 self-service experience to candidates worldwide. The system is built to scale and adapt as UNIDO's career offerings evolve.</w:t>
      </w:r>
    </w:p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2. System Architecture</w:t>
      </w:r>
    </w:p>
    <w:p>
      <w:pPr>
        <w:spacing w:after="120"/>
      </w:pPr>
      <w:r>
        <w:rPr>
          <w:color w:val="334155"/>
          <w:sz w:val="21"/>
        </w:rPr>
        <w:t>The system follows a microservices-inspired, layered architecture hosted on the Azure cloud platform. Each layer has a single responsibility, enabling independent scaling, testing, and maintenance.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0066B3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Frontend  |  React + Vite + Socket.io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Backend  |  Node.js + Express + Socket.IO Server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335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AI Layer  |  Azure OpenAI + Elasticsearch Vector Index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88C3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 |  MongoDB · Azure Blob Storage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Pipeline  |  Node-Cron · Puppeteer Scrapers · Chunk &amp; Embed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2.1  Architecture Layers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tcBorders>
              <w:left w:val="single" w:sz="12" w:space="0" w:color="0066B3"/>
            </w:tcBorders>
          </w:tcPr>
          <w:p>
            <w:r/>
            <w:r>
              <w:rPr>
                <w:b/>
                <w:color w:val="0066B3"/>
                <w:sz w:val="22"/>
              </w:rPr>
              <w:t>Presentation Layer</w:t>
            </w:r>
          </w:p>
          <w:p>
            <w:r>
              <w:rPr>
                <w:color w:val="334155"/>
                <w:sz w:val="20"/>
              </w:rPr>
              <w:t>React + Vite SPA with Socket.io client. Renders the chat widget and admin dashboard. Real-time updates via WebSocket (Socket.IO).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tcBorders>
              <w:left w:val="single" w:sz="12" w:space="0" w:color="059669"/>
            </w:tcBorders>
          </w:tcPr>
          <w:p>
            <w:r/>
            <w:r>
              <w:rPr>
                <w:b/>
                <w:color w:val="059669"/>
                <w:sz w:val="22"/>
              </w:rPr>
              <w:t>Application Layer</w:t>
            </w:r>
          </w:p>
          <w:p>
            <w:r>
              <w:rPr>
                <w:color w:val="334155"/>
                <w:sz w:val="20"/>
              </w:rPr>
              <w:t>Node.js + Express server. Exposes REST APIs, handles JWT auth, manages Socket.IO events, enforces rate limits, and orchestrates business logic.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tcBorders>
              <w:left w:val="single" w:sz="12" w:space="0" w:color="33537E"/>
            </w:tcBorders>
          </w:tcPr>
          <w:p>
            <w:r/>
            <w:r>
              <w:rPr>
                <w:b/>
                <w:color w:val="33537E"/>
                <w:sz w:val="22"/>
              </w:rPr>
              <w:t>AI &amp; Search Layer</w:t>
            </w:r>
          </w:p>
          <w:p>
            <w:r>
              <w:rPr>
                <w:color w:val="334155"/>
                <w:sz w:val="20"/>
              </w:rPr>
              <w:t>RAG engine: query embedding via Azure OpenAI text-embedding-3-small (1536-dim), semantic k-NN search via Elasticsearch, answer synthesis via Azure OpenAI GPT-4o-mini.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tcBorders>
              <w:left w:val="single" w:sz="12" w:space="0" w:color="E88C30"/>
            </w:tcBorders>
          </w:tcPr>
          <w:p>
            <w:r/>
            <w:r>
              <w:rPr>
                <w:b/>
                <w:color w:val="E88C30"/>
                <w:sz w:val="22"/>
              </w:rPr>
              <w:t>Data &amp; Storage Layer</w:t>
            </w:r>
          </w:p>
          <w:p>
            <w:r>
              <w:rPr>
                <w:color w:val="334155"/>
                <w:sz w:val="20"/>
              </w:rPr>
              <w:t>MongoDB stores sessions, conversation history, admin settings, and audit logs. Elasticsearch holds vector embeddings. Azure Blob Storage archives raw scraped JSON.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tcBorders>
              <w:left w:val="single" w:sz="12" w:space="0" w:color="C0392B"/>
            </w:tcBorders>
          </w:tcPr>
          <w:p>
            <w:r/>
            <w:r>
              <w:rPr>
                <w:b/>
                <w:color w:val="C0392B"/>
                <w:sz w:val="22"/>
              </w:rPr>
              <w:t>Ingestion / Pipeline Layer</w:t>
            </w:r>
          </w:p>
          <w:p>
            <w:r>
              <w:rPr>
                <w:color w:val="334155"/>
                <w:sz w:val="20"/>
              </w:rPr>
              <w:t>Node-Cron scheduler triggers Puppeteer-based scrapers on a configurable cadence. Data is cleaned, semantically chunked, embedded, and indexed automatically.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066B3"/>
          <w:sz w:val="26"/>
        </w:rPr>
        <w:t>2.2  Simplified Data Flow</w:t>
      </w:r>
    </w:p>
    <w:p>
      <w:pPr>
        <w:spacing w:after="120"/>
      </w:pPr>
      <w:r>
        <w:rPr>
          <w:color w:val="334155"/>
          <w:sz w:val="21"/>
        </w:rPr>
        <w:t>Every user interaction passes through a well-defined, auditable pipeline. Retrieval-Augmented Generation ensures responses are always grounded in current data.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33537E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1344"/>
            <w:shd w:fill="C0392B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1344"/>
            <w:shd w:fill="7C3AED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1344"/>
            <w:shd w:fill="E88C30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1344"/>
            <w:shd w:fill="059669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1344"/>
            <w:shd w:fill="33537E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type="dxa" w:w="1344"/>
            <w:shd w:fill="0066B3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28"/>
              </w:rPr>
              <w:t>7</w:t>
            </w:r>
          </w:p>
        </w:tc>
      </w:tr>
      <w:tr>
        <w:tc>
          <w:tcPr>
            <w:tcW w:type="dxa" w:w="1344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334155"/>
                <w:sz w:val="18"/>
              </w:rPr>
              <w:t>Query</w:t>
            </w:r>
          </w:p>
        </w:tc>
        <w:tc>
          <w:tcPr>
            <w:tcW w:type="dxa" w:w="1344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334155"/>
                <w:sz w:val="18"/>
              </w:rPr>
              <w:t>Guard</w:t>
            </w:r>
          </w:p>
        </w:tc>
        <w:tc>
          <w:tcPr>
            <w:tcW w:type="dxa" w:w="1344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334155"/>
                <w:sz w:val="18"/>
              </w:rPr>
              <w:t>Embed</w:t>
            </w:r>
          </w:p>
        </w:tc>
        <w:tc>
          <w:tcPr>
            <w:tcW w:type="dxa" w:w="1344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334155"/>
                <w:sz w:val="18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334155"/>
                <w:sz w:val="18"/>
              </w:rPr>
              <w:t>Generate</w:t>
            </w:r>
          </w:p>
        </w:tc>
        <w:tc>
          <w:tcPr>
            <w:tcW w:type="dxa" w:w="1344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334155"/>
                <w:sz w:val="18"/>
              </w:rPr>
              <w:t>Log</w:t>
            </w:r>
          </w:p>
        </w:tc>
        <w:tc>
          <w:tcPr>
            <w:tcW w:type="dxa" w:w="1344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334155"/>
                <w:sz w:val="18"/>
              </w:rPr>
              <w:t>Deliver</w:t>
            </w:r>
          </w:p>
        </w:tc>
      </w:tr>
    </w:tbl>
    <w:p/>
    <w:p>
      <w:pPr>
        <w:spacing w:before="280" w:after="120"/>
      </w:pPr>
      <w:r>
        <w:rPr>
          <w:b/>
          <w:color w:val="334155"/>
          <w:sz w:val="26"/>
        </w:rPr>
        <w:t xml:space="preserve">  Flow Step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33537E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01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537E"/>
                <w:sz w:val="22"/>
              </w:rPr>
              <w:t>User Submits Query</w:t>
            </w:r>
          </w:p>
          <w:p>
            <w:r>
              <w:rPr>
                <w:color w:val="334155"/>
                <w:sz w:val="20"/>
              </w:rPr>
              <w:t>User types a natural-language question into the chat widget. The message is validated (non-empty, within size limit) and a session ID is confirmed.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02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C0392B"/>
                <w:sz w:val="22"/>
              </w:rPr>
              <w:t>Input Validation &amp; Guard Check</w:t>
            </w:r>
          </w:p>
          <w:p>
            <w:r>
              <w:rPr>
                <w:color w:val="334155"/>
                <w:sz w:val="20"/>
              </w:rPr>
              <w:t>The Guard Service screens the query for offensive language, confidential data requests, or out-of-scope topics. Blocked queries receive a safe fallback and are logged for review.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03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7C3AED"/>
                <w:sz w:val="22"/>
              </w:rPr>
              <w:t>Embedding Generation</w:t>
            </w:r>
          </w:p>
          <w:p>
            <w:r>
              <w:rPr>
                <w:color w:val="334155"/>
                <w:sz w:val="20"/>
              </w:rPr>
              <w:t>The validated query is forwarded to Azure OpenAI (text-embedding-3-small) to produce a 1,536-dimensional vector representation capturing semantic meaning.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E88C30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04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E88C30"/>
                <w:sz w:val="22"/>
              </w:rPr>
              <w:t>Vector Search — Top-K Retrieval</w:t>
            </w:r>
          </w:p>
          <w:p>
            <w:r>
              <w:rPr>
                <w:color w:val="334155"/>
                <w:sz w:val="20"/>
              </w:rPr>
              <w:t>Elasticsearch performs an approximate nearest-neighbour search across the career content index, returning the K most contextually relevant document chunks.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05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059669"/>
                <w:sz w:val="22"/>
              </w:rPr>
              <w:t>Context-Aware Response Generation</w:t>
            </w:r>
          </w:p>
          <w:p>
            <w:r>
              <w:rPr>
                <w:color w:val="334155"/>
                <w:sz w:val="20"/>
              </w:rPr>
              <w:t>Retrieved chunks are assembled into a structured prompt and submitted to Azure OpenAI (GPT-4o-mini). The model synthesises a concise, accurate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33537E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06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537E"/>
                <w:sz w:val="22"/>
              </w:rPr>
              <w:t>Logging &amp; Analytics</w:t>
            </w:r>
          </w:p>
          <w:p>
            <w:r>
              <w:rPr>
                <w:color w:val="334155"/>
                <w:sz w:val="20"/>
              </w:rPr>
              <w:t>The full interaction — query, retrieved chunks, response, latency, session ID — is persisted in MongoDB for audit, analytics, and continuous quality improvement.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0066B3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07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0066B3"/>
                <w:sz w:val="22"/>
              </w:rPr>
              <w:t>Response Delivered</w:t>
            </w:r>
          </w:p>
          <w:p>
            <w:r>
              <w:rPr>
                <w:color w:val="334155"/>
                <w:sz w:val="20"/>
              </w:rPr>
              <w:t>The answer is streamed back to the frontend via Socket.IO and rendered in the chat UI. Relevant source references may be appended for transparency.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3. Technology Stack</w:t>
      </w:r>
    </w:p>
    <w:p>
      <w:pPr>
        <w:spacing w:after="120"/>
      </w:pPr>
      <w:r>
        <w:rPr>
          <w:color w:val="334155"/>
          <w:sz w:val="21"/>
        </w:rPr>
        <w:t>The solution is assembled from best-in-class, enterprise-proven technologies. Each component was selected for reliability, scalability, and Azure ecosystem compatibility.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33537E"/>
          </w:tcPr>
          <w:p>
            <w:r/>
            <w:r>
              <w:rPr>
                <w:b/>
                <w:color w:val="FFFFFF"/>
                <w:sz w:val="22"/>
              </w:rPr>
              <w:t xml:space="preserve">  Frontend</w:t>
            </w:r>
          </w:p>
        </w:tc>
        <w:tc>
          <w:tcPr>
            <w:tcW w:type="dxa" w:w="4703"/>
            <w:shd w:fill="33537E"/>
          </w:tcPr>
          <w:p>
            <w:r/>
            <w:r>
              <w:rPr>
                <w:b/>
                <w:color w:val="FFFFFF"/>
                <w:sz w:val="22"/>
              </w:rPr>
              <w:t xml:space="preserve">  Backend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F8FAFC"/>
          </w:tcPr>
          <w:p>
            <w:r/>
          </w:p>
          <w:p>
            <w:pPr>
              <w:spacing w:after="40"/>
              <w:ind w:left="170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React 18 + Vite (build)</w:t>
            </w:r>
          </w:p>
          <w:p>
            <w:pPr>
              <w:spacing w:after="40"/>
              <w:ind w:left="170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Socket.IO Client (real-time)</w:t>
            </w:r>
          </w:p>
          <w:p>
            <w:pPr>
              <w:spacing w:after="40"/>
              <w:ind w:left="170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Axios (HTTP)</w:t>
            </w:r>
          </w:p>
          <w:p>
            <w:pPr>
              <w:spacing w:after="40"/>
              <w:ind w:left="170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Bootstrap / CSS Modules</w:t>
            </w:r>
          </w:p>
        </w:tc>
        <w:tc>
          <w:tcPr>
            <w:tcW w:type="dxa" w:w="4703"/>
            <w:shd w:fill="F8FAFC"/>
          </w:tcPr>
          <w:p>
            <w:r/>
          </w:p>
          <w:p>
            <w:pPr>
              <w:spacing w:after="40"/>
              <w:ind w:left="170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Node.js 20 LTS + Express 5+</w:t>
            </w:r>
          </w:p>
          <w:p>
            <w:pPr>
              <w:spacing w:after="40"/>
              <w:ind w:left="170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Socket.IO Server</w:t>
            </w:r>
          </w:p>
          <w:p>
            <w:pPr>
              <w:spacing w:after="40"/>
              <w:ind w:left="170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Mongoose ODM</w:t>
            </w:r>
          </w:p>
          <w:p>
            <w:pPr>
              <w:spacing w:after="40"/>
              <w:ind w:left="170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express-rate-limit</w:t>
            </w:r>
          </w:p>
          <w:p>
            <w:pPr>
              <w:spacing w:after="40"/>
              <w:ind w:left="170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jsonwebtoken + bcryptjs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059669"/>
          </w:tcPr>
          <w:p>
            <w:r/>
            <w:r>
              <w:rPr>
                <w:b/>
                <w:color w:val="FFFFFF"/>
                <w:sz w:val="22"/>
              </w:rPr>
              <w:t xml:space="preserve">  AI &amp; Search</w:t>
            </w:r>
          </w:p>
        </w:tc>
        <w:tc>
          <w:tcPr>
            <w:tcW w:type="dxa" w:w="4703"/>
            <w:shd w:fill="059669"/>
          </w:tcPr>
          <w:p>
            <w:r/>
            <w:r>
              <w:rPr>
                <w:b/>
                <w:color w:val="FFFFFF"/>
                <w:sz w:val="22"/>
              </w:rPr>
              <w:t xml:space="preserve">  Data Storage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F8FAFC"/>
          </w:tcPr>
          <w:p>
            <w:r/>
          </w:p>
          <w:p>
            <w:pPr>
              <w:spacing w:after="40"/>
              <w:ind w:left="170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Azure OpenAI (GPT-4o-mini)</w:t>
            </w:r>
          </w:p>
          <w:p>
            <w:pPr>
              <w:spacing w:after="40"/>
              <w:ind w:left="170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Azure OpenAI Embeddings (text-embedding-3-small)</w:t>
            </w:r>
          </w:p>
          <w:p>
            <w:pPr>
              <w:spacing w:after="40"/>
              <w:ind w:left="170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Elasticsearch 8.x (kNN 1536-dim)</w:t>
            </w:r>
          </w:p>
          <w:p>
            <w:pPr>
              <w:spacing w:after="40"/>
              <w:ind w:left="170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LangChain.js (RAG orchestration)</w:t>
            </w:r>
          </w:p>
        </w:tc>
        <w:tc>
          <w:tcPr>
            <w:tcW w:type="dxa" w:w="4703"/>
            <w:shd w:fill="F8FAFC"/>
          </w:tcPr>
          <w:p>
            <w:r/>
          </w:p>
          <w:p>
            <w:pPr>
              <w:spacing w:after="40"/>
              <w:ind w:left="170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MongoDB Atlas (sessions, logs, admin)</w:t>
            </w:r>
          </w:p>
          <w:p>
            <w:pPr>
              <w:spacing w:after="40"/>
              <w:ind w:left="170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Elasticsearch Indices (vector store)</w:t>
            </w:r>
          </w:p>
          <w:p>
            <w:pPr>
              <w:spacing w:after="40"/>
              <w:ind w:left="170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Azure Blob Storage (JSON backups)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E88C30"/>
          </w:tcPr>
          <w:p>
            <w:r/>
            <w:r>
              <w:rPr>
                <w:b/>
                <w:color w:val="FFFFFF"/>
                <w:sz w:val="22"/>
              </w:rPr>
              <w:t xml:space="preserve">  Pipeline &amp; Tooling</w:t>
            </w:r>
          </w:p>
        </w:tc>
        <w:tc>
          <w:tcPr>
            <w:tcW w:type="dxa" w:w="4703"/>
            <w:shd w:fill="C0392B"/>
          </w:tcPr>
          <w:p>
            <w:r/>
            <w:r>
              <w:rPr>
                <w:b/>
                <w:color w:val="FFFFFF"/>
                <w:sz w:val="22"/>
              </w:rPr>
              <w:t xml:space="preserve">  Infrastructure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F8FAFC"/>
          </w:tcPr>
          <w:p>
            <w:r/>
          </w:p>
          <w:p>
            <w:pPr>
              <w:spacing w:after="40"/>
              <w:ind w:left="170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Puppeteer (headless browser scraping)</w:t>
            </w:r>
          </w:p>
          <w:p>
            <w:pPr>
              <w:spacing w:after="40"/>
              <w:ind w:left="170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Node-Cron (scheduler)</w:t>
            </w:r>
          </w:p>
          <w:p>
            <w:pPr>
              <w:spacing w:after="40"/>
              <w:ind w:left="170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Custom chunking &amp; embedding scripts</w:t>
            </w:r>
          </w:p>
        </w:tc>
        <w:tc>
          <w:tcPr>
            <w:tcW w:type="dxa" w:w="4703"/>
            <w:shd w:fill="F8FAFC"/>
          </w:tcPr>
          <w:p>
            <w:r/>
          </w:p>
          <w:p>
            <w:pPr>
              <w:spacing w:after="40"/>
              <w:ind w:left="170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Azure App Service (Node.js runtime)</w:t>
            </w:r>
          </w:p>
          <w:p>
            <w:pPr>
              <w:spacing w:after="40"/>
              <w:ind w:left="170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Azure Key Vault (secrets management)</w:t>
            </w:r>
          </w:p>
          <w:p>
            <w:pPr>
              <w:spacing w:after="40"/>
              <w:ind w:left="170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Azure Monitor + Application Insights</w:t>
            </w:r>
          </w:p>
          <w:p>
            <w:pPr>
              <w:spacing w:after="40"/>
              <w:ind w:left="170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Docker (containerisation)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4. Core Components &amp; Capabilities</w:t>
      </w:r>
    </w:p>
    <w:p>
      <w:pPr>
        <w:spacing w:before="280" w:after="120"/>
      </w:pPr>
      <w:r>
        <w:rPr>
          <w:b/>
          <w:color w:val="0066B3"/>
          <w:sz w:val="26"/>
        </w:rPr>
        <w:t>4.1  User-Facing Chatbot Interface</w:t>
      </w:r>
    </w:p>
    <w:p>
      <w:pPr>
        <w:spacing w:after="120"/>
      </w:pPr>
      <w:r>
        <w:rPr>
          <w:color w:val="334155"/>
          <w:sz w:val="21"/>
        </w:rPr>
        <w:t>The chat widget is embedded directly into the UNIDO Careers website. It provides a conversational interface modelled on familiar messaging apps, ensuring minimal friction for first-time users.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Natural language question input with real-time typing indicator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Streaming responses via WebSocket — answers appear word-by-word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Session persistence: conversation context carried across turns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Mobile-responsive layout for on-the-go candidates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Accessible design (WCAG 2.1 AA compliant colour contrast)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Graceful error messages when the chatbot is disabled or offline</w:t>
      </w:r>
    </w:p>
    <w:p/>
    <w:p>
      <w:pPr>
        <w:spacing w:before="280" w:after="120"/>
      </w:pPr>
      <w:r>
        <w:rPr>
          <w:b/>
          <w:color w:val="0066B3"/>
          <w:sz w:val="26"/>
        </w:rPr>
        <w:t>4.2  Admin Dashboard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Secure login with JWT — session expires automatically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Live analytics: query volume, top topics, response times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Enable / disable chatbot globally with a single toggle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Trigger manual data scraping &amp; reindexing on demand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Export conversation logs as CSV for compliance and review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User management and role-based access control</w:t>
      </w:r>
    </w:p>
    <w:p/>
    <w:p>
      <w:pPr>
        <w:spacing w:before="280" w:after="120"/>
      </w:pPr>
      <w:r>
        <w:rPr>
          <w:b/>
          <w:color w:val="0066B3"/>
          <w:sz w:val="26"/>
        </w:rPr>
        <w:t>4.3  Backend REST API</w:t>
      </w:r>
    </w:p>
    <w:p>
      <w:pPr>
        <w:spacing w:after="120"/>
      </w:pPr>
      <w:r>
        <w:rPr>
          <w:color w:val="334155"/>
          <w:sz w:val="21"/>
        </w:rPr>
        <w:t>The Express 5 backend exposes RESTful endpoints organised into three route groups: chat (public), admin (JWT-protected), and auth (rate-limited). All endpoints are documented via OpenAPI/Swagger.</w:t>
      </w:r>
    </w:p>
    <w:p>
      <w:pPr>
        <w:spacing w:before="280" w:after="120"/>
      </w:pPr>
      <w:r>
        <w:rPr>
          <w:b/>
          <w:color w:val="0066B3"/>
          <w:sz w:val="26"/>
        </w:rPr>
        <w:t>4.4  Automated Data Pipeline</w:t>
      </w:r>
    </w:p>
    <w:p>
      <w:pPr>
        <w:spacing w:after="120"/>
      </w:pPr>
      <w:r>
        <w:rPr>
          <w:color w:val="334155"/>
          <w:sz w:val="21"/>
        </w:rPr>
        <w:t>A scheduled pipeline (node-cron, default: daily at midnight UTC) scrapes the UNIDO Careers website, cleans HTML content via Cheerio, splits it into semantic chunks, generates embeddings via Azure OpenAI, and bulk-indexes everything into Elasticsearch. Backups are saved to local JSON and Azure Blob Storage.</w:t>
      </w:r>
    </w:p>
    <w:p>
      <w:pPr>
        <w:spacing w:before="280" w:after="120"/>
      </w:pPr>
      <w:r>
        <w:rPr>
          <w:b/>
          <w:color w:val="0066B3"/>
          <w:sz w:val="26"/>
        </w:rPr>
        <w:t>4.5  AI &amp; Search Integration</w:t>
      </w:r>
    </w:p>
    <w:p>
      <w:pPr>
        <w:spacing w:after="120"/>
      </w:pPr>
      <w:r>
        <w:rPr>
          <w:color w:val="334155"/>
          <w:sz w:val="21"/>
        </w:rPr>
        <w:t>The RAG engine combines Azure OpenAI embeddings (text-embedding-3-small, 1536 dimensions) with Elasticsearch kNN cosine search (top-K=5, min score 0.75). Retrieved chunks are assembled into a structured prompt and submitted to GPT-4o-mini (temperature 0.1) for near-deterministic, grounded responses.</w:t>
      </w:r>
    </w:p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5. Security Architecture</w:t>
      </w:r>
    </w:p>
    <w:p>
      <w:pPr>
        <w:spacing w:after="120"/>
      </w:pPr>
      <w:r>
        <w:rPr>
          <w:color w:val="334155"/>
          <w:sz w:val="21"/>
        </w:rPr>
        <w:t>The UNIDO RAG Chatbot implements a defence-in-depth security strategy aligned with OWASP Top 10 mitigations and enterprise cloud best practices.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C0392B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17"/>
              </w:rPr>
              <w:t>WAF / DDoS</w:t>
            </w:r>
          </w:p>
        </w:tc>
        <w:tc>
          <w:tcPr>
            <w:tcW w:type="dxa" w:w="1568"/>
            <w:shd w:fill="E88C30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17"/>
              </w:rPr>
              <w:t>Rate Limiting</w:t>
            </w:r>
          </w:p>
        </w:tc>
        <w:tc>
          <w:tcPr>
            <w:tcW w:type="dxa" w:w="1568"/>
            <w:shd w:fill="33537E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17"/>
              </w:rPr>
              <w:t>JWT Auth + RBAC</w:t>
            </w:r>
          </w:p>
        </w:tc>
        <w:tc>
          <w:tcPr>
            <w:tcW w:type="dxa" w:w="1568"/>
            <w:shd w:fill="059669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17"/>
              </w:rPr>
              <w:t>Input Guard</w:t>
            </w:r>
          </w:p>
        </w:tc>
        <w:tc>
          <w:tcPr>
            <w:tcW w:type="dxa" w:w="1568"/>
            <w:shd w:fill="7C3AED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17"/>
              </w:rPr>
              <w:t>Data Encryption</w:t>
            </w:r>
          </w:p>
        </w:tc>
        <w:tc>
          <w:tcPr>
            <w:tcW w:type="dxa" w:w="1568"/>
            <w:shd w:fill="0066B3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17"/>
              </w:rPr>
              <w:t>Audit Logging</w:t>
            </w:r>
          </w:p>
        </w:tc>
      </w:tr>
    </w:tbl>
    <w:p>
      <w:pPr>
        <w:jc w:val="center"/>
      </w:pPr>
      <w:r>
        <w:rPr>
          <w:i/>
          <w:color w:val="64748B"/>
          <w:sz w:val="17"/>
        </w:rPr>
        <w:t>← Outer  ─────────────────  Inner →    Each layer independently blocks threats</w:t>
      </w:r>
    </w:p>
    <w:p/>
    <w:p>
      <w:pPr>
        <w:spacing w:before="280" w:after="120"/>
      </w:pPr>
      <w:r>
        <w:rPr>
          <w:b/>
          <w:color w:val="0066B3"/>
          <w:sz w:val="26"/>
        </w:rPr>
        <w:t>5.1  Security Model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JWT Bearer token authentication on all protected API endpoints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BCrypt (cost factor 12) password hashing for admin credentials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Role-Based Access Control — admin role enforced at middleware level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Socket.IO authentication middleware: every WS connection validated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Admin kill-switch: chatbot can be disabled globally within seconds</w:t>
      </w:r>
    </w:p>
    <w:p>
      <w:pPr>
        <w:spacing w:before="280" w:after="120"/>
      </w:pPr>
      <w:r>
        <w:rPr>
          <w:b/>
          <w:color w:val="0066B3"/>
          <w:sz w:val="26"/>
        </w:rPr>
        <w:t>5.2  API Security &amp; Rate Limiting</w:t>
      </w:r>
    </w:p>
    <w:p>
      <w:pPr>
        <w:spacing w:after="120"/>
      </w:pPr>
      <w:r>
        <w:rPr>
          <w:color w:val="334155"/>
          <w:sz w:val="21"/>
        </w:rPr>
        <w:t>Tiered rate limiting using express-rate-limit protects against abuse and 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Endpoint Group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Path Pattern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255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Chat Endpoints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/api/chat/*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100 req / min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General users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Admin Endpoints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/api/admin/*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30 req / min</w:t>
            </w:r>
          </w:p>
        </w:tc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Dashboard operators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Authentication Endpoints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/api/auth/*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5 req / min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Brute-force protection</w:t>
            </w:r>
          </w:p>
        </w:tc>
      </w:tr>
    </w:tbl>
    <w:p>
      <w:pPr>
        <w:spacing w:before="280" w:after="120"/>
      </w:pPr>
      <w:r>
        <w:rPr>
          <w:b/>
          <w:color w:val="0066B3"/>
          <w:sz w:val="26"/>
        </w:rPr>
        <w:t>5.3  Input Validation &amp; Sanitisation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Request payloads capped at 2 MB (JSON + URL-encoded data)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sessionId and question fields validated as required non-empty strings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Guard Service: pattern-based profanity &amp; sensitive keyword blocking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Automatic safe fallback responses for blocked queries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All blocked queries logged with IP address and timestamp for review</w:t>
      </w:r>
    </w:p>
    <w:p>
      <w:pPr>
        <w:spacing w:before="280" w:after="120"/>
      </w:pPr>
      <w:r>
        <w:rPr>
          <w:b/>
          <w:color w:val="0066B3"/>
          <w:sz w:val="26"/>
        </w:rPr>
        <w:t>5.4  Data Protection &amp; Encryption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All secrets (API keys, DB URIs, JWT secret) stored in Azure Key Vault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MongoDB connection strings never hard-coded — injected via environment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Admin passwords encrypted at rest in MongoDB (BCrypt hash stored)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TLS/HTTPS enforced end-to-end in production environments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IP addresses and User-Agent strings captured for full audit trail</w:t>
      </w:r>
    </w:p>
    <w:p>
      <w:pPr>
        <w:spacing w:before="280" w:after="120"/>
      </w:pPr>
      <w:r>
        <w:rPr>
          <w:b/>
          <w:color w:val="0066B3"/>
          <w:sz w:val="26"/>
        </w:rPr>
        <w:t>5.5  Guardrails &amp; Content Filtering</w:t>
      </w:r>
    </w:p>
    <w:p>
      <w:pPr>
        <w:spacing w:after="120"/>
      </w:pPr>
      <w:r>
        <w:rPr>
          <w:color w:val="334155"/>
          <w:sz w:val="21"/>
        </w:rPr>
        <w:t>Content Guard — How It Works: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Incoming query → pattern-match against offensive language list → BLOCK if matched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Remaining query → check against confidential/private keyword list → BLOCK if matched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Passed query → proceed to embedding &amp; RAG pipeline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All blocked events written to MongoDB audit collection with full metadata</w:t>
      </w:r>
    </w:p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6. Infrastructure Requirements</w:t>
      </w:r>
    </w:p>
    <w:p>
      <w:pPr>
        <w:spacing w:after="120"/>
      </w:pPr>
      <w:r>
        <w:rPr>
          <w:color w:val="334155"/>
          <w:sz w:val="21"/>
        </w:rPr>
        <w:t>All services are recommended to be provisioned on Microsoft Azure to leverage native integrations, enterprise SLAs, and UNIDO's existing cloud agreements.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0066B3"/>
            <w:tcBorders>
              <w:left w:val="single" w:sz="12" w:space="0" w:color="0066B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Azure App Service</w:t>
            </w:r>
          </w:p>
          <w:p>
            <w:r>
              <w:rPr>
                <w:color w:val="64748B"/>
                <w:sz w:val="20"/>
              </w:rPr>
              <w:t>Hosts the Node.js Express backend. Auto-scaling enabled (B2 or higher). Deployment slots for zero-downtime releases.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Node.js 20 LTS runtime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Auto-scale: 2–10 instances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Deployment slots (staging/prod)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Custom domain + TLS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059669"/>
            <w:tcBorders>
              <w:left w:val="single" w:sz="12" w:space="0" w:color="05966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MongoDB Atlas</w:t>
            </w:r>
          </w:p>
          <w:p>
            <w:r>
              <w:rPr>
                <w:color w:val="64748B"/>
                <w:sz w:val="20"/>
              </w:rPr>
              <w:t>Fully managed document database for sessions, logs, admin data, and conversation history.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Dedicated M10+ cluster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Automatic backups (daily)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VNet peering with Azure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Encryption at rest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33537E"/>
            <w:tcBorders>
              <w:left w:val="single" w:sz="12" w:space="0" w:color="33537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Azure OpenAI Service</w:t>
            </w:r>
          </w:p>
          <w:p>
            <w:r>
              <w:rPr>
                <w:color w:val="64748B"/>
                <w:sz w:val="20"/>
              </w:rPr>
              <w:t>Provides GPT-4o-mini for response generation and text-embedding-3-small for semantic embeddings.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GPT-4o-mini deployment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text-embedding-3-small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Private endpoint access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Quota: 120k TPM recommended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E88C30"/>
            <w:tcBorders>
              <w:left w:val="single" w:sz="12" w:space="0" w:color="E88C3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ELA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Elasticsearch (Elastic Cloud)</w:t>
            </w:r>
          </w:p>
          <w:p>
            <w:r>
              <w:rPr>
                <w:color w:val="64748B"/>
                <w:sz w:val="20"/>
              </w:rPr>
              <w:t>Hosts the kNN vector index (1,536 dimensions) for semantic search over UNIDO career content.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Elastic Cloud (Azure region)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8.x with kNN plugin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Hot-warm architecture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Index lifecycle management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E88C30"/>
            <w:tcBorders>
              <w:left w:val="single" w:sz="12" w:space="0" w:color="E88C3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Azure Blob Storage</w:t>
            </w:r>
          </w:p>
          <w:p>
            <w:r>
              <w:rPr>
                <w:color w:val="64748B"/>
                <w:sz w:val="20"/>
              </w:rPr>
              <w:t>Durable, geo-redundant storage for raw scraped JSON backups and pipeline artefacts.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LRS or GRS replication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Lifecycle policies (90-day retention)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SAS token access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Soft delete enabled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C0392B"/>
            <w:tcBorders>
              <w:left w:val="single" w:sz="12" w:space="0" w:color="C0392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Azure Key Vault</w:t>
            </w:r>
          </w:p>
          <w:p>
            <w:r>
              <w:rPr>
                <w:color w:val="64748B"/>
                <w:sz w:val="20"/>
              </w:rPr>
              <w:t>Centralised secret management. All API keys, connection strings, and JWT secrets stored and rotated here.</w:t>
            </w:r>
          </w:p>
          <w:p>
            <w:pPr>
              <w:spacing w:after="40"/>
              <w:ind w:left="283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All app secrets managed here</w:t>
            </w:r>
          </w:p>
          <w:p>
            <w:pPr>
              <w:spacing w:after="40"/>
              <w:ind w:left="283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Managed identity access</w:t>
            </w:r>
          </w:p>
          <w:p>
            <w:pPr>
              <w:spacing w:after="40"/>
              <w:ind w:left="283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Audit logging for all reads</w:t>
            </w:r>
          </w:p>
          <w:p>
            <w:pPr>
              <w:spacing w:after="40"/>
              <w:ind w:left="283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Automatic secret rotation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7. Deployment Strategy</w:t>
      </w:r>
    </w:p>
    <w:p>
      <w:pPr>
        <w:spacing w:after="120"/>
      </w:pPr>
      <w:r>
        <w:rPr>
          <w:color w:val="334155"/>
          <w:sz w:val="21"/>
        </w:rPr>
        <w:t>The system supports a staged rollout strategy to minimise risk and validate functionality at each milestone before progressing to full production.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left w:val="single" w:sz="12" w:space="0" w:color="33537E"/>
            </w:tcBorders>
          </w:tcPr>
          <w:p>
            <w:r/>
            <w:r>
              <w:rPr>
                <w:b/>
                <w:color w:val="33537E"/>
                <w:sz w:val="22"/>
              </w:rPr>
              <w:t>Phase 1 — Infrastructure Provisioning</w:t>
            </w:r>
          </w:p>
          <w:p>
            <w:pPr>
              <w:spacing w:after="40"/>
              <w:ind w:left="283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Provision Azure App Service, MongoDB Atlas, Elasticsearch</w:t>
            </w:r>
          </w:p>
          <w:p>
            <w:pPr>
              <w:spacing w:after="40"/>
              <w:ind w:left="283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Configure Azure OpenAI deployments</w:t>
            </w:r>
          </w:p>
          <w:p>
            <w:pPr>
              <w:spacing w:after="40"/>
              <w:ind w:left="283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Set up Azure Key Vault with all secrets</w:t>
            </w:r>
          </w:p>
          <w:p>
            <w:pPr>
              <w:spacing w:after="40"/>
              <w:ind w:left="283"/>
            </w:pPr>
            <w:r>
              <w:rPr>
                <w:color w:val="33537E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Establish network security groups and VNet peering</w:t>
            </w:r>
          </w:p>
        </w:tc>
        <w:tc>
          <w:tcPr>
            <w:tcW w:type="dxa" w:w="1701"/>
            <w:shd w:fill="33537E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Week 1-2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left w:val="single" w:sz="12" w:space="0" w:color="0066B3"/>
            </w:tcBorders>
          </w:tcPr>
          <w:p>
            <w:r/>
            <w:r>
              <w:rPr>
                <w:b/>
                <w:color w:val="0066B3"/>
                <w:sz w:val="22"/>
              </w:rPr>
              <w:t>Phase 2 — Backend Deployment &amp; Testing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Deploy Node.js backend to App Service (staging slot)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Run integration tests (Postman / Jest)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Verify rate limiting, JWT auth, and Socket.IO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Load test at 2× expected peak traffic</w:t>
            </w:r>
          </w:p>
        </w:tc>
        <w:tc>
          <w:tcPr>
            <w:tcW w:type="dxa" w:w="1701"/>
            <w:shd w:fill="0066B3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Week 3-4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left w:val="single" w:sz="12" w:space="0" w:color="059669"/>
            </w:tcBorders>
          </w:tcPr>
          <w:p>
            <w:r/>
            <w:r>
              <w:rPr>
                <w:b/>
                <w:color w:val="059669"/>
                <w:sz w:val="22"/>
              </w:rPr>
              <w:t>Phase 3 — Data Pipeline Run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Execute initial full scrape of UNIDO Careers website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Validate chunking, embedding quality, and index count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Test semantic search with domain-specific queries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Review and tune retrieval accuracy (cosine similarity thresholds)</w:t>
            </w:r>
          </w:p>
        </w:tc>
        <w:tc>
          <w:tcPr>
            <w:tcW w:type="dxa" w:w="1701"/>
            <w:shd w:fill="05966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Week 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left w:val="single" w:sz="12" w:space="0" w:color="E88C30"/>
            </w:tcBorders>
          </w:tcPr>
          <w:p>
            <w:r/>
            <w:r>
              <w:rPr>
                <w:b/>
                <w:color w:val="E88C30"/>
                <w:sz w:val="22"/>
              </w:rPr>
              <w:t>Phase 4 — Frontend Integration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Deploy React frontend with chatbot widget embedded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End-to-end smoke testing on staging environment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UAT with UNIDO stakeholders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Accessibility audit (WCAG 2.1 AA)</w:t>
            </w:r>
          </w:p>
        </w:tc>
        <w:tc>
          <w:tcPr>
            <w:tcW w:type="dxa" w:w="1701"/>
            <w:shd w:fill="E88C30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Week 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left w:val="single" w:sz="12" w:space="0" w:color="C0392B"/>
            </w:tcBorders>
          </w:tcPr>
          <w:p>
            <w:r/>
            <w:r>
              <w:rPr>
                <w:b/>
                <w:color w:val="C0392B"/>
                <w:sz w:val="22"/>
              </w:rPr>
              <w:t>Phase 5 — Production Go-Live</w:t>
            </w:r>
          </w:p>
          <w:p>
            <w:pPr>
              <w:spacing w:after="40"/>
              <w:ind w:left="283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Swap staging → production deployment slot</w:t>
            </w:r>
          </w:p>
          <w:p>
            <w:pPr>
              <w:spacing w:after="40"/>
              <w:ind w:left="283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Enable monitoring alerts (Azure Monitor + App Insights)</w:t>
            </w:r>
          </w:p>
          <w:p>
            <w:pPr>
              <w:spacing w:after="40"/>
              <w:ind w:left="283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Enable Azure WAF / DDoS Standard</w:t>
            </w:r>
          </w:p>
          <w:p>
            <w:pPr>
              <w:spacing w:after="40"/>
              <w:ind w:left="283"/>
            </w:pPr>
            <w:r>
              <w:rPr>
                <w:color w:val="C0392B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Configure automated scraping schedule (default: daily)</w:t>
            </w:r>
          </w:p>
        </w:tc>
        <w:tc>
          <w:tcPr>
            <w:tcW w:type="dxa" w:w="1701"/>
            <w:shd w:fill="C0392B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Week 7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8. Analytics &amp; Monitoring</w:t>
      </w:r>
    </w:p>
    <w:p>
      <w:pPr>
        <w:spacing w:after="120"/>
      </w:pPr>
      <w:r>
        <w:rPr>
          <w:color w:val="334155"/>
          <w:sz w:val="21"/>
        </w:rPr>
        <w:t>Comprehensive observability is built into every system component. Real-time dashboards allow administrators to monitor health, usage, and quality simultaneously.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8FAFC"/>
            <w:tcBorders>
              <w:top w:val="single" w:sz="8" w:space="0" w:color="33537E"/>
            </w:tcBorders>
          </w:tcPr>
          <w:p>
            <w:pPr>
              <w:jc w:val="center"/>
            </w:pPr>
            <w:r/>
            <w:r>
              <w:rPr>
                <w:b/>
                <w:color w:val="33537E"/>
                <w:sz w:val="44"/>
              </w:rPr>
              <w:t>500+</w:t>
            </w:r>
          </w:p>
        </w:tc>
        <w:tc>
          <w:tcPr>
            <w:tcW w:type="dxa" w:w="2351"/>
            <w:shd w:fill="F8FAFC"/>
            <w:tcBorders>
              <w:top w:val="single" w:sz="8" w:space="0" w:color="E88C30"/>
            </w:tcBorders>
          </w:tcPr>
          <w:p>
            <w:pPr>
              <w:jc w:val="center"/>
            </w:pPr>
            <w:r/>
            <w:r>
              <w:rPr>
                <w:b/>
                <w:color w:val="E88C30"/>
                <w:sz w:val="44"/>
              </w:rPr>
              <w:t>&lt; 2s</w:t>
            </w:r>
          </w:p>
        </w:tc>
        <w:tc>
          <w:tcPr>
            <w:tcW w:type="dxa" w:w="2351"/>
            <w:shd w:fill="F8FAFC"/>
            <w:tcBorders>
              <w:top w:val="single" w:sz="8" w:space="0" w:color="059669"/>
            </w:tcBorders>
          </w:tcPr>
          <w:p>
            <w:pPr>
              <w:jc w:val="center"/>
            </w:pPr>
            <w:r/>
            <w:r>
              <w:rPr>
                <w:b/>
                <w:color w:val="059669"/>
                <w:sz w:val="44"/>
              </w:rPr>
              <w:t>99.9%</w:t>
            </w:r>
          </w:p>
        </w:tc>
        <w:tc>
          <w:tcPr>
            <w:tcW w:type="dxa" w:w="2351"/>
            <w:shd w:fill="F8FAFC"/>
            <w:tcBorders>
              <w:top w:val="single" w:sz="8" w:space="0" w:color="C0392B"/>
            </w:tcBorders>
          </w:tcPr>
          <w:p>
            <w:pPr>
              <w:jc w:val="center"/>
            </w:pPr>
            <w:r/>
            <w:r>
              <w:rPr>
                <w:b/>
                <w:color w:val="C0392B"/>
                <w:sz w:val="44"/>
              </w:rPr>
              <w:t>&lt; 1%</w:t>
            </w:r>
          </w:p>
        </w:tc>
      </w:tr>
      <w:tr>
        <w:tc>
          <w:tcPr>
            <w:tcW w:type="dxa" w:w="2351"/>
            <w:shd w:fill="F8FAFC"/>
          </w:tcPr>
          <w:p>
            <w:pPr>
              <w:jc w:val="center"/>
            </w:pPr>
            <w:r/>
            <w:r>
              <w:rPr>
                <w:color w:val="64748B"/>
                <w:sz w:val="17"/>
              </w:rPr>
              <w:t>capacity target</w:t>
              <w:br/>
              <w:t>Queries / Day</w:t>
            </w:r>
          </w:p>
        </w:tc>
        <w:tc>
          <w:tcPr>
            <w:tcW w:type="dxa" w:w="2351"/>
            <w:shd w:fill="F8FAFC"/>
          </w:tcPr>
          <w:p>
            <w:pPr>
              <w:jc w:val="center"/>
            </w:pPr>
            <w:r/>
            <w:r>
              <w:rPr>
                <w:color w:val="64748B"/>
                <w:sz w:val="17"/>
              </w:rPr>
              <w:t>end-to-end</w:t>
              <w:br/>
              <w:t>P95 Latency</w:t>
            </w:r>
          </w:p>
        </w:tc>
        <w:tc>
          <w:tcPr>
            <w:tcW w:type="dxa" w:w="2351"/>
            <w:shd w:fill="F8FAFC"/>
          </w:tcPr>
          <w:p>
            <w:pPr>
              <w:jc w:val="center"/>
            </w:pPr>
            <w:r/>
            <w:r>
              <w:rPr>
                <w:color w:val="64748B"/>
                <w:sz w:val="17"/>
              </w:rPr>
              <w:t>SLA</w:t>
              <w:br/>
              <w:t>Uptime Target</w:t>
            </w:r>
          </w:p>
        </w:tc>
        <w:tc>
          <w:tcPr>
            <w:tcW w:type="dxa" w:w="2351"/>
            <w:shd w:fill="F8FAFC"/>
          </w:tcPr>
          <w:p>
            <w:pPr>
              <w:jc w:val="center"/>
            </w:pPr>
            <w:r/>
            <w:r>
              <w:rPr>
                <w:color w:val="64748B"/>
                <w:sz w:val="17"/>
              </w:rPr>
              <w:t>guardrail rate</w:t>
              <w:br/>
              <w:t>Blocked Queries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8.1  What Is Monitored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85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Chat API Response Time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Per-request latency tracked via APM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2 s P95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Embedding Latency</w:t>
            </w:r>
          </w:p>
        </w:tc>
        <w:tc>
          <w:tcPr>
            <w:tcW w:type="dxa" w:w="368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Time to generate query vector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500 ms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Search Query Latency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Elasticsearch kNN retrieval time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300 ms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Session Creation Rate</w:t>
            </w:r>
          </w:p>
        </w:tc>
        <w:tc>
          <w:tcPr>
            <w:tcW w:type="dxa" w:w="368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New sessions per minute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Baseline alert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Error Rate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4xx / 5xx ratio per endpoint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0.5%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Guard Block Rate</w:t>
            </w:r>
          </w:p>
        </w:tc>
        <w:tc>
          <w:tcPr>
            <w:tcW w:type="dxa" w:w="368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% queries blocked by content filter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Alert if &gt; 5%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Data Pipeline Duration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End-to-end scrape + embed + index time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10 min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Connection Pool</w:t>
            </w:r>
          </w:p>
        </w:tc>
        <w:tc>
          <w:tcPr>
            <w:tcW w:type="dxa" w:w="368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Active vs available connections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Alert at 80%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8.2  Alerting Strategy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Azure Monitor action groups send email + Teams notifications on critical alerts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P1 alerts (service down, &gt;10% error rate): PagerDuty / on-call rotation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P2 alerts (high latency, guard block spike): admin dashboard notification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Weekly automated report: top 20 queries, satisfaction rate, new data coverage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color w:val="334155"/>
          <w:sz w:val="21"/>
        </w:rPr>
        <w:t>Monthly review: embedding quality scores, retrieval precision@K metrics</w:t>
      </w:r>
    </w:p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9. What We Need From UNIDO to Go Live</w:t>
      </w:r>
    </w:p>
    <w:p>
      <w:pPr>
        <w:spacing w:after="120"/>
      </w:pPr>
      <w:r>
        <w:rPr>
          <w:color w:val="334155"/>
          <w:sz w:val="21"/>
        </w:rPr>
        <w:t>To successfully deploy the UNIDO RAG Chatbot into production, MouriTech requires the following access, approvals, and artefacts from UNIDO. These are pre-requisites that must be in place before the go-live date.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0066B3"/>
            <w:tcBorders>
              <w:left w:val="single" w:sz="12" w:space="0" w:color="0066B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Azure OpenAI API</w:t>
            </w:r>
          </w:p>
          <w:p>
            <w:r>
              <w:rPr>
                <w:color w:val="64748B"/>
                <w:sz w:val="20"/>
              </w:rPr>
              <w:t>Powers the chatbot's intelligence to understand questions and generate accurate, human-like responses.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API key &amp; endpoint for GPT-4o / GPT-4o-mini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Active Azure OpenAI resource provisioned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Sufficient TPM quota for production load</w:t>
            </w:r>
          </w:p>
          <w:p>
            <w:pPr>
              <w:spacing w:after="40"/>
              <w:ind w:left="283"/>
            </w:pPr>
            <w:r>
              <w:rPr>
                <w:color w:val="0066B3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Model name, version, and region confirmed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E88C30"/>
            <w:tcBorders>
              <w:left w:val="single" w:sz="12" w:space="0" w:color="E88C3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ELA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Elasticsearch (Vector DB)</w:t>
            </w:r>
          </w:p>
          <w:p>
            <w:r>
              <w:rPr>
                <w:color w:val="64748B"/>
                <w:sz w:val="20"/>
              </w:rPr>
              <w:t>Enables fast semantic search to find the most relevant career information from scraped data.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Cluster URL and authentication credentials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Index config aligned to embedding dimensions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Storage &amp; compute quota for indexed content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Network access from Azure-hosted services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E88C30"/>
            <w:tcBorders>
              <w:left w:val="single" w:sz="12" w:space="0" w:color="E88C3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Azure Blob Storage</w:t>
            </w:r>
          </w:p>
          <w:p>
            <w:r>
              <w:rPr>
                <w:color w:val="64748B"/>
                <w:sz w:val="20"/>
              </w:rPr>
              <w:t>Stores raw scraped content and backups for processing and future re-indexing.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Storage account name and connection string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Container names for scraped data &amp; backups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RBAC roles assigned to application identity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Data retention &amp; lifecycle policy agreed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E88C30"/>
            <w:tcBorders>
              <w:left w:val="single" w:sz="12" w:space="0" w:color="E88C3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Azure AI Content Safety / Guardrails</w:t>
            </w:r>
          </w:p>
          <w:p>
            <w:r>
              <w:rPr>
                <w:color w:val="64748B"/>
                <w:sz w:val="20"/>
              </w:rPr>
              <w:t>Ensures responses are safe, compliant, and filtered for inappropriate or sensitive content.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Content Safety resource provisioned in Azure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API key and endpoint provided to app team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Severity threshold config reviewed &amp; approved</w:t>
            </w:r>
          </w:p>
          <w:p>
            <w:pPr>
              <w:spacing w:after="40"/>
              <w:ind w:left="283"/>
            </w:pPr>
            <w:r>
              <w:rPr>
                <w:color w:val="E88C30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Filtering policy sign-off from compliance team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shd w:fill="059669"/>
            <w:tcBorders>
              <w:left w:val="single" w:sz="12" w:space="0" w:color="05966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4155"/>
                <w:sz w:val="24"/>
              </w:rPr>
              <w:t>MongoDB (credentials)</w:t>
            </w:r>
          </w:p>
          <w:p>
            <w:r>
              <w:rPr>
                <w:color w:val="64748B"/>
                <w:sz w:val="20"/>
              </w:rPr>
              <w:t>Stores structured data such as scraped content, chatbot logs, configurations, and analytics.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Connection string with read/write roles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Database and collection naming confirmed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Azure service IPs whitelisted in MongoDB</w:t>
            </w:r>
          </w:p>
          <w:p>
            <w:pPr>
              <w:spacing w:after="40"/>
              <w:ind w:left="283"/>
            </w:pPr>
            <w:r>
              <w:rPr>
                <w:color w:val="059669"/>
                <w:sz w:val="14"/>
              </w:rPr>
              <w:t xml:space="preserve">●  </w:t>
            </w:r>
            <w:r>
              <w:rPr>
                <w:color w:val="334155"/>
                <w:sz w:val="20"/>
              </w:rPr>
              <w:t>Backup schedule and retention agreed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10. Conclusion</w:t>
      </w:r>
    </w:p>
    <w:p>
      <w:pPr>
        <w:spacing w:after="120"/>
      </w:pPr>
      <w:r>
        <w:rPr>
          <w:color w:val="334155"/>
          <w:sz w:val="21"/>
        </w:rPr>
        <w:t>The UNIDO RAG Chatbot represents a significant step forward in intelligent public sector digital services. By combining the power of Azure OpenAI, Elasticsearch semantic search, and a robust data pipeline, MouriTech has delivered a system that is both technically sophisticated and immediately accessible to UNIDO's global audience.</w:t>
      </w:r>
    </w:p>
    <w:p/>
    <w:p>
      <w:pPr>
        <w:spacing w:before="280" w:after="120"/>
      </w:pPr>
      <w:r>
        <w:rPr>
          <w:b/>
          <w:color w:val="059669"/>
          <w:sz w:val="26"/>
        </w:rPr>
        <w:t xml:space="preserve">  Strengths Delivered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Retrieval-grounded answers: zero hallucinations on verified data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Enterprise security: JWT, RBAC, rate limiting, CORS, content filtering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Self-maintaining data: automated pipeline keeps content current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Scalable on Azure: auto-scaling App Service, managed database and search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Operational visibility: full audit logs, real-time admin dashboard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Future-ready: modular architecture supports new capabilities (multilingual, voice, etc.)</w:t>
      </w:r>
    </w:p>
    <w:p/>
    <w:p>
      <w:pPr>
        <w:spacing w:before="280" w:after="120"/>
      </w:pPr>
      <w:r>
        <w:rPr>
          <w:b/>
          <w:color w:val="E88C30"/>
          <w:sz w:val="26"/>
        </w:rPr>
        <w:t xml:space="preserve">  Remaining Go-Live Items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color w:val="334155"/>
          <w:sz w:val="21"/>
        </w:rPr>
        <w:t>HTTPS / TLS enforcement via Azure Front Door or App Gateway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color w:val="334155"/>
          <w:sz w:val="21"/>
        </w:rPr>
        <w:t>Azure WAF (Web Application Firewall) + DDoS Standard plan activation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color w:val="334155"/>
          <w:sz w:val="21"/>
        </w:rPr>
        <w:t>Private VNet peering between App Service, MongoDB, and Elasticsearch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color w:val="334155"/>
          <w:sz w:val="21"/>
        </w:rPr>
        <w:t>Formal data retention and deletion policy documentation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color w:val="334155"/>
          <w:sz w:val="21"/>
        </w:rPr>
        <w:t>Final UAT sign-off from UNIDO stakeholders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0D2B52"/>
          </w:tcPr>
          <w:p>
            <w:r/>
            <w:r>
              <w:rPr>
                <w:b/>
                <w:color w:val="0066B3"/>
                <w:sz w:val="26"/>
              </w:rPr>
              <w:t xml:space="preserve">  System Readiness Assessment</w:t>
            </w:r>
          </w:p>
          <w:p>
            <w:r>
              <w:rPr>
                <w:color w:val="FFFFFF"/>
                <w:sz w:val="20"/>
              </w:rPr>
              <w:t xml:space="preserve">  Once the remaining hardening items are completed, the UNIDO RAG Chatbot will meet organisational-level security and operational readiness for live deployment. MouriTech is committed to supporting UNIDO through go-live and beyond.</w:t>
            </w:r>
          </w:p>
        </w:tc>
      </w:tr>
    </w:tbl>
    <w:p/>
    <w:p/>
    <w:p>
      <w:pPr>
        <w:jc w:val="center"/>
      </w:pPr>
      <w:r>
        <w:rPr>
          <w:i/>
          <w:color w:val="64748B"/>
          <w:sz w:val="18"/>
        </w:rPr>
        <w:t>Prepared by MouriTech Global Enterprise Solutions  |  Version 1.0  |  April 2026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