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/>
          </w:tcPr>
          <w:p>
            <w:pPr>
              <w:jc w:val="center"/>
            </w:pPr>
            <w:r>
              <w:rPr>
                <w:b/>
                <w:color w:val="B86E00"/>
              </w:rPr>
              <w:t>◆ INSERT: LOGO HERE (optional, top of policy) ◆</w:t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Insert → Pictures</w:t>
            </w:r>
          </w:p>
        </w:tc>
      </w:tr>
    </w:tbl>
    <w:p/>
    <w:p>
      <w:pPr>
        <w:jc w:val="center"/>
      </w:pPr>
      <w:r>
        <w:rPr>
          <w:b/>
          <w:color w:val="B86E00"/>
          <w:sz w:val="32"/>
        </w:rPr>
        <w:t>[COMPANY LEGAL NAME]</w:t>
      </w:r>
    </w:p>
    <w:p/>
    <w:p>
      <w:pPr>
        <w:pStyle w:val="Heading1"/>
      </w:pPr>
      <w:r>
        <w:rPr>
          <w:color w:val="1B5E20"/>
        </w:rPr>
        <w:t>Shop / Seller Policy</w:t>
      </w:r>
    </w:p>
    <w:p>
      <w:r>
        <w:rPr>
          <w:b/>
        </w:rPr>
        <w:t xml:space="preserve">Effective date: </w:t>
      </w:r>
      <w:r>
        <w:t>[EFFECTIVE DATE]</w:t>
      </w:r>
      <w:r>
        <w:t xml:space="preserve">  ·  Last updated: </w:t>
      </w:r>
      <w:r>
        <w:t>[LAST UPDATED DATE]</w:t>
      </w:r>
      <w:r>
        <w:t xml:space="preserve">  ·  Website slug for admin CMS: </w:t>
      </w:r>
      <w:r>
        <w:rPr>
          <w:i/>
        </w:rPr>
        <w:t>shop-policy</w:t>
      </w:r>
    </w:p>
    <w:p/>
    <w:p>
      <w:r>
        <w:rPr>
          <w:i/>
          <w:color w:val="555555"/>
          <w:sz w:val="18"/>
        </w:rPr>
        <w:t>DRAFT — NOT LEGAL ADVICE. Have a qualified Ghana lawyer review before publishing. Replace all [BRACKETED] placeholders, then paste into Admin → Legal policies or publish as PDF on your site.</w:t>
      </w:r>
    </w:p>
    <w:p/>
    <w:p>
      <w:pPr>
        <w:pStyle w:val="Heading2"/>
      </w:pPr>
      <w:r>
        <w:t>1. Introduction</w:t>
      </w:r>
    </w:p>
    <w:p>
      <w:r>
        <w:t>[COMPANY LEGAL NAME] ([TRADING NAME / BRAND NAME]), registered in Ghana (Company No. [RGD COMPANY NUMBER]), with registered office at [REGISTERED OFFICE ADDRESS] and contact email [SUPPORT EMAIL], phone [SUPPORT PHONE], website [YOUR WEBSITE URL] ("we", "us", "our").</w:t>
      </w:r>
    </w:p>
    <w:p>
      <w:r>
        <w:t>This Shop / Seller Policy ("Seller Policy") applies to businesses and individuals approved to sell on our marketplace ("Shops", "Sellers", "you"). By applying or operating a Shop, you agree to this policy, our Terms and Conditions, Payment Policy, and Acceptable Use Policy.</w:t>
      </w:r>
    </w:p>
    <w:p/>
    <w:p>
      <w:pPr>
        <w:pStyle w:val="Heading2"/>
      </w:pPr>
      <w:r>
        <w:t>2. Application &amp; approval</w:t>
      </w:r>
    </w:p>
    <w:p>
      <w:pPr>
        <w:pStyle w:val="ListBullet"/>
      </w:pPr>
      <w:r>
        <w:t>Submit accurate application information including business name, contact, city, and payout details</w:t>
      </w:r>
    </w:p>
    <w:p>
      <w:pPr>
        <w:pStyle w:val="ListBullet"/>
      </w:pPr>
      <w:r>
        <w:t>Pay registration fees where enabled ([STANDARD REGISTRATION FEE], subject to promotions)</w:t>
      </w:r>
    </w:p>
    <w:p>
      <w:pPr>
        <w:pStyle w:val="ListBullet"/>
      </w:pPr>
      <w:r>
        <w:t>We may request identity or business documents (e.g. Ghana Card, RGD certificate) for verification</w:t>
      </w:r>
    </w:p>
    <w:p>
      <w:pPr>
        <w:pStyle w:val="ListBullet"/>
      </w:pPr>
      <w:r>
        <w:t>Approval is at our sole discretion; we may reject or suspend without refund of fees where you breach this policy</w:t>
      </w:r>
    </w:p>
    <w:p/>
    <w:p>
      <w:pPr>
        <w:pStyle w:val="Heading2"/>
      </w:pPr>
      <w:r>
        <w:t>3. Listing rules</w:t>
      </w:r>
    </w:p>
    <w:p>
      <w:pPr>
        <w:pStyle w:val="ListBullet"/>
      </w:pPr>
      <w:r>
        <w:t>List only products you are authorised to sell; no counterfeit or illegal goods</w:t>
      </w:r>
    </w:p>
    <w:p>
      <w:pPr>
        <w:pStyle w:val="ListBullet"/>
      </w:pPr>
      <w:r>
        <w:t>Accurate titles, descriptions, prices (GHS), images, and stock status</w:t>
      </w:r>
    </w:p>
    <w:p>
      <w:pPr>
        <w:pStyle w:val="ListBullet"/>
      </w:pPr>
      <w:r>
        <w:t>Comply with product-specific laws (labelling, safety, IP)</w:t>
      </w:r>
    </w:p>
    <w:p>
      <w:pPr>
        <w:pStyle w:val="ListBullet"/>
      </w:pPr>
      <w:r>
        <w:t>All listings may be reviewed before going live</w:t>
      </w:r>
    </w:p>
    <w:p/>
    <w:p>
      <w:pPr>
        <w:pStyle w:val="Heading2"/>
      </w:pPr>
      <w:r>
        <w:t>4. Orders &amp; fulfillment</w:t>
      </w:r>
    </w:p>
    <w:p>
      <w:pPr>
        <w:pStyle w:val="ListBullet"/>
      </w:pPr>
      <w:r>
        <w:t>Shop items: you are responsible for packing and delivery unless otherwise agreed</w:t>
      </w:r>
    </w:p>
    <w:p>
      <w:pPr>
        <w:pStyle w:val="ListBullet"/>
      </w:pPr>
      <w:r>
        <w:t>Meet stated handling times; update order status promptly in the seller dashboard</w:t>
      </w:r>
    </w:p>
    <w:p>
      <w:pPr>
        <w:pStyle w:val="ListBullet"/>
      </w:pPr>
      <w:r>
        <w:t>Provide tracking or proof of delivery where applicable</w:t>
      </w:r>
    </w:p>
    <w:p>
      <w:pPr>
        <w:pStyle w:val="ListBullet"/>
      </w:pPr>
      <w:r>
        <w:t>Mixed orders: DPM catalog items follow DPM fulfillment rules shown at checkout</w:t>
      </w:r>
    </w:p>
    <w:p/>
    <w:p>
      <w:pPr>
        <w:pStyle w:val="Heading2"/>
      </w:pPr>
      <w:r>
        <w:t>5. Fees &amp; billing</w:t>
      </w:r>
    </w:p>
    <w:p>
      <w:r>
        <w:t>Registration: [STANDARD REGISTRATION FEE] (promotions may apply)</w:t>
      </w:r>
    </w:p>
    <w:p>
      <w:r>
        <w:t>Renewal: [RENEWAL FEE AND PERIOD]</w:t>
      </w:r>
    </w:p>
    <w:p>
      <w:r>
        <w:t>Commission on shop sales: [SHOP COMMISSION RATE OR DESCRIPTION] as shown in your dashboard</w:t>
      </w:r>
    </w:p>
    <w:p>
      <w:r>
        <w:t>See Payment Policy for Paystack, refunds, and chargebacks</w:t>
      </w:r>
    </w:p>
    <w:p/>
    <w:p>
      <w:pPr>
        <w:pStyle w:val="Heading2"/>
      </w:pPr>
      <w:r>
        <w:t>6. Payouts</w:t>
      </w:r>
    </w:p>
    <w:p>
      <w:pPr>
        <w:pStyle w:val="ListBullet"/>
      </w:pPr>
      <w:r>
        <w:t>Earnings are released according to platform rules ([PAYOUT RELEASE RULE e.g. on payment confirmed])</w:t>
      </w:r>
    </w:p>
    <w:p>
      <w:pPr>
        <w:pStyle w:val="ListBullet"/>
      </w:pPr>
      <w:r>
        <w:t>Payouts to your registered bank or MoMo after any hold period ([PAYOUT SCHEDULE])</w:t>
      </w:r>
    </w:p>
    <w:p>
      <w:pPr>
        <w:pStyle w:val="ListBullet"/>
      </w:pPr>
      <w:r>
        <w:t>You are responsible for taxes on your shop income (GRA obligations)</w:t>
      </w:r>
    </w:p>
    <w:p>
      <w:pPr>
        <w:pStyle w:val="ListBullet"/>
      </w:pPr>
      <w:r>
        <w:t>We may offset chargebacks, refunds, or fees from payouts</w:t>
      </w:r>
    </w:p>
    <w:p/>
    <w:p>
      <w:pPr>
        <w:pStyle w:val="Heading2"/>
      </w:pPr>
      <w:r>
        <w:t>7. Referrals &amp; promoters</w:t>
      </w:r>
    </w:p>
    <w:p>
      <w:r>
        <w:t>Referral codes must be used honestly. False or spam referrals may result in suspension. Promoter commissions are governed by separate promoter terms.</w:t>
      </w:r>
    </w:p>
    <w:p/>
    <w:p>
      <w:pPr>
        <w:pStyle w:val="Heading2"/>
      </w:pPr>
      <w:r>
        <w:t>8. Customer service</w:t>
      </w:r>
    </w:p>
    <w:p>
      <w:r>
        <w:t>Respond to customer inquiries about your products within [SELLER RESPONSE TIME]. Escalations may be handled by platform support.</w:t>
      </w:r>
    </w:p>
    <w:p/>
    <w:p>
      <w:pPr>
        <w:pStyle w:val="Heading2"/>
      </w:pPr>
      <w:r>
        <w:t>9. Suspension &amp; termination</w:t>
      </w:r>
    </w:p>
    <w:p>
      <w:r>
        <w:t>We may suspend or remove Shops for breach, fraud, poor performance, or legal risk. Outstanding payouts may be withheld pending investigation.</w:t>
      </w:r>
    </w:p>
    <w:p/>
    <w:p>
      <w:pPr>
        <w:pStyle w:val="Heading2"/>
      </w:pPr>
      <w:r>
        <w:t>10. Contact</w:t>
      </w:r>
    </w:p>
    <w:p>
      <w:r>
        <w:t>Seller support: [SELLER SUPPORT EMAIL] · [SUPPORT PHONE]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