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8E1"/>
          </w:tcPr>
          <w:p>
            <w:pPr>
              <w:jc w:val="center"/>
            </w:pPr>
            <w:r>
              <w:rPr>
                <w:b/>
                <w:color w:val="B86E00"/>
              </w:rPr>
              <w:t>◆ INSERT: LOGO HERE (optional, top of policy) ◆</w:t>
            </w:r>
          </w:p>
          <w:p>
            <w:pPr>
              <w:jc w:val="center"/>
            </w:pPr>
            <w:r>
              <w:rPr>
                <w:i/>
                <w:color w:val="555555"/>
                <w:sz w:val="18"/>
              </w:rPr>
              <w:t>Insert → Pictures</w:t>
            </w:r>
          </w:p>
        </w:tc>
      </w:tr>
    </w:tbl>
    <w:p/>
    <w:p>
      <w:pPr>
        <w:jc w:val="center"/>
      </w:pPr>
      <w:r>
        <w:rPr>
          <w:b/>
          <w:color w:val="B86E00"/>
          <w:sz w:val="32"/>
        </w:rPr>
        <w:t>[COMPANY LEGAL NAME]</w:t>
      </w:r>
    </w:p>
    <w:p/>
    <w:p>
      <w:pPr>
        <w:pStyle w:val="Heading1"/>
      </w:pPr>
      <w:r>
        <w:rPr>
          <w:color w:val="1B5E20"/>
        </w:rPr>
        <w:t>Returns &amp; Refunds Policy</w:t>
      </w:r>
    </w:p>
    <w:p>
      <w:r>
        <w:rPr>
          <w:b/>
        </w:rPr>
        <w:t xml:space="preserve">Effective date: </w:t>
      </w:r>
      <w:r>
        <w:t>[EFFECTIVE DATE]</w:t>
      </w:r>
      <w:r>
        <w:t xml:space="preserve">  ·  Last updated: </w:t>
      </w:r>
      <w:r>
        <w:t>[LAST UPDATED DATE]</w:t>
      </w:r>
      <w:r>
        <w:t xml:space="preserve">  ·  Website slug for admin CMS: </w:t>
      </w:r>
      <w:r>
        <w:rPr>
          <w:i/>
        </w:rPr>
        <w:t>returns</w:t>
      </w:r>
    </w:p>
    <w:p/>
    <w:p>
      <w:r>
        <w:rPr>
          <w:i/>
          <w:color w:val="555555"/>
          <w:sz w:val="18"/>
        </w:rPr>
        <w:t>DRAFT — NOT LEGAL ADVICE. Have a qualified Ghana lawyer review before publishing. Replace all [BRACKETED] placeholders, then paste into Admin → Legal policies or publish as PDF on your site.</w:t>
      </w:r>
    </w:p>
    <w:p/>
    <w:p>
      <w:pPr>
        <w:pStyle w:val="Heading2"/>
      </w:pPr>
      <w:r>
        <w:t>1. Introduction</w:t>
      </w:r>
    </w:p>
    <w:p>
      <w:r>
        <w:t>[COMPANY LEGAL NAME] ([TRADING NAME / BRAND NAME]), registered in Ghana (Company No. [RGD COMPANY NUMBER]), with registered office at [REGISTERED OFFICE ADDRESS] and contact email [SUPPORT EMAIL], phone [SUPPORT PHONE], website [YOUR WEBSITE URL] ("we", "us", "our").</w:t>
      </w:r>
    </w:p>
    <w:p>
      <w:r>
        <w:t>This policy explains when you may return products and how refunds work. Rules may differ for DPM catalog items and Shop items as noted below.</w:t>
      </w:r>
    </w:p>
    <w:p/>
    <w:p>
      <w:pPr>
        <w:pStyle w:val="Heading2"/>
      </w:pPr>
      <w:r>
        <w:t>2. DPM catalog items</w:t>
      </w:r>
    </w:p>
    <w:p>
      <w:pPr>
        <w:pStyle w:val="ListBullet"/>
      </w:pPr>
      <w:r>
        <w:t>Returns accepted within [RETURNS WINDOW DAYS] days of delivery for unused items in original packaging</w:t>
      </w:r>
    </w:p>
    <w:p>
      <w:pPr>
        <w:pStyle w:val="ListBullet"/>
      </w:pPr>
      <w:r>
        <w:t>Contact [SUPPORT EMAIL] before returning — we will provide instructions</w:t>
      </w:r>
    </w:p>
    <w:p>
      <w:pPr>
        <w:pStyle w:val="ListBullet"/>
      </w:pPr>
      <w:r>
        <w:t>Refunds after inspection to original payment method via Paystack</w:t>
      </w:r>
    </w:p>
    <w:p>
      <w:pPr>
        <w:pStyle w:val="ListBullet"/>
      </w:pPr>
      <w:r>
        <w:t>Shipping costs on returns: [RETURN SHIPPING RULE e.g. customer pays unless faulty]</w:t>
      </w:r>
    </w:p>
    <w:p/>
    <w:p>
      <w:pPr>
        <w:pStyle w:val="Heading2"/>
      </w:pPr>
      <w:r>
        <w:t>3. Shop (marketplace) items</w:t>
      </w:r>
    </w:p>
    <w:p>
      <w:r>
        <w:t>The Shop is the seller of record. Return eligibility follows the Shop listing and this policy minimum standard.</w:t>
      </w:r>
    </w:p>
    <w:p>
      <w:r>
        <w:t>Contact us or the Shop via your order page. We may mediate disputes under our Complaints process.</w:t>
      </w:r>
    </w:p>
    <w:p/>
    <w:p>
      <w:pPr>
        <w:pStyle w:val="Heading2"/>
      </w:pPr>
      <w:r>
        <w:t>4. Non-returnable items</w:t>
      </w:r>
    </w:p>
    <w:p>
      <w:pPr>
        <w:pStyle w:val="ListBullet"/>
      </w:pPr>
      <w:r>
        <w:t>Personalised or custom-made items unless defective</w:t>
      </w:r>
    </w:p>
    <w:p>
      <w:pPr>
        <w:pStyle w:val="ListBullet"/>
      </w:pPr>
      <w:r>
        <w:t>Perishable goods, hygiene products once opened (if applicable)</w:t>
      </w:r>
    </w:p>
    <w:p>
      <w:pPr>
        <w:pStyle w:val="ListBullet"/>
      </w:pPr>
      <w:r>
        <w:t>Digital goods after download/access (if applicable)</w:t>
      </w:r>
    </w:p>
    <w:p>
      <w:pPr>
        <w:pStyle w:val="ListBullet"/>
      </w:pPr>
      <w:r>
        <w:t>Items marked non-returnable on the product page</w:t>
      </w:r>
    </w:p>
    <w:p/>
    <w:p>
      <w:pPr>
        <w:pStyle w:val="Heading2"/>
      </w:pPr>
      <w:r>
        <w:t>5. Faulty or wrong items</w:t>
      </w:r>
    </w:p>
    <w:p>
      <w:r>
        <w:t>If an item is defective or not as described, contact us within [DEFECT REPORT DAYS] days with photos. We will arrange replacement, repair, or refund as appropriate.</w:t>
      </w:r>
    </w:p>
    <w:p/>
    <w:p>
      <w:pPr>
        <w:pStyle w:val="Heading2"/>
      </w:pPr>
      <w:r>
        <w:t>6. Cancellations</w:t>
      </w:r>
    </w:p>
    <w:p>
      <w:r>
        <w:t>Orders may be cancelled before dispatch — contact support immediately. Pre-order cancellation rules: [PREORDER CANCELLATION RULES].</w:t>
      </w:r>
    </w:p>
    <w:p/>
    <w:p>
      <w:pPr>
        <w:pStyle w:val="Heading2"/>
      </w:pPr>
      <w:r>
        <w:t>7. Refund timing</w:t>
      </w:r>
    </w:p>
    <w:p>
      <w:r>
        <w:t>Approved refunds processed within [REFUND PROCESSING DAYS] business days; bank/MoMo posting may take additional time.</w:t>
      </w:r>
    </w:p>
    <w:p/>
    <w:p>
      <w:pPr>
        <w:pStyle w:val="Heading2"/>
      </w:pPr>
      <w:r>
        <w:t>8. Contact</w:t>
      </w:r>
    </w:p>
    <w:p>
      <w:r>
        <w:t>[SUPPORT EMAIL] · [SUPPORT PHONE] · WhatsApp: [WHATSAPP SUPPORT]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