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6"/>
        </w:rPr>
        <w:t>DanyPathMart</w:t>
      </w:r>
    </w:p>
    <w:p>
      <w:pPr>
        <w:jc w:val="center"/>
      </w:pPr>
      <w:r>
        <w:rPr>
          <w:color w:val="555555"/>
          <w:sz w:val="20"/>
        </w:rPr>
        <w:t>https://danypathmart.store</w:t>
      </w:r>
    </w:p>
    <w:p/>
    <w:p>
      <w:pPr>
        <w:pStyle w:val="Heading1"/>
      </w:pPr>
      <w:r>
        <w:rPr>
          <w:color w:val="1B5E20"/>
        </w:rPr>
        <w:t>Payment Policy</w:t>
      </w:r>
    </w:p>
    <w:p>
      <w:r>
        <w:rPr>
          <w:b/>
        </w:rPr>
        <w:t xml:space="preserve">Last updated: </w:t>
      </w:r>
      <w:r>
        <w:t>July 2026</w:t>
      </w:r>
      <w:r>
        <w:t xml:space="preserve">  ·  CMS slug: </w:t>
      </w:r>
      <w:r>
        <w:rPr>
          <w:i/>
        </w:rPr>
        <w:t>payments</w:t>
      </w:r>
      <w:r>
        <w:t xml:space="preserve">  ·  Public URL: </w:t>
      </w:r>
      <w:r>
        <w:t>https://danypathmart.store/policies/payments</w:t>
      </w:r>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status: DanyPathMart is currently run as an online business at https://danypathmart.store and is not yet formally registered in Ghana. Policies will be updated when registration is completed. Not legal advice — have a qualified Ghana lawyer review before heavy marketing.</w:t>
            </w:r>
          </w:p>
        </w:tc>
      </w:tr>
    </w:tbl>
    <w:p/>
    <w:tbl>
      <w:tblPr>
        <w:tblStyle w:val="TableGrid"/>
        <w:tblW w:type="auto" w:w="0"/>
        <w:tblLook w:firstColumn="1" w:firstRow="1" w:lastColumn="0" w:lastRow="0" w:noHBand="0" w:noVBand="1" w:val="04A0"/>
      </w:tblPr>
      <w:tblGrid>
        <w:gridCol w:w="8640"/>
      </w:tblGrid>
      <w:tr>
        <w:tc>
          <w:tcPr>
            <w:tcW w:type="dxa" w:w="8640"/>
            <w:shd w:fill="FFF3E0"/>
          </w:tcPr>
          <w:p>
            <w:r>
              <w:rPr>
                <w:i/>
                <w:color w:val="555555"/>
                <w:sz w:val="20"/>
              </w:rPr>
              <w:t>Operating note: DanyPathMart is currently operated as an online platform at https://danypathmart.store and is not yet formally registered in Ghana. Payment flows below describe how the platform works today.</w:t>
            </w:r>
          </w:p>
        </w:tc>
      </w:tr>
    </w:tbl>
    <w:p/>
    <w:p>
      <w:pPr>
        <w:pStyle w:val="Heading2"/>
      </w:pPr>
      <w:r>
        <w:t>1. Currency</w:t>
      </w:r>
    </w:p>
    <w:p>
      <w:r>
        <w:rPr>
          <w:i w:val="0"/>
          <w:sz w:val="22"/>
        </w:rPr>
        <w:t>All prices are in Ghana Cedis (GHS) unless stated otherwise.</w:t>
      </w:r>
    </w:p>
    <w:p>
      <w:pPr>
        <w:pStyle w:val="Heading2"/>
      </w:pPr>
      <w:r>
        <w:t>2. DPM catalog payments</w:t>
      </w:r>
    </w:p>
    <w:p>
      <w:r>
        <w:rPr>
          <w:i w:val="0"/>
          <w:sz w:val="22"/>
        </w:rPr>
        <w:t>Available methods depend on admin settings and may include:</w:t>
      </w:r>
    </w:p>
    <w:p>
      <w:r>
        <w:rPr>
          <w:i w:val="0"/>
          <w:sz w:val="22"/>
        </w:rPr>
        <w:t>Paystack (card / mobile money)</w:t>
      </w:r>
    </w:p>
    <w:p>
      <w:r>
        <w:rPr>
          <w:i w:val="0"/>
          <w:sz w:val="22"/>
        </w:rPr>
        <w:t>Customer wallet balance</w:t>
      </w:r>
    </w:p>
    <w:p>
      <w:r>
        <w:rPr>
          <w:i w:val="0"/>
          <w:sz w:val="22"/>
        </w:rPr>
        <w:t>Bank transfer (manual confirmation)</w:t>
      </w:r>
    </w:p>
    <w:p>
      <w:r>
        <w:rPr>
          <w:i w:val="0"/>
          <w:sz w:val="22"/>
        </w:rPr>
        <w:t>Pay on delivery or at pickup station (where enabled)</w:t>
      </w:r>
    </w:p>
    <w:p>
      <w:r>
        <w:rPr>
          <w:i w:val="0"/>
          <w:sz w:val="22"/>
        </w:rPr>
        <w:t>DPM receives payment for these orders through enabled payment providers.</w:t>
      </w:r>
    </w:p>
    <w:p>
      <w:pPr>
        <w:pStyle w:val="Heading2"/>
      </w:pPr>
      <w:r>
        <w:t>3. Shop storefront payments</w:t>
      </w:r>
    </w:p>
    <w:p>
      <w:r>
        <w:rPr>
          <w:i w:val="0"/>
          <w:sz w:val="22"/>
        </w:rPr>
        <w:t>Shops choose one or more methods in Seller → Payments:</w:t>
      </w:r>
    </w:p>
    <w:p>
      <w:r>
        <w:rPr>
          <w:i w:val="0"/>
          <w:sz w:val="22"/>
        </w:rPr>
        <w:t>Paystack (verified shops): Online payment goes to the shop's Paystack subaccount. DPM does not hold these funds.</w:t>
      </w:r>
    </w:p>
    <w:p>
      <w:r>
        <w:rPr>
          <w:i w:val="0"/>
          <w:sz w:val="22"/>
        </w:rPr>
        <w:t>Mobile money (manual): Customer pays the shop's MoMo number. The shop must mark the order as paid in their dashboard.</w:t>
      </w:r>
    </w:p>
    <w:p>
      <w:r>
        <w:rPr>
          <w:i w:val="0"/>
          <w:sz w:val="22"/>
        </w:rPr>
        <w:t>Pay in person: Customer pays at the shop or on delivery. The shop confirms payment in their dashboard.</w:t>
      </w:r>
    </w:p>
    <w:p>
      <w:r>
        <w:rPr>
          <w:i w:val="0"/>
          <w:sz w:val="22"/>
        </w:rPr>
        <w:t>Unpaid shop orders may expire after the displayed reservation period; stock is released automatically.</w:t>
      </w:r>
    </w:p>
    <w:p>
      <w:pPr>
        <w:pStyle w:val="Heading2"/>
      </w:pPr>
      <w:r>
        <w:t>4. Subscriptions (shops)</w:t>
      </w:r>
    </w:p>
    <w:p>
      <w:r>
        <w:rPr>
          <w:i w:val="0"/>
          <w:sz w:val="22"/>
        </w:rPr>
        <w:t>Shops pay registration and/or renewal fees to keep their storefront link active. Failure to renew hides the public shop link until payment is made.</w:t>
      </w:r>
    </w:p>
    <w:p>
      <w:pPr>
        <w:pStyle w:val="Heading2"/>
      </w:pPr>
      <w:r>
        <w:t>5. No commission on shop sales</w:t>
      </w:r>
    </w:p>
    <w:p>
      <w:r>
        <w:rPr>
          <w:i w:val="0"/>
          <w:sz w:val="22"/>
        </w:rPr>
        <w:t>DPM does not deduct a percentage from shop product sales. Revenue from the marketplace comes from shop subscription fees unless waived by promotion.</w:t>
      </w:r>
    </w:p>
    <w:p>
      <w:pPr>
        <w:pStyle w:val="Heading2"/>
      </w:pPr>
      <w:r>
        <w:t>6. Fees charged by payment providers</w:t>
      </w:r>
    </w:p>
    <w:p>
      <w:r>
        <w:rPr>
          <w:i w:val="0"/>
          <w:sz w:val="22"/>
        </w:rPr>
        <w:t>Paystack and telcos may charge their own fees. Shops are responsible for their Paystack account fees and settlements.</w:t>
      </w:r>
    </w:p>
    <w:p>
      <w:pPr>
        <w:pStyle w:val="Heading2"/>
      </w:pPr>
      <w:r>
        <w:t>7. Taxes</w:t>
      </w:r>
    </w:p>
    <w:p>
      <w:r>
        <w:rPr>
          <w:i w:val="0"/>
          <w:sz w:val="22"/>
        </w:rPr>
        <w:t>Applicable taxes (for example VAT) may apply when required by law. Shops are responsible for their own tax compliance. DPM will update payment and tax handling when formal business registration is completed.</w:t>
      </w:r>
    </w:p>
    <w:p>
      <w:pPr>
        <w:pStyle w:val="Heading2"/>
      </w:pPr>
      <w:r>
        <w:t>8. Security</w:t>
      </w:r>
    </w:p>
    <w:p>
      <w:r>
        <w:rPr>
          <w:i w:val="0"/>
          <w:sz w:val="22"/>
        </w:rPr>
        <w:t>Never share OTPs or passwords. DPM staff will not ask for your card PIN or full MoMo PIN.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