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6"/>
        </w:rPr>
        <w:t>DanyPathMart</w:t>
      </w:r>
    </w:p>
    <w:p>
      <w:pPr>
        <w:jc w:val="center"/>
      </w:pPr>
      <w:r>
        <w:rPr>
          <w:color w:val="555555"/>
          <w:sz w:val="20"/>
        </w:rPr>
        <w:t>https://danypathmart.store</w:t>
      </w:r>
    </w:p>
    <w:p/>
    <w:p>
      <w:pPr>
        <w:pStyle w:val="Heading1"/>
      </w:pPr>
      <w:r>
        <w:rPr>
          <w:color w:val="1B5E20"/>
        </w:rPr>
        <w:t>Cookies Policy</w:t>
      </w:r>
    </w:p>
    <w:p>
      <w:r>
        <w:rPr>
          <w:b/>
        </w:rPr>
        <w:t xml:space="preserve">Last updated: </w:t>
      </w:r>
      <w:r>
        <w:t>July 2026</w:t>
      </w:r>
      <w:r>
        <w:t xml:space="preserve">  ·  CMS slug: </w:t>
      </w:r>
      <w:r>
        <w:rPr>
          <w:i/>
        </w:rPr>
        <w:t>cookies</w:t>
      </w:r>
      <w:r>
        <w:t xml:space="preserve">  ·  Public URL: </w:t>
      </w:r>
      <w:r>
        <w:t>https://danypathmart.store/policies/cookies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status: DanyPathMart is currently run as an online business at https://danypathmart.store and is not yet formally registered in Ghana. Policies will be updated when registration is completed. Not legal advice — have a qualified Ghana lawyer review before heavy marketing.</w:t>
            </w:r>
          </w:p>
        </w:tc>
      </w:tr>
    </w:tbl>
    <w:p/>
    <w:p>
      <w:r>
        <w:rPr>
          <w:i w:val="0"/>
          <w:sz w:val="22"/>
        </w:rPr>
        <w:t>DanyPathMart operates online at https://danypathmart.store. We are not yet formally registered as a business in Ghana; this policy applies to our current online operation.</w:t>
      </w:r>
    </w:p>
    <w:p>
      <w:pPr>
        <w:pStyle w:val="Heading2"/>
      </w:pPr>
      <w:r>
        <w:t>1. What are cookies</w:t>
      </w:r>
    </w:p>
    <w:p>
      <w:r>
        <w:rPr>
          <w:i w:val="0"/>
          <w:sz w:val="22"/>
        </w:rPr>
        <w:t>Cookies and similar technologies help the site remember your session, cart, and preferences.</w:t>
      </w:r>
    </w:p>
    <w:p>
      <w:pPr>
        <w:pStyle w:val="Heading2"/>
      </w:pPr>
      <w:r>
        <w:t>2. What we use</w:t>
      </w:r>
    </w:p>
    <w:p>
      <w:r>
        <w:rPr>
          <w:i w:val="0"/>
          <w:sz w:val="22"/>
        </w:rPr>
        <w:t>Essential: login session, security, cart (including per-shop storefront cart).</w:t>
      </w:r>
    </w:p>
    <w:p>
      <w:r>
        <w:rPr>
          <w:i w:val="0"/>
          <w:sz w:val="22"/>
        </w:rPr>
        <w:t>Functional: theme, currency (GHS), saved preferences.</w:t>
      </w:r>
    </w:p>
    <w:p>
      <w:r>
        <w:rPr>
          <w:i w:val="0"/>
          <w:sz w:val="22"/>
        </w:rPr>
        <w:t>Analytics: if enabled, aggregated usage to improve the site.</w:t>
      </w:r>
    </w:p>
    <w:p>
      <w:pPr>
        <w:pStyle w:val="Heading2"/>
      </w:pPr>
      <w:r>
        <w:t>3. Your choices</w:t>
      </w:r>
    </w:p>
    <w:p>
      <w:r>
        <w:rPr>
          <w:i w:val="0"/>
          <w:sz w:val="22"/>
        </w:rPr>
        <w:t>You can block cookies in your browser; some features (login, checkout) may not work.</w:t>
      </w:r>
    </w:p>
    <w:p>
      <w:pPr>
        <w:pStyle w:val="Heading2"/>
      </w:pPr>
      <w:r>
        <w:t>4. Third parties</w:t>
      </w:r>
    </w:p>
    <w:p>
      <w:r>
        <w:rPr>
          <w:i w:val="0"/>
          <w:sz w:val="22"/>
        </w:rPr>
        <w:t>Paystack and embedded maps (where used) may set their own cookies under their policies.</w:t>
      </w:r>
    </w:p>
    <w:p>
      <w:pPr>
        <w:pStyle w:val="Heading2"/>
      </w:pPr>
      <w:r>
        <w:t>5. Contact</w:t>
      </w:r>
    </w:p>
    <w:p>
      <w:r>
        <w:rPr>
          <w:i w:val="0"/>
          <w:sz w:val="22"/>
        </w:rPr>
        <w:t>Questions: Contact page at https://danypathmart.store.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