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19" w:lineRule="auto"/>
      </w:pPr>
      <w:r>
        <w:rPr>
          <w:color w:val="1F4D79"/>
        </w:rPr>
        <w:t>Análise</w:t>
      </w:r>
      <w:r>
        <w:rPr>
          <w:color w:val="1F4D79"/>
          <w:spacing w:val="-11"/>
        </w:rPr>
        <w:t> </w:t>
      </w:r>
      <w:r>
        <w:rPr>
          <w:color w:val="1F4D79"/>
        </w:rPr>
        <w:t>Exploratória</w:t>
      </w:r>
      <w:r>
        <w:rPr>
          <w:color w:val="1F4D79"/>
          <w:spacing w:val="-11"/>
        </w:rPr>
        <w:t> </w:t>
      </w:r>
      <w:r>
        <w:rPr>
          <w:color w:val="1F4D79"/>
        </w:rPr>
        <w:t>de</w:t>
      </w:r>
      <w:r>
        <w:rPr>
          <w:color w:val="1F4D79"/>
          <w:spacing w:val="-11"/>
        </w:rPr>
        <w:t> </w:t>
      </w:r>
      <w:r>
        <w:rPr>
          <w:color w:val="1F4D79"/>
        </w:rPr>
        <w:t>Dados Seções 3.2 e 3.4</w:t>
      </w:r>
    </w:p>
    <w:p>
      <w:pPr>
        <w:spacing w:line="316" w:lineRule="auto" w:before="268"/>
        <w:ind w:left="399" w:right="397" w:firstLine="0"/>
        <w:jc w:val="center"/>
        <w:rPr>
          <w:rFonts w:ascii="Arial MT" w:hAnsi="Arial MT"/>
          <w:sz w:val="25"/>
        </w:rPr>
      </w:pPr>
      <w:r>
        <w:rPr>
          <w:rFonts w:ascii="Arial MT" w:hAnsi="Arial MT"/>
          <w:color w:val="545454"/>
          <w:sz w:val="25"/>
        </w:rPr>
        <w:t>Projeto</w:t>
      </w:r>
      <w:r>
        <w:rPr>
          <w:rFonts w:ascii="Arial MT" w:hAnsi="Arial MT"/>
          <w:color w:val="545454"/>
          <w:spacing w:val="-4"/>
          <w:sz w:val="25"/>
        </w:rPr>
        <w:t> </w:t>
      </w:r>
      <w:r>
        <w:rPr>
          <w:rFonts w:ascii="Arial MT" w:hAnsi="Arial MT"/>
          <w:color w:val="545454"/>
          <w:sz w:val="25"/>
        </w:rPr>
        <w:t>DataCast</w:t>
      </w:r>
      <w:r>
        <w:rPr>
          <w:rFonts w:ascii="Arial MT" w:hAnsi="Arial MT"/>
          <w:color w:val="545454"/>
          <w:spacing w:val="-4"/>
          <w:sz w:val="25"/>
        </w:rPr>
        <w:t> </w:t>
      </w:r>
      <w:r>
        <w:rPr>
          <w:rFonts w:ascii="Arial MT" w:hAnsi="Arial MT"/>
          <w:color w:val="545454"/>
          <w:sz w:val="25"/>
        </w:rPr>
        <w:t>—</w:t>
      </w:r>
      <w:r>
        <w:rPr>
          <w:rFonts w:ascii="Arial MT" w:hAnsi="Arial MT"/>
          <w:color w:val="545454"/>
          <w:spacing w:val="-4"/>
          <w:sz w:val="25"/>
        </w:rPr>
        <w:t> </w:t>
      </w:r>
      <w:r>
        <w:rPr>
          <w:rFonts w:ascii="Arial MT" w:hAnsi="Arial MT"/>
          <w:color w:val="545454"/>
          <w:sz w:val="25"/>
        </w:rPr>
        <w:t>Previsão</w:t>
      </w:r>
      <w:r>
        <w:rPr>
          <w:rFonts w:ascii="Arial MT" w:hAnsi="Arial MT"/>
          <w:color w:val="545454"/>
          <w:spacing w:val="-4"/>
          <w:sz w:val="25"/>
        </w:rPr>
        <w:t> </w:t>
      </w:r>
      <w:r>
        <w:rPr>
          <w:rFonts w:ascii="Arial MT" w:hAnsi="Arial MT"/>
          <w:color w:val="545454"/>
          <w:sz w:val="25"/>
        </w:rPr>
        <w:t>de</w:t>
      </w:r>
      <w:r>
        <w:rPr>
          <w:rFonts w:ascii="Arial MT" w:hAnsi="Arial MT"/>
          <w:color w:val="545454"/>
          <w:spacing w:val="-4"/>
          <w:sz w:val="25"/>
        </w:rPr>
        <w:t> </w:t>
      </w:r>
      <w:r>
        <w:rPr>
          <w:rFonts w:ascii="Arial MT" w:hAnsi="Arial MT"/>
          <w:color w:val="545454"/>
          <w:sz w:val="25"/>
        </w:rPr>
        <w:t>Risco</w:t>
      </w:r>
      <w:r>
        <w:rPr>
          <w:rFonts w:ascii="Arial MT" w:hAnsi="Arial MT"/>
          <w:color w:val="545454"/>
          <w:spacing w:val="-4"/>
          <w:sz w:val="25"/>
        </w:rPr>
        <w:t> </w:t>
      </w:r>
      <w:r>
        <w:rPr>
          <w:rFonts w:ascii="Arial MT" w:hAnsi="Arial MT"/>
          <w:color w:val="545454"/>
          <w:sz w:val="25"/>
        </w:rPr>
        <w:t>de</w:t>
      </w:r>
      <w:r>
        <w:rPr>
          <w:rFonts w:ascii="Arial MT" w:hAnsi="Arial MT"/>
          <w:color w:val="545454"/>
          <w:spacing w:val="-4"/>
          <w:sz w:val="25"/>
        </w:rPr>
        <w:t> </w:t>
      </w:r>
      <w:r>
        <w:rPr>
          <w:rFonts w:ascii="Arial MT" w:hAnsi="Arial MT"/>
          <w:color w:val="545454"/>
          <w:sz w:val="25"/>
        </w:rPr>
        <w:t>Enchentes</w:t>
      </w:r>
      <w:r>
        <w:rPr>
          <w:rFonts w:ascii="Arial MT" w:hAnsi="Arial MT"/>
          <w:color w:val="545454"/>
          <w:spacing w:val="-4"/>
          <w:sz w:val="25"/>
        </w:rPr>
        <w:t> </w:t>
      </w:r>
      <w:r>
        <w:rPr>
          <w:rFonts w:ascii="Arial MT" w:hAnsi="Arial MT"/>
          <w:color w:val="545454"/>
          <w:sz w:val="25"/>
        </w:rPr>
        <w:t>na</w:t>
      </w:r>
      <w:r>
        <w:rPr>
          <w:rFonts w:ascii="Arial MT" w:hAnsi="Arial MT"/>
          <w:color w:val="545454"/>
          <w:spacing w:val="-4"/>
          <w:sz w:val="25"/>
        </w:rPr>
        <w:t> </w:t>
      </w:r>
      <w:r>
        <w:rPr>
          <w:rFonts w:ascii="Arial MT" w:hAnsi="Arial MT"/>
          <w:color w:val="545454"/>
          <w:sz w:val="25"/>
        </w:rPr>
        <w:t>Região</w:t>
      </w:r>
      <w:r>
        <w:rPr>
          <w:rFonts w:ascii="Arial MT" w:hAnsi="Arial MT"/>
          <w:color w:val="545454"/>
          <w:spacing w:val="-4"/>
          <w:sz w:val="25"/>
        </w:rPr>
        <w:t> </w:t>
      </w:r>
      <w:r>
        <w:rPr>
          <w:rFonts w:ascii="Arial MT" w:hAnsi="Arial MT"/>
          <w:color w:val="545454"/>
          <w:sz w:val="25"/>
        </w:rPr>
        <w:t>Sudeste ENG 4040 — Projeto Integrado 4 | Grupo D</w:t>
      </w:r>
    </w:p>
    <w:p>
      <w:pPr>
        <w:spacing w:before="1"/>
        <w:ind w:left="399" w:right="399" w:firstLine="0"/>
        <w:jc w:val="center"/>
        <w:rPr>
          <w:rFonts w:ascii="Arial MT" w:hAnsi="Arial MT"/>
          <w:sz w:val="25"/>
        </w:rPr>
      </w:pPr>
      <w:r>
        <w:rPr>
          <w:rFonts w:ascii="Arial MT" w:hAnsi="Arial MT"/>
          <w:color w:val="545454"/>
          <w:sz w:val="25"/>
        </w:rPr>
        <w:t>Cliente: Ministério do Meio Ambiente e Mudança do </w:t>
      </w:r>
      <w:r>
        <w:rPr>
          <w:rFonts w:ascii="Arial MT" w:hAnsi="Arial MT"/>
          <w:color w:val="545454"/>
          <w:spacing w:val="-2"/>
          <w:sz w:val="25"/>
        </w:rPr>
        <w:t>Clima</w:t>
      </w:r>
    </w:p>
    <w:p>
      <w:pPr>
        <w:pStyle w:val="BodyText"/>
        <w:ind w:right="0"/>
        <w:rPr>
          <w:rFonts w:ascii="Arial MT"/>
          <w:sz w:val="20"/>
        </w:rPr>
      </w:pPr>
    </w:p>
    <w:p>
      <w:pPr>
        <w:pStyle w:val="BodyText"/>
        <w:spacing w:before="123"/>
        <w:ind w:right="0"/>
        <w:rPr>
          <w:rFonts w:ascii="Arial MT"/>
          <w:sz w:val="20"/>
        </w:rPr>
      </w:pPr>
    </w:p>
    <w:tbl>
      <w:tblPr>
        <w:tblW w:w="0" w:type="auto"/>
        <w:jc w:val="left"/>
        <w:tblInd w:w="942"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5216"/>
        <w:gridCol w:w="2268"/>
      </w:tblGrid>
      <w:tr>
        <w:trPr>
          <w:trHeight w:val="346" w:hRule="atLeast"/>
        </w:trPr>
        <w:tc>
          <w:tcPr>
            <w:tcW w:w="5216" w:type="dxa"/>
            <w:shd w:val="clear" w:color="auto" w:fill="1F4D79"/>
          </w:tcPr>
          <w:p>
            <w:pPr>
              <w:pStyle w:val="TableParagraph"/>
              <w:spacing w:before="77"/>
              <w:rPr>
                <w:rFonts w:ascii="Arial"/>
                <w:b/>
                <w:sz w:val="17"/>
              </w:rPr>
            </w:pPr>
            <w:r>
              <w:rPr>
                <w:rFonts w:ascii="Arial"/>
                <w:b/>
                <w:color w:val="FFFFFF"/>
                <w:spacing w:val="-2"/>
                <w:sz w:val="17"/>
              </w:rPr>
              <w:t>Integrante</w:t>
            </w:r>
          </w:p>
        </w:tc>
        <w:tc>
          <w:tcPr>
            <w:tcW w:w="2268" w:type="dxa"/>
            <w:shd w:val="clear" w:color="auto" w:fill="1F4D79"/>
          </w:tcPr>
          <w:p>
            <w:pPr>
              <w:pStyle w:val="TableParagraph"/>
              <w:spacing w:before="77"/>
              <w:ind w:left="98"/>
              <w:rPr>
                <w:rFonts w:ascii="Arial" w:hAnsi="Arial"/>
                <w:b/>
                <w:sz w:val="17"/>
              </w:rPr>
            </w:pPr>
            <w:r>
              <w:rPr>
                <w:rFonts w:ascii="Arial" w:hAnsi="Arial"/>
                <w:b/>
                <w:color w:val="FFFFFF"/>
                <w:spacing w:val="-2"/>
                <w:sz w:val="17"/>
              </w:rPr>
              <w:t>Matrícula</w:t>
            </w:r>
          </w:p>
        </w:tc>
      </w:tr>
      <w:tr>
        <w:trPr>
          <w:trHeight w:val="345" w:hRule="atLeast"/>
        </w:trPr>
        <w:tc>
          <w:tcPr>
            <w:tcW w:w="5216" w:type="dxa"/>
          </w:tcPr>
          <w:p>
            <w:pPr>
              <w:pStyle w:val="TableParagraph"/>
              <w:rPr>
                <w:sz w:val="17"/>
              </w:rPr>
            </w:pPr>
            <w:r>
              <w:rPr>
                <w:sz w:val="17"/>
              </w:rPr>
              <w:t>Rodrigo</w:t>
            </w:r>
            <w:r>
              <w:rPr>
                <w:spacing w:val="5"/>
                <w:sz w:val="17"/>
              </w:rPr>
              <w:t> </w:t>
            </w:r>
            <w:r>
              <w:rPr>
                <w:sz w:val="17"/>
              </w:rPr>
              <w:t>Touma</w:t>
            </w:r>
            <w:r>
              <w:rPr>
                <w:spacing w:val="5"/>
                <w:sz w:val="17"/>
              </w:rPr>
              <w:t> </w:t>
            </w:r>
            <w:r>
              <w:rPr>
                <w:spacing w:val="-2"/>
                <w:sz w:val="17"/>
              </w:rPr>
              <w:t>Costa</w:t>
            </w:r>
          </w:p>
        </w:tc>
        <w:tc>
          <w:tcPr>
            <w:tcW w:w="2268" w:type="dxa"/>
          </w:tcPr>
          <w:p>
            <w:pPr>
              <w:pStyle w:val="TableParagraph"/>
              <w:ind w:left="98"/>
              <w:rPr>
                <w:sz w:val="17"/>
              </w:rPr>
            </w:pPr>
            <w:r>
              <w:rPr>
                <w:spacing w:val="-2"/>
                <w:sz w:val="17"/>
              </w:rPr>
              <w:t>2510583</w:t>
            </w:r>
          </w:p>
        </w:tc>
      </w:tr>
      <w:tr>
        <w:trPr>
          <w:trHeight w:val="345" w:hRule="atLeast"/>
        </w:trPr>
        <w:tc>
          <w:tcPr>
            <w:tcW w:w="5216" w:type="dxa"/>
            <w:shd w:val="clear" w:color="auto" w:fill="F2F4F7"/>
          </w:tcPr>
          <w:p>
            <w:pPr>
              <w:pStyle w:val="TableParagraph"/>
              <w:rPr>
                <w:sz w:val="17"/>
              </w:rPr>
            </w:pPr>
            <w:r>
              <w:rPr>
                <w:sz w:val="17"/>
              </w:rPr>
              <w:t>Raphael</w:t>
            </w:r>
            <w:r>
              <w:rPr>
                <w:spacing w:val="6"/>
                <w:sz w:val="17"/>
              </w:rPr>
              <w:t> </w:t>
            </w:r>
            <w:r>
              <w:rPr>
                <w:sz w:val="17"/>
              </w:rPr>
              <w:t>Vincenzo</w:t>
            </w:r>
            <w:r>
              <w:rPr>
                <w:spacing w:val="6"/>
                <w:sz w:val="17"/>
              </w:rPr>
              <w:t> </w:t>
            </w:r>
            <w:r>
              <w:rPr>
                <w:spacing w:val="-2"/>
                <w:sz w:val="17"/>
              </w:rPr>
              <w:t>Maniero</w:t>
            </w:r>
          </w:p>
        </w:tc>
        <w:tc>
          <w:tcPr>
            <w:tcW w:w="2268" w:type="dxa"/>
            <w:shd w:val="clear" w:color="auto" w:fill="F2F4F7"/>
          </w:tcPr>
          <w:p>
            <w:pPr>
              <w:pStyle w:val="TableParagraph"/>
              <w:ind w:left="98"/>
              <w:rPr>
                <w:sz w:val="17"/>
              </w:rPr>
            </w:pPr>
            <w:r>
              <w:rPr>
                <w:spacing w:val="-2"/>
                <w:sz w:val="17"/>
              </w:rPr>
              <w:t>2510285</w:t>
            </w:r>
          </w:p>
        </w:tc>
      </w:tr>
      <w:tr>
        <w:trPr>
          <w:trHeight w:val="346" w:hRule="atLeast"/>
        </w:trPr>
        <w:tc>
          <w:tcPr>
            <w:tcW w:w="5216" w:type="dxa"/>
          </w:tcPr>
          <w:p>
            <w:pPr>
              <w:pStyle w:val="TableParagraph"/>
              <w:rPr>
                <w:sz w:val="17"/>
              </w:rPr>
            </w:pPr>
            <w:r>
              <w:rPr>
                <w:sz w:val="17"/>
              </w:rPr>
              <w:t>Eduardo</w:t>
            </w:r>
            <w:r>
              <w:rPr>
                <w:spacing w:val="4"/>
                <w:sz w:val="17"/>
              </w:rPr>
              <w:t> </w:t>
            </w:r>
            <w:r>
              <w:rPr>
                <w:sz w:val="17"/>
              </w:rPr>
              <w:t>Luiz</w:t>
            </w:r>
            <w:r>
              <w:rPr>
                <w:spacing w:val="4"/>
                <w:sz w:val="17"/>
              </w:rPr>
              <w:t> </w:t>
            </w:r>
            <w:r>
              <w:rPr>
                <w:spacing w:val="-2"/>
                <w:sz w:val="17"/>
              </w:rPr>
              <w:t>Meireles</w:t>
            </w:r>
          </w:p>
        </w:tc>
        <w:tc>
          <w:tcPr>
            <w:tcW w:w="2268" w:type="dxa"/>
          </w:tcPr>
          <w:p>
            <w:pPr>
              <w:pStyle w:val="TableParagraph"/>
              <w:ind w:left="98"/>
              <w:rPr>
                <w:sz w:val="17"/>
              </w:rPr>
            </w:pPr>
            <w:r>
              <w:rPr>
                <w:spacing w:val="-2"/>
                <w:sz w:val="17"/>
              </w:rPr>
              <w:t>2510502</w:t>
            </w:r>
          </w:p>
        </w:tc>
      </w:tr>
      <w:tr>
        <w:trPr>
          <w:trHeight w:val="346" w:hRule="atLeast"/>
        </w:trPr>
        <w:tc>
          <w:tcPr>
            <w:tcW w:w="5216" w:type="dxa"/>
            <w:shd w:val="clear" w:color="auto" w:fill="F2F4F7"/>
          </w:tcPr>
          <w:p>
            <w:pPr>
              <w:pStyle w:val="TableParagraph"/>
              <w:rPr>
                <w:sz w:val="17"/>
              </w:rPr>
            </w:pPr>
            <w:r>
              <w:rPr>
                <w:sz w:val="17"/>
              </w:rPr>
              <w:t>Pedro</w:t>
            </w:r>
            <w:r>
              <w:rPr>
                <w:spacing w:val="5"/>
                <w:sz w:val="17"/>
              </w:rPr>
              <w:t> </w:t>
            </w:r>
            <w:r>
              <w:rPr>
                <w:sz w:val="17"/>
              </w:rPr>
              <w:t>Monteiro</w:t>
            </w:r>
            <w:r>
              <w:rPr>
                <w:spacing w:val="5"/>
                <w:sz w:val="17"/>
              </w:rPr>
              <w:t> </w:t>
            </w:r>
            <w:r>
              <w:rPr>
                <w:spacing w:val="-2"/>
                <w:sz w:val="17"/>
              </w:rPr>
              <w:t>Bernardes</w:t>
            </w:r>
          </w:p>
        </w:tc>
        <w:tc>
          <w:tcPr>
            <w:tcW w:w="2268" w:type="dxa"/>
            <w:shd w:val="clear" w:color="auto" w:fill="F2F4F7"/>
          </w:tcPr>
          <w:p>
            <w:pPr>
              <w:pStyle w:val="TableParagraph"/>
              <w:ind w:left="98"/>
              <w:rPr>
                <w:sz w:val="17"/>
              </w:rPr>
            </w:pPr>
            <w:r>
              <w:rPr>
                <w:spacing w:val="-2"/>
                <w:sz w:val="17"/>
              </w:rPr>
              <w:t>2510962</w:t>
            </w:r>
          </w:p>
        </w:tc>
      </w:tr>
      <w:tr>
        <w:trPr>
          <w:trHeight w:val="346" w:hRule="atLeast"/>
        </w:trPr>
        <w:tc>
          <w:tcPr>
            <w:tcW w:w="5216" w:type="dxa"/>
          </w:tcPr>
          <w:p>
            <w:pPr>
              <w:pStyle w:val="TableParagraph"/>
              <w:rPr>
                <w:sz w:val="17"/>
              </w:rPr>
            </w:pPr>
            <w:r>
              <w:rPr>
                <w:sz w:val="17"/>
              </w:rPr>
              <w:t>Daniel</w:t>
            </w:r>
            <w:r>
              <w:rPr>
                <w:spacing w:val="4"/>
                <w:sz w:val="17"/>
              </w:rPr>
              <w:t> </w:t>
            </w:r>
            <w:r>
              <w:rPr>
                <w:spacing w:val="-2"/>
                <w:sz w:val="17"/>
              </w:rPr>
              <w:t>Santana</w:t>
            </w:r>
          </w:p>
        </w:tc>
        <w:tc>
          <w:tcPr>
            <w:tcW w:w="2268" w:type="dxa"/>
          </w:tcPr>
          <w:p>
            <w:pPr>
              <w:pStyle w:val="TableParagraph"/>
              <w:ind w:left="98"/>
              <w:rPr>
                <w:sz w:val="17"/>
              </w:rPr>
            </w:pPr>
            <w:r>
              <w:rPr>
                <w:spacing w:val="-2"/>
                <w:sz w:val="17"/>
              </w:rPr>
              <w:t>2310995</w:t>
            </w:r>
          </w:p>
        </w:tc>
      </w:tr>
    </w:tbl>
    <w:p>
      <w:pPr>
        <w:pStyle w:val="BodyText"/>
        <w:ind w:right="0"/>
        <w:rPr>
          <w:rFonts w:ascii="Arial MT"/>
          <w:sz w:val="25"/>
        </w:rPr>
      </w:pPr>
    </w:p>
    <w:p>
      <w:pPr>
        <w:pStyle w:val="BodyText"/>
        <w:spacing w:before="130"/>
        <w:ind w:right="0"/>
        <w:rPr>
          <w:rFonts w:ascii="Arial MT"/>
          <w:sz w:val="25"/>
        </w:rPr>
      </w:pPr>
    </w:p>
    <w:p>
      <w:pPr>
        <w:pStyle w:val="Heading2"/>
        <w:ind w:left="148" w:firstLine="0"/>
      </w:pPr>
      <w:r>
        <w:rPr>
          <w:color w:val="2B5E89"/>
        </w:rPr>
        <w:t>Base </w:t>
      </w:r>
      <w:r>
        <w:rPr>
          <w:color w:val="2B5E89"/>
          <w:spacing w:val="-2"/>
        </w:rPr>
        <w:t>analisada</w:t>
      </w:r>
    </w:p>
    <w:p>
      <w:pPr>
        <w:pStyle w:val="BodyText"/>
        <w:spacing w:before="6"/>
        <w:ind w:right="0"/>
        <w:rPr>
          <w:rFonts w:ascii="Arial"/>
          <w:b/>
          <w:sz w:val="11"/>
        </w:r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2154"/>
        <w:gridCol w:w="7143"/>
      </w:tblGrid>
      <w:tr>
        <w:trPr>
          <w:trHeight w:val="345" w:hRule="atLeast"/>
        </w:trPr>
        <w:tc>
          <w:tcPr>
            <w:tcW w:w="2154" w:type="dxa"/>
            <w:shd w:val="clear" w:color="auto" w:fill="1F4D79"/>
          </w:tcPr>
          <w:p>
            <w:pPr>
              <w:pStyle w:val="TableParagraph"/>
              <w:spacing w:before="77"/>
              <w:rPr>
                <w:rFonts w:ascii="Arial" w:hAnsi="Arial"/>
                <w:b/>
                <w:sz w:val="17"/>
              </w:rPr>
            </w:pPr>
            <w:r>
              <w:rPr>
                <w:rFonts w:ascii="Arial" w:hAnsi="Arial"/>
                <w:b/>
                <w:color w:val="FFFFFF"/>
                <w:spacing w:val="-2"/>
                <w:sz w:val="17"/>
              </w:rPr>
              <w:t>Característica</w:t>
            </w:r>
          </w:p>
        </w:tc>
        <w:tc>
          <w:tcPr>
            <w:tcW w:w="7143" w:type="dxa"/>
            <w:shd w:val="clear" w:color="auto" w:fill="1F4D79"/>
          </w:tcPr>
          <w:p>
            <w:pPr>
              <w:pStyle w:val="TableParagraph"/>
              <w:spacing w:before="77"/>
              <w:rPr>
                <w:rFonts w:ascii="Arial"/>
                <w:b/>
                <w:sz w:val="17"/>
              </w:rPr>
            </w:pPr>
            <w:r>
              <w:rPr>
                <w:rFonts w:ascii="Arial"/>
                <w:b/>
                <w:color w:val="FFFFFF"/>
                <w:spacing w:val="-2"/>
                <w:sz w:val="17"/>
              </w:rPr>
              <w:t>Valor</w:t>
            </w:r>
          </w:p>
        </w:tc>
      </w:tr>
      <w:tr>
        <w:trPr>
          <w:trHeight w:val="346" w:hRule="atLeast"/>
        </w:trPr>
        <w:tc>
          <w:tcPr>
            <w:tcW w:w="2154" w:type="dxa"/>
          </w:tcPr>
          <w:p>
            <w:pPr>
              <w:pStyle w:val="TableParagraph"/>
              <w:rPr>
                <w:sz w:val="17"/>
              </w:rPr>
            </w:pPr>
            <w:r>
              <w:rPr>
                <w:spacing w:val="-2"/>
                <w:sz w:val="17"/>
              </w:rPr>
              <w:t>Arquivo</w:t>
            </w:r>
          </w:p>
        </w:tc>
        <w:tc>
          <w:tcPr>
            <w:tcW w:w="7143" w:type="dxa"/>
          </w:tcPr>
          <w:p>
            <w:pPr>
              <w:pStyle w:val="TableParagraph"/>
              <w:spacing w:before="77"/>
              <w:rPr>
                <w:rFonts w:ascii="Arial MT"/>
                <w:sz w:val="17"/>
              </w:rPr>
            </w:pPr>
            <w:r>
              <w:rPr>
                <w:rFonts w:ascii="Arial MT"/>
                <w:spacing w:val="-2"/>
                <w:sz w:val="17"/>
              </w:rPr>
              <w:t>dataset_limpo_final.csv</w:t>
            </w:r>
          </w:p>
        </w:tc>
      </w:tr>
      <w:tr>
        <w:trPr>
          <w:trHeight w:val="346" w:hRule="atLeast"/>
        </w:trPr>
        <w:tc>
          <w:tcPr>
            <w:tcW w:w="2154" w:type="dxa"/>
            <w:shd w:val="clear" w:color="auto" w:fill="F2F4F7"/>
          </w:tcPr>
          <w:p>
            <w:pPr>
              <w:pStyle w:val="TableParagraph"/>
              <w:rPr>
                <w:sz w:val="17"/>
              </w:rPr>
            </w:pPr>
            <w:r>
              <w:rPr>
                <w:spacing w:val="-2"/>
                <w:sz w:val="17"/>
              </w:rPr>
              <w:t>Registros</w:t>
            </w:r>
          </w:p>
        </w:tc>
        <w:tc>
          <w:tcPr>
            <w:tcW w:w="7143" w:type="dxa"/>
            <w:shd w:val="clear" w:color="auto" w:fill="F2F4F7"/>
          </w:tcPr>
          <w:p>
            <w:pPr>
              <w:pStyle w:val="TableParagraph"/>
              <w:rPr>
                <w:sz w:val="17"/>
              </w:rPr>
            </w:pPr>
            <w:r>
              <w:rPr>
                <w:sz w:val="17"/>
              </w:rPr>
              <w:t>7.458.432</w:t>
            </w:r>
            <w:r>
              <w:rPr>
                <w:spacing w:val="7"/>
                <w:sz w:val="17"/>
              </w:rPr>
              <w:t> </w:t>
            </w:r>
            <w:r>
              <w:rPr>
                <w:sz w:val="17"/>
              </w:rPr>
              <w:t>observações</w:t>
            </w:r>
            <w:r>
              <w:rPr>
                <w:spacing w:val="8"/>
                <w:sz w:val="17"/>
              </w:rPr>
              <w:t> </w:t>
            </w:r>
            <w:r>
              <w:rPr>
                <w:spacing w:val="-2"/>
                <w:sz w:val="17"/>
              </w:rPr>
              <w:t>horárias</w:t>
            </w:r>
          </w:p>
        </w:tc>
      </w:tr>
      <w:tr>
        <w:trPr>
          <w:trHeight w:val="346" w:hRule="atLeast"/>
        </w:trPr>
        <w:tc>
          <w:tcPr>
            <w:tcW w:w="2154" w:type="dxa"/>
          </w:tcPr>
          <w:p>
            <w:pPr>
              <w:pStyle w:val="TableParagraph"/>
              <w:rPr>
                <w:sz w:val="17"/>
              </w:rPr>
            </w:pPr>
            <w:r>
              <w:rPr>
                <w:spacing w:val="-2"/>
                <w:sz w:val="17"/>
              </w:rPr>
              <w:t>Variáveis</w:t>
            </w:r>
          </w:p>
        </w:tc>
        <w:tc>
          <w:tcPr>
            <w:tcW w:w="7143" w:type="dxa"/>
          </w:tcPr>
          <w:p>
            <w:pPr>
              <w:pStyle w:val="TableParagraph"/>
              <w:rPr>
                <w:sz w:val="17"/>
              </w:rPr>
            </w:pPr>
            <w:r>
              <w:rPr>
                <w:sz w:val="17"/>
              </w:rPr>
              <w:t>26</w:t>
            </w:r>
            <w:r>
              <w:rPr>
                <w:spacing w:val="3"/>
                <w:sz w:val="17"/>
              </w:rPr>
              <w:t> </w:t>
            </w:r>
            <w:r>
              <w:rPr>
                <w:sz w:val="17"/>
              </w:rPr>
              <w:t>colunas</w:t>
            </w:r>
            <w:r>
              <w:rPr>
                <w:spacing w:val="4"/>
                <w:sz w:val="17"/>
              </w:rPr>
              <w:t> </w:t>
            </w:r>
            <w:r>
              <w:rPr>
                <w:sz w:val="17"/>
              </w:rPr>
              <w:t>(20</w:t>
            </w:r>
            <w:r>
              <w:rPr>
                <w:spacing w:val="4"/>
                <w:sz w:val="17"/>
              </w:rPr>
              <w:t> </w:t>
            </w:r>
            <w:r>
              <w:rPr>
                <w:sz w:val="17"/>
              </w:rPr>
              <w:t>numéricas,</w:t>
            </w:r>
            <w:r>
              <w:rPr>
                <w:spacing w:val="3"/>
                <w:sz w:val="17"/>
              </w:rPr>
              <w:t> </w:t>
            </w:r>
            <w:r>
              <w:rPr>
                <w:sz w:val="17"/>
              </w:rPr>
              <w:t>2</w:t>
            </w:r>
            <w:r>
              <w:rPr>
                <w:spacing w:val="4"/>
                <w:sz w:val="17"/>
              </w:rPr>
              <w:t> </w:t>
            </w:r>
            <w:r>
              <w:rPr>
                <w:sz w:val="17"/>
              </w:rPr>
              <w:t>categóricas,</w:t>
            </w:r>
            <w:r>
              <w:rPr>
                <w:spacing w:val="4"/>
                <w:sz w:val="17"/>
              </w:rPr>
              <w:t> </w:t>
            </w:r>
            <w:r>
              <w:rPr>
                <w:sz w:val="17"/>
              </w:rPr>
              <w:t>2</w:t>
            </w:r>
            <w:r>
              <w:rPr>
                <w:spacing w:val="4"/>
                <w:sz w:val="17"/>
              </w:rPr>
              <w:t> </w:t>
            </w:r>
            <w:r>
              <w:rPr>
                <w:sz w:val="17"/>
              </w:rPr>
              <w:t>booleanas,</w:t>
            </w:r>
            <w:r>
              <w:rPr>
                <w:spacing w:val="3"/>
                <w:sz w:val="17"/>
              </w:rPr>
              <w:t> </w:t>
            </w:r>
            <w:r>
              <w:rPr>
                <w:sz w:val="17"/>
              </w:rPr>
              <w:t>data</w:t>
            </w:r>
            <w:r>
              <w:rPr>
                <w:spacing w:val="4"/>
                <w:sz w:val="17"/>
              </w:rPr>
              <w:t> </w:t>
            </w:r>
            <w:r>
              <w:rPr>
                <w:sz w:val="17"/>
              </w:rPr>
              <w:t>e</w:t>
            </w:r>
            <w:r>
              <w:rPr>
                <w:spacing w:val="4"/>
                <w:sz w:val="17"/>
              </w:rPr>
              <w:t> </w:t>
            </w:r>
            <w:r>
              <w:rPr>
                <w:spacing w:val="-2"/>
                <w:sz w:val="17"/>
              </w:rPr>
              <w:t>hora)</w:t>
            </w:r>
          </w:p>
        </w:tc>
      </w:tr>
      <w:tr>
        <w:trPr>
          <w:trHeight w:val="345" w:hRule="atLeast"/>
        </w:trPr>
        <w:tc>
          <w:tcPr>
            <w:tcW w:w="2154" w:type="dxa"/>
            <w:shd w:val="clear" w:color="auto" w:fill="F2F4F7"/>
          </w:tcPr>
          <w:p>
            <w:pPr>
              <w:pStyle w:val="TableParagraph"/>
              <w:rPr>
                <w:sz w:val="17"/>
              </w:rPr>
            </w:pPr>
            <w:r>
              <w:rPr>
                <w:spacing w:val="-2"/>
                <w:sz w:val="17"/>
              </w:rPr>
              <w:t>Período</w:t>
            </w:r>
          </w:p>
        </w:tc>
        <w:tc>
          <w:tcPr>
            <w:tcW w:w="7143" w:type="dxa"/>
            <w:shd w:val="clear" w:color="auto" w:fill="F2F4F7"/>
          </w:tcPr>
          <w:p>
            <w:pPr>
              <w:pStyle w:val="TableParagraph"/>
              <w:rPr>
                <w:sz w:val="17"/>
              </w:rPr>
            </w:pPr>
            <w:r>
              <w:rPr>
                <w:sz w:val="17"/>
              </w:rPr>
              <w:t>01/01/2019</w:t>
            </w:r>
            <w:r>
              <w:rPr>
                <w:spacing w:val="4"/>
                <w:sz w:val="17"/>
              </w:rPr>
              <w:t> </w:t>
            </w:r>
            <w:r>
              <w:rPr>
                <w:sz w:val="17"/>
              </w:rPr>
              <w:t>a</w:t>
            </w:r>
            <w:r>
              <w:rPr>
                <w:spacing w:val="4"/>
                <w:sz w:val="17"/>
              </w:rPr>
              <w:t> </w:t>
            </w:r>
            <w:r>
              <w:rPr>
                <w:sz w:val="17"/>
              </w:rPr>
              <w:t>31/12/2024</w:t>
            </w:r>
            <w:r>
              <w:rPr>
                <w:spacing w:val="4"/>
                <w:sz w:val="17"/>
              </w:rPr>
              <w:t> </w:t>
            </w:r>
            <w:r>
              <w:rPr>
                <w:sz w:val="17"/>
              </w:rPr>
              <w:t>(6</w:t>
            </w:r>
            <w:r>
              <w:rPr>
                <w:spacing w:val="4"/>
                <w:sz w:val="17"/>
              </w:rPr>
              <w:t> </w:t>
            </w:r>
            <w:r>
              <w:rPr>
                <w:sz w:val="17"/>
              </w:rPr>
              <w:t>anos</w:t>
            </w:r>
            <w:r>
              <w:rPr>
                <w:spacing w:val="4"/>
                <w:sz w:val="17"/>
              </w:rPr>
              <w:t> </w:t>
            </w:r>
            <w:r>
              <w:rPr>
                <w:spacing w:val="-2"/>
                <w:sz w:val="17"/>
              </w:rPr>
              <w:t>completos)</w:t>
            </w:r>
          </w:p>
        </w:tc>
      </w:tr>
      <w:tr>
        <w:trPr>
          <w:trHeight w:val="346" w:hRule="atLeast"/>
        </w:trPr>
        <w:tc>
          <w:tcPr>
            <w:tcW w:w="2154" w:type="dxa"/>
          </w:tcPr>
          <w:p>
            <w:pPr>
              <w:pStyle w:val="TableParagraph"/>
              <w:rPr>
                <w:sz w:val="17"/>
              </w:rPr>
            </w:pPr>
            <w:r>
              <w:rPr>
                <w:spacing w:val="-2"/>
                <w:sz w:val="17"/>
              </w:rPr>
              <w:t>Cobertura</w:t>
            </w:r>
          </w:p>
        </w:tc>
        <w:tc>
          <w:tcPr>
            <w:tcW w:w="7143" w:type="dxa"/>
          </w:tcPr>
          <w:p>
            <w:pPr>
              <w:pStyle w:val="TableParagraph"/>
              <w:rPr>
                <w:sz w:val="17"/>
              </w:rPr>
            </w:pPr>
            <w:r>
              <w:rPr>
                <w:sz w:val="17"/>
              </w:rPr>
              <w:t>146</w:t>
            </w:r>
            <w:r>
              <w:rPr>
                <w:spacing w:val="3"/>
                <w:sz w:val="17"/>
              </w:rPr>
              <w:t> </w:t>
            </w:r>
            <w:r>
              <w:rPr>
                <w:sz w:val="17"/>
              </w:rPr>
              <w:t>municípios</w:t>
            </w:r>
            <w:r>
              <w:rPr>
                <w:spacing w:val="3"/>
                <w:sz w:val="17"/>
              </w:rPr>
              <w:t> </w:t>
            </w:r>
            <w:r>
              <w:rPr>
                <w:sz w:val="17"/>
              </w:rPr>
              <w:t>—</w:t>
            </w:r>
            <w:r>
              <w:rPr>
                <w:spacing w:val="3"/>
                <w:sz w:val="17"/>
              </w:rPr>
              <w:t> </w:t>
            </w:r>
            <w:r>
              <w:rPr>
                <w:sz w:val="17"/>
              </w:rPr>
              <w:t>MG</w:t>
            </w:r>
            <w:r>
              <w:rPr>
                <w:spacing w:val="3"/>
                <w:sz w:val="17"/>
              </w:rPr>
              <w:t> </w:t>
            </w:r>
            <w:r>
              <w:rPr>
                <w:sz w:val="17"/>
              </w:rPr>
              <w:t>(68),</w:t>
            </w:r>
            <w:r>
              <w:rPr>
                <w:spacing w:val="3"/>
                <w:sz w:val="17"/>
              </w:rPr>
              <w:t> </w:t>
            </w:r>
            <w:r>
              <w:rPr>
                <w:sz w:val="17"/>
              </w:rPr>
              <w:t>SP</w:t>
            </w:r>
            <w:r>
              <w:rPr>
                <w:spacing w:val="3"/>
                <w:sz w:val="17"/>
              </w:rPr>
              <w:t> </w:t>
            </w:r>
            <w:r>
              <w:rPr>
                <w:sz w:val="17"/>
              </w:rPr>
              <w:t>(42),</w:t>
            </w:r>
            <w:r>
              <w:rPr>
                <w:spacing w:val="3"/>
                <w:sz w:val="17"/>
              </w:rPr>
              <w:t> </w:t>
            </w:r>
            <w:r>
              <w:rPr>
                <w:sz w:val="17"/>
              </w:rPr>
              <w:t>RJ</w:t>
            </w:r>
            <w:r>
              <w:rPr>
                <w:spacing w:val="2"/>
                <w:sz w:val="17"/>
              </w:rPr>
              <w:t> </w:t>
            </w:r>
            <w:r>
              <w:rPr>
                <w:sz w:val="17"/>
              </w:rPr>
              <w:t>(23),</w:t>
            </w:r>
            <w:r>
              <w:rPr>
                <w:spacing w:val="3"/>
                <w:sz w:val="17"/>
              </w:rPr>
              <w:t> </w:t>
            </w:r>
            <w:r>
              <w:rPr>
                <w:sz w:val="17"/>
              </w:rPr>
              <w:t>ES</w:t>
            </w:r>
            <w:r>
              <w:rPr>
                <w:spacing w:val="3"/>
                <w:sz w:val="17"/>
              </w:rPr>
              <w:t> </w:t>
            </w:r>
            <w:r>
              <w:rPr>
                <w:spacing w:val="-4"/>
                <w:sz w:val="17"/>
              </w:rPr>
              <w:t>(13)</w:t>
            </w:r>
          </w:p>
        </w:tc>
      </w:tr>
      <w:tr>
        <w:trPr>
          <w:trHeight w:val="346" w:hRule="atLeast"/>
        </w:trPr>
        <w:tc>
          <w:tcPr>
            <w:tcW w:w="2154" w:type="dxa"/>
            <w:shd w:val="clear" w:color="auto" w:fill="F2F4F7"/>
          </w:tcPr>
          <w:p>
            <w:pPr>
              <w:pStyle w:val="TableParagraph"/>
              <w:rPr>
                <w:sz w:val="17"/>
              </w:rPr>
            </w:pPr>
            <w:r>
              <w:rPr>
                <w:spacing w:val="-2"/>
                <w:sz w:val="17"/>
              </w:rPr>
              <w:t>Fontes</w:t>
            </w:r>
          </w:p>
        </w:tc>
        <w:tc>
          <w:tcPr>
            <w:tcW w:w="7143" w:type="dxa"/>
            <w:shd w:val="clear" w:color="auto" w:fill="F2F4F7"/>
          </w:tcPr>
          <w:p>
            <w:pPr>
              <w:pStyle w:val="TableParagraph"/>
              <w:rPr>
                <w:sz w:val="17"/>
              </w:rPr>
            </w:pPr>
            <w:r>
              <w:rPr>
                <w:sz w:val="17"/>
              </w:rPr>
              <w:t>INMET</w:t>
            </w:r>
            <w:r>
              <w:rPr>
                <w:spacing w:val="6"/>
                <w:sz w:val="17"/>
              </w:rPr>
              <w:t> </w:t>
            </w:r>
            <w:r>
              <w:rPr>
                <w:sz w:val="17"/>
              </w:rPr>
              <w:t>(meteorologia</w:t>
            </w:r>
            <w:r>
              <w:rPr>
                <w:spacing w:val="6"/>
                <w:sz w:val="17"/>
              </w:rPr>
              <w:t> </w:t>
            </w:r>
            <w:r>
              <w:rPr>
                <w:sz w:val="17"/>
              </w:rPr>
              <w:t>horária),</w:t>
            </w:r>
            <w:r>
              <w:rPr>
                <w:spacing w:val="6"/>
                <w:sz w:val="17"/>
              </w:rPr>
              <w:t> </w:t>
            </w:r>
            <w:r>
              <w:rPr>
                <w:sz w:val="17"/>
              </w:rPr>
              <w:t>CEMADEN</w:t>
            </w:r>
            <w:r>
              <w:rPr>
                <w:spacing w:val="7"/>
                <w:sz w:val="17"/>
              </w:rPr>
              <w:t> </w:t>
            </w:r>
            <w:r>
              <w:rPr>
                <w:sz w:val="17"/>
              </w:rPr>
              <w:t>(chuva),</w:t>
            </w:r>
            <w:r>
              <w:rPr>
                <w:spacing w:val="6"/>
                <w:sz w:val="17"/>
              </w:rPr>
              <w:t> </w:t>
            </w:r>
            <w:r>
              <w:rPr>
                <w:sz w:val="17"/>
              </w:rPr>
              <w:t>ANA/HidroWeb</w:t>
            </w:r>
            <w:r>
              <w:rPr>
                <w:spacing w:val="6"/>
                <w:sz w:val="17"/>
              </w:rPr>
              <w:t> </w:t>
            </w:r>
            <w:r>
              <w:rPr>
                <w:sz w:val="17"/>
              </w:rPr>
              <w:t>(cota</w:t>
            </w:r>
            <w:r>
              <w:rPr>
                <w:spacing w:val="6"/>
                <w:sz w:val="17"/>
              </w:rPr>
              <w:t> </w:t>
            </w:r>
            <w:r>
              <w:rPr>
                <w:sz w:val="17"/>
              </w:rPr>
              <w:t>e</w:t>
            </w:r>
            <w:r>
              <w:rPr>
                <w:spacing w:val="7"/>
                <w:sz w:val="17"/>
              </w:rPr>
              <w:t> </w:t>
            </w:r>
            <w:r>
              <w:rPr>
                <w:spacing w:val="-2"/>
                <w:sz w:val="17"/>
              </w:rPr>
              <w:t>vazão)</w:t>
            </w:r>
          </w:p>
        </w:tc>
      </w:tr>
    </w:tbl>
    <w:p>
      <w:pPr>
        <w:pStyle w:val="BodyText"/>
        <w:ind w:right="0"/>
        <w:rPr>
          <w:rFonts w:ascii="Arial"/>
          <w:b/>
          <w:sz w:val="20"/>
        </w:rPr>
      </w:pPr>
    </w:p>
    <w:p>
      <w:pPr>
        <w:pStyle w:val="BodyText"/>
        <w:spacing w:before="23" w:after="1"/>
        <w:ind w:right="0"/>
        <w:rPr>
          <w:rFonts w:ascii="Arial"/>
          <w:b/>
          <w:sz w:val="20"/>
        </w:rPr>
      </w:pPr>
    </w:p>
    <w:p>
      <w:pPr>
        <w:spacing w:line="240" w:lineRule="auto"/>
        <w:ind w:left="-4" w:right="-29" w:firstLine="0"/>
        <w:rPr>
          <w:rFonts w:ascii="Arial"/>
          <w:sz w:val="20"/>
        </w:rPr>
      </w:pPr>
      <w:r>
        <w:rPr>
          <w:rFonts w:ascii="Arial"/>
          <w:sz w:val="20"/>
        </w:rPr>
        <mc:AlternateContent>
          <mc:Choice Requires="wps">
            <w:drawing>
              <wp:inline distT="0" distB="0" distL="0" distR="0">
                <wp:extent cx="5930265" cy="1184910"/>
                <wp:effectExtent l="0" t="0" r="0" b="5715"/>
                <wp:docPr id="4" name="Group 4"/>
                <wp:cNvGraphicFramePr>
                  <a:graphicFrameLocks/>
                </wp:cNvGraphicFramePr>
                <a:graphic>
                  <a:graphicData uri="http://schemas.microsoft.com/office/word/2010/wordprocessingGroup">
                    <wpg:wgp>
                      <wpg:cNvPr id="4" name="Group 4"/>
                      <wpg:cNvGrpSpPr/>
                      <wpg:grpSpPr>
                        <a:xfrm>
                          <a:off x="0" y="0"/>
                          <a:ext cx="5930265" cy="1184910"/>
                          <a:chExt cx="5930265" cy="1184910"/>
                        </a:xfrm>
                      </wpg:grpSpPr>
                      <wps:wsp>
                        <wps:cNvPr id="5" name="Graphic 5"/>
                        <wps:cNvSpPr/>
                        <wps:spPr>
                          <a:xfrm>
                            <a:off x="20320" y="5714"/>
                            <a:ext cx="5904230" cy="1173480"/>
                          </a:xfrm>
                          <a:custGeom>
                            <a:avLst/>
                            <a:gdLst/>
                            <a:ahLst/>
                            <a:cxnLst/>
                            <a:rect l="l" t="t" r="r" b="b"/>
                            <a:pathLst>
                              <a:path w="5904230" h="1173480">
                                <a:moveTo>
                                  <a:pt x="5904000" y="0"/>
                                </a:moveTo>
                                <a:lnTo>
                                  <a:pt x="0" y="0"/>
                                </a:lnTo>
                                <a:lnTo>
                                  <a:pt x="0" y="1173480"/>
                                </a:lnTo>
                                <a:lnTo>
                                  <a:pt x="5904000" y="1173480"/>
                                </a:lnTo>
                                <a:lnTo>
                                  <a:pt x="5904000" y="0"/>
                                </a:lnTo>
                                <a:close/>
                              </a:path>
                            </a:pathLst>
                          </a:custGeom>
                          <a:solidFill>
                            <a:srgbClr val="F2F4F7"/>
                          </a:solidFill>
                        </wps:spPr>
                        <wps:bodyPr wrap="square" lIns="0" tIns="0" rIns="0" bIns="0" rtlCol="0">
                          <a:prstTxWarp prst="textNoShape">
                            <a:avLst/>
                          </a:prstTxWarp>
                          <a:noAutofit/>
                        </wps:bodyPr>
                      </wps:wsp>
                      <wps:wsp>
                        <wps:cNvPr id="6" name="Graphic 6"/>
                        <wps:cNvSpPr/>
                        <wps:spPr>
                          <a:xfrm>
                            <a:off x="20320" y="5714"/>
                            <a:ext cx="5904230" cy="1173480"/>
                          </a:xfrm>
                          <a:custGeom>
                            <a:avLst/>
                            <a:gdLst/>
                            <a:ahLst/>
                            <a:cxnLst/>
                            <a:rect l="l" t="t" r="r" b="b"/>
                            <a:pathLst>
                              <a:path w="5904230" h="1173480">
                                <a:moveTo>
                                  <a:pt x="0" y="0"/>
                                </a:moveTo>
                                <a:lnTo>
                                  <a:pt x="5904000" y="0"/>
                                </a:lnTo>
                              </a:path>
                              <a:path w="5904230" h="1173480">
                                <a:moveTo>
                                  <a:pt x="0" y="1173480"/>
                                </a:moveTo>
                                <a:lnTo>
                                  <a:pt x="5904000" y="1173480"/>
                                </a:lnTo>
                              </a:path>
                            </a:pathLst>
                          </a:custGeom>
                          <a:ln w="11430">
                            <a:solidFill>
                              <a:srgbClr val="1F4D79"/>
                            </a:solidFill>
                            <a:prstDash val="solid"/>
                          </a:ln>
                        </wps:spPr>
                        <wps:bodyPr wrap="square" lIns="0" tIns="0" rIns="0" bIns="0" rtlCol="0">
                          <a:prstTxWarp prst="textNoShape">
                            <a:avLst/>
                          </a:prstTxWarp>
                          <a:noAutofit/>
                        </wps:bodyPr>
                      </wps:wsp>
                      <wps:wsp>
                        <wps:cNvPr id="7" name="Graphic 7"/>
                        <wps:cNvSpPr/>
                        <wps:spPr>
                          <a:xfrm>
                            <a:off x="14604" y="5714"/>
                            <a:ext cx="11430" cy="1173480"/>
                          </a:xfrm>
                          <a:custGeom>
                            <a:avLst/>
                            <a:gdLst/>
                            <a:ahLst/>
                            <a:cxnLst/>
                            <a:rect l="l" t="t" r="r" b="b"/>
                            <a:pathLst>
                              <a:path w="11430" h="1173480">
                                <a:moveTo>
                                  <a:pt x="0" y="1173480"/>
                                </a:moveTo>
                                <a:lnTo>
                                  <a:pt x="11430" y="1173480"/>
                                </a:lnTo>
                                <a:lnTo>
                                  <a:pt x="11430" y="0"/>
                                </a:lnTo>
                                <a:lnTo>
                                  <a:pt x="0" y="0"/>
                                </a:lnTo>
                                <a:lnTo>
                                  <a:pt x="0" y="1173480"/>
                                </a:lnTo>
                                <a:close/>
                              </a:path>
                            </a:pathLst>
                          </a:custGeom>
                          <a:solidFill>
                            <a:srgbClr val="1F4D79"/>
                          </a:solidFill>
                        </wps:spPr>
                        <wps:bodyPr wrap="square" lIns="0" tIns="0" rIns="0" bIns="0" rtlCol="0">
                          <a:prstTxWarp prst="textNoShape">
                            <a:avLst/>
                          </a:prstTxWarp>
                          <a:noAutofit/>
                        </wps:bodyPr>
                      </wps:wsp>
                      <wps:wsp>
                        <wps:cNvPr id="8" name="Graphic 8"/>
                        <wps:cNvSpPr/>
                        <wps:spPr>
                          <a:xfrm>
                            <a:off x="5924320" y="5714"/>
                            <a:ext cx="1270" cy="1173480"/>
                          </a:xfrm>
                          <a:custGeom>
                            <a:avLst/>
                            <a:gdLst/>
                            <a:ahLst/>
                            <a:cxnLst/>
                            <a:rect l="l" t="t" r="r" b="b"/>
                            <a:pathLst>
                              <a:path w="0" h="1173480">
                                <a:moveTo>
                                  <a:pt x="0" y="1173480"/>
                                </a:moveTo>
                                <a:lnTo>
                                  <a:pt x="0" y="0"/>
                                </a:lnTo>
                              </a:path>
                            </a:pathLst>
                          </a:custGeom>
                          <a:ln w="11430">
                            <a:solidFill>
                              <a:srgbClr val="1F4D79"/>
                            </a:solidFill>
                            <a:prstDash val="solid"/>
                          </a:ln>
                        </wps:spPr>
                        <wps:bodyPr wrap="square" lIns="0" tIns="0" rIns="0" bIns="0" rtlCol="0">
                          <a:prstTxWarp prst="textNoShape">
                            <a:avLst/>
                          </a:prstTxWarp>
                          <a:noAutofit/>
                        </wps:bodyPr>
                      </wps:wsp>
                      <wps:wsp>
                        <wps:cNvPr id="9" name="Graphic 9"/>
                        <wps:cNvSpPr/>
                        <wps:spPr>
                          <a:xfrm>
                            <a:off x="0" y="5714"/>
                            <a:ext cx="40640" cy="1173480"/>
                          </a:xfrm>
                          <a:custGeom>
                            <a:avLst/>
                            <a:gdLst/>
                            <a:ahLst/>
                            <a:cxnLst/>
                            <a:rect l="l" t="t" r="r" b="b"/>
                            <a:pathLst>
                              <a:path w="40640" h="1173480">
                                <a:moveTo>
                                  <a:pt x="0" y="1173480"/>
                                </a:moveTo>
                                <a:lnTo>
                                  <a:pt x="40640" y="1173480"/>
                                </a:lnTo>
                                <a:lnTo>
                                  <a:pt x="40640" y="0"/>
                                </a:lnTo>
                                <a:lnTo>
                                  <a:pt x="0" y="0"/>
                                </a:lnTo>
                                <a:lnTo>
                                  <a:pt x="0" y="1173480"/>
                                </a:lnTo>
                                <a:close/>
                              </a:path>
                            </a:pathLst>
                          </a:custGeom>
                          <a:solidFill>
                            <a:srgbClr val="1F4D79"/>
                          </a:solidFill>
                        </wps:spPr>
                        <wps:bodyPr wrap="square" lIns="0" tIns="0" rIns="0" bIns="0" rtlCol="0">
                          <a:prstTxWarp prst="textNoShape">
                            <a:avLst/>
                          </a:prstTxWarp>
                          <a:noAutofit/>
                        </wps:bodyPr>
                      </wps:wsp>
                      <wps:wsp>
                        <wps:cNvPr id="10" name="Textbox 10"/>
                        <wps:cNvSpPr txBox="1"/>
                        <wps:spPr>
                          <a:xfrm>
                            <a:off x="40640" y="11429"/>
                            <a:ext cx="5878195" cy="1162050"/>
                          </a:xfrm>
                          <a:prstGeom prst="rect">
                            <a:avLst/>
                          </a:prstGeom>
                        </wps:spPr>
                        <wps:txbx>
                          <w:txbxContent>
                            <w:p>
                              <w:pPr>
                                <w:spacing w:before="143"/>
                                <w:ind w:left="308" w:right="0" w:firstLine="0"/>
                                <w:jc w:val="both"/>
                                <w:rPr>
                                  <w:rFonts w:ascii="Arial"/>
                                  <w:b/>
                                  <w:sz w:val="20"/>
                                </w:rPr>
                              </w:pPr>
                              <w:r>
                                <w:rPr>
                                  <w:rFonts w:ascii="Arial"/>
                                  <w:b/>
                                  <w:color w:val="1F4D79"/>
                                  <w:sz w:val="20"/>
                                </w:rPr>
                                <w:t>Como este documento foi </w:t>
                              </w:r>
                              <w:r>
                                <w:rPr>
                                  <w:rFonts w:ascii="Arial"/>
                                  <w:b/>
                                  <w:color w:val="1F4D79"/>
                                  <w:spacing w:val="-2"/>
                                  <w:sz w:val="20"/>
                                </w:rPr>
                                <w:t>produzido</w:t>
                              </w:r>
                            </w:p>
                            <w:p>
                              <w:pPr>
                                <w:spacing w:line="288" w:lineRule="auto" w:before="150"/>
                                <w:ind w:left="308" w:right="330" w:firstLine="0"/>
                                <w:jc w:val="both"/>
                                <w:rPr>
                                  <w:sz w:val="21"/>
                                </w:rPr>
                              </w:pPr>
                              <w:r>
                                <w:rPr>
                                  <w:sz w:val="21"/>
                                </w:rPr>
                                <w:t>Todos os números, tabelas e figuras deste relatório foram gerados pela execução dos scripts </w:t>
                              </w:r>
                              <w:r>
                                <w:rPr>
                                  <w:sz w:val="21"/>
                                </w:rPr>
                                <w:t>em </w:t>
                              </w:r>
                              <w:r>
                                <w:rPr>
                                  <w:rFonts w:ascii="Arial MT" w:hAnsi="Arial MT"/>
                                  <w:sz w:val="21"/>
                                </w:rPr>
                                <w:t>src/eda/</w:t>
                              </w:r>
                              <w:r>
                                <w:rPr>
                                  <w:rFonts w:ascii="Arial MT" w:hAnsi="Arial MT"/>
                                  <w:spacing w:val="-10"/>
                                  <w:sz w:val="21"/>
                                </w:rPr>
                                <w:t> </w:t>
                              </w:r>
                              <w:r>
                                <w:rPr>
                                  <w:sz w:val="21"/>
                                </w:rPr>
                                <w:t>sobre</w:t>
                              </w:r>
                              <w:r>
                                <w:rPr>
                                  <w:spacing w:val="-4"/>
                                  <w:sz w:val="21"/>
                                </w:rPr>
                                <w:t> </w:t>
                              </w:r>
                              <w:r>
                                <w:rPr>
                                  <w:sz w:val="21"/>
                                </w:rPr>
                                <w:t>a</w:t>
                              </w:r>
                              <w:r>
                                <w:rPr>
                                  <w:spacing w:val="-4"/>
                                  <w:sz w:val="21"/>
                                </w:rPr>
                                <w:t> </w:t>
                              </w:r>
                              <w:r>
                                <w:rPr>
                                  <w:sz w:val="21"/>
                                </w:rPr>
                                <w:t>base</w:t>
                              </w:r>
                              <w:r>
                                <w:rPr>
                                  <w:spacing w:val="-4"/>
                                  <w:sz w:val="21"/>
                                </w:rPr>
                                <w:t> </w:t>
                              </w:r>
                              <w:r>
                                <w:rPr>
                                  <w:sz w:val="21"/>
                                </w:rPr>
                                <w:t>completa</w:t>
                              </w:r>
                              <w:r>
                                <w:rPr>
                                  <w:spacing w:val="-4"/>
                                  <w:sz w:val="21"/>
                                </w:rPr>
                                <w:t> </w:t>
                              </w:r>
                              <w:r>
                                <w:rPr>
                                  <w:sz w:val="21"/>
                                </w:rPr>
                                <w:t>de</w:t>
                              </w:r>
                              <w:r>
                                <w:rPr>
                                  <w:spacing w:val="-4"/>
                                  <w:sz w:val="21"/>
                                </w:rPr>
                                <w:t> </w:t>
                              </w:r>
                              <w:r>
                                <w:rPr>
                                  <w:sz w:val="21"/>
                                </w:rPr>
                                <w:t>7,4</w:t>
                              </w:r>
                              <w:r>
                                <w:rPr>
                                  <w:spacing w:val="-4"/>
                                  <w:sz w:val="21"/>
                                </w:rPr>
                                <w:t> </w:t>
                              </w:r>
                              <w:r>
                                <w:rPr>
                                  <w:sz w:val="21"/>
                                </w:rPr>
                                <w:t>milhões</w:t>
                              </w:r>
                              <w:r>
                                <w:rPr>
                                  <w:spacing w:val="-4"/>
                                  <w:sz w:val="21"/>
                                </w:rPr>
                                <w:t> </w:t>
                              </w:r>
                              <w:r>
                                <w:rPr>
                                  <w:sz w:val="21"/>
                                </w:rPr>
                                <w:t>de</w:t>
                              </w:r>
                              <w:r>
                                <w:rPr>
                                  <w:spacing w:val="-4"/>
                                  <w:sz w:val="21"/>
                                </w:rPr>
                                <w:t> </w:t>
                              </w:r>
                              <w:r>
                                <w:rPr>
                                  <w:sz w:val="21"/>
                                </w:rPr>
                                <w:t>registros</w:t>
                              </w:r>
                              <w:r>
                                <w:rPr>
                                  <w:spacing w:val="-4"/>
                                  <w:sz w:val="21"/>
                                </w:rPr>
                                <w:t> </w:t>
                              </w:r>
                              <w:r>
                                <w:rPr>
                                  <w:sz w:val="21"/>
                                </w:rPr>
                                <w:t>—</w:t>
                              </w:r>
                              <w:r>
                                <w:rPr>
                                  <w:spacing w:val="-4"/>
                                  <w:sz w:val="21"/>
                                </w:rPr>
                                <w:t> </w:t>
                              </w:r>
                              <w:r>
                                <w:rPr>
                                  <w:sz w:val="21"/>
                                </w:rPr>
                                <w:t>nenhum</w:t>
                              </w:r>
                              <w:r>
                                <w:rPr>
                                  <w:spacing w:val="-4"/>
                                  <w:sz w:val="21"/>
                                </w:rPr>
                                <w:t> </w:t>
                              </w:r>
                              <w:r>
                                <w:rPr>
                                  <w:sz w:val="21"/>
                                </w:rPr>
                                <w:t>valor</w:t>
                              </w:r>
                              <w:r>
                                <w:rPr>
                                  <w:spacing w:val="-4"/>
                                  <w:sz w:val="21"/>
                                </w:rPr>
                                <w:t> </w:t>
                              </w:r>
                              <w:r>
                                <w:rPr>
                                  <w:sz w:val="21"/>
                                </w:rPr>
                                <w:t>foi</w:t>
                              </w:r>
                              <w:r>
                                <w:rPr>
                                  <w:spacing w:val="-4"/>
                                  <w:sz w:val="21"/>
                                </w:rPr>
                                <w:t> </w:t>
                              </w:r>
                              <w:r>
                                <w:rPr>
                                  <w:sz w:val="21"/>
                                </w:rPr>
                                <w:t>estimado</w:t>
                              </w:r>
                              <w:r>
                                <w:rPr>
                                  <w:spacing w:val="-4"/>
                                  <w:sz w:val="21"/>
                                </w:rPr>
                                <w:t> </w:t>
                              </w:r>
                              <w:r>
                                <w:rPr>
                                  <w:sz w:val="21"/>
                                </w:rPr>
                                <w:t>ou</w:t>
                              </w:r>
                              <w:r>
                                <w:rPr>
                                  <w:spacing w:val="-4"/>
                                  <w:sz w:val="21"/>
                                </w:rPr>
                                <w:t> </w:t>
                              </w:r>
                              <w:r>
                                <w:rPr>
                                  <w:sz w:val="21"/>
                                </w:rPr>
                                <w:t>transcrito de execuções anteriores. Os scripts são determinísticos (</w:t>
                              </w:r>
                              <w:r>
                                <w:rPr>
                                  <w:rFonts w:ascii="Arial MT" w:hAnsi="Arial MT"/>
                                  <w:sz w:val="21"/>
                                </w:rPr>
                                <w:t>random_state=42</w:t>
                              </w:r>
                              <w:r>
                                <w:rPr>
                                  <w:sz w:val="21"/>
                                </w:rPr>
                                <w:t>), e as tabelas de apoio estão em </w:t>
                              </w:r>
                              <w:r>
                                <w:rPr>
                                  <w:rFonts w:ascii="Arial MT" w:hAnsi="Arial MT"/>
                                  <w:sz w:val="21"/>
                                </w:rPr>
                                <w:t>outputs/tabelas/</w:t>
                              </w:r>
                              <w:r>
                                <w:rPr>
                                  <w:sz w:val="21"/>
                                </w:rPr>
                                <w:t>.</w:t>
                              </w:r>
                            </w:p>
                          </w:txbxContent>
                        </wps:txbx>
                        <wps:bodyPr wrap="square" lIns="0" tIns="0" rIns="0" bIns="0" rtlCol="0">
                          <a:noAutofit/>
                        </wps:bodyPr>
                      </wps:wsp>
                    </wpg:wgp>
                  </a:graphicData>
                </a:graphic>
              </wp:inline>
            </w:drawing>
          </mc:Choice>
          <mc:Fallback>
            <w:pict>
              <v:group style="width:466.95pt;height:93.3pt;mso-position-horizontal-relative:char;mso-position-vertical-relative:line" id="docshapegroup3" coordorigin="0,0" coordsize="9339,1866">
                <v:rect style="position:absolute;left:32;top:9;width:9298;height:1848" id="docshape4" filled="true" fillcolor="#f2f4f7" stroked="false">
                  <v:fill type="solid"/>
                </v:rect>
                <v:shape style="position:absolute;left:32;top:9;width:9298;height:1848" id="docshape5" coordorigin="32,9" coordsize="9298,1848" path="m32,9l9330,9m32,1857l9330,1857e" filled="false" stroked="true" strokeweight=".9pt" strokecolor="#1f4d79">
                  <v:path arrowok="t"/>
                  <v:stroke dashstyle="solid"/>
                </v:shape>
                <v:rect style="position:absolute;left:23;top:9;width:18;height:1848" id="docshape6" filled="true" fillcolor="#1f4d79" stroked="false">
                  <v:fill type="solid"/>
                </v:rect>
                <v:line style="position:absolute" from="9330,1857" to="9330,9" stroked="true" strokeweight=".9pt" strokecolor="#1f4d79">
                  <v:stroke dashstyle="solid"/>
                </v:line>
                <v:rect style="position:absolute;left:0;top:9;width:64;height:1848" id="docshape7" filled="true" fillcolor="#1f4d79" stroked="false">
                  <v:fill type="solid"/>
                </v:rect>
                <v:shape style="position:absolute;left:64;top:18;width:9257;height:1830" type="#_x0000_t202" id="docshape8" filled="false" stroked="false">
                  <v:textbox inset="0,0,0,0">
                    <w:txbxContent>
                      <w:p>
                        <w:pPr>
                          <w:spacing w:before="143"/>
                          <w:ind w:left="308" w:right="0" w:firstLine="0"/>
                          <w:jc w:val="both"/>
                          <w:rPr>
                            <w:rFonts w:ascii="Arial"/>
                            <w:b/>
                            <w:sz w:val="20"/>
                          </w:rPr>
                        </w:pPr>
                        <w:r>
                          <w:rPr>
                            <w:rFonts w:ascii="Arial"/>
                            <w:b/>
                            <w:color w:val="1F4D79"/>
                            <w:sz w:val="20"/>
                          </w:rPr>
                          <w:t>Como este documento foi </w:t>
                        </w:r>
                        <w:r>
                          <w:rPr>
                            <w:rFonts w:ascii="Arial"/>
                            <w:b/>
                            <w:color w:val="1F4D79"/>
                            <w:spacing w:val="-2"/>
                            <w:sz w:val="20"/>
                          </w:rPr>
                          <w:t>produzido</w:t>
                        </w:r>
                      </w:p>
                      <w:p>
                        <w:pPr>
                          <w:spacing w:line="288" w:lineRule="auto" w:before="150"/>
                          <w:ind w:left="308" w:right="330" w:firstLine="0"/>
                          <w:jc w:val="both"/>
                          <w:rPr>
                            <w:sz w:val="21"/>
                          </w:rPr>
                        </w:pPr>
                        <w:r>
                          <w:rPr>
                            <w:sz w:val="21"/>
                          </w:rPr>
                          <w:t>Todos os números, tabelas e figuras deste relatório foram gerados pela execução dos scripts </w:t>
                        </w:r>
                        <w:r>
                          <w:rPr>
                            <w:sz w:val="21"/>
                          </w:rPr>
                          <w:t>em </w:t>
                        </w:r>
                        <w:r>
                          <w:rPr>
                            <w:rFonts w:ascii="Arial MT" w:hAnsi="Arial MT"/>
                            <w:sz w:val="21"/>
                          </w:rPr>
                          <w:t>src/eda/</w:t>
                        </w:r>
                        <w:r>
                          <w:rPr>
                            <w:rFonts w:ascii="Arial MT" w:hAnsi="Arial MT"/>
                            <w:spacing w:val="-10"/>
                            <w:sz w:val="21"/>
                          </w:rPr>
                          <w:t> </w:t>
                        </w:r>
                        <w:r>
                          <w:rPr>
                            <w:sz w:val="21"/>
                          </w:rPr>
                          <w:t>sobre</w:t>
                        </w:r>
                        <w:r>
                          <w:rPr>
                            <w:spacing w:val="-4"/>
                            <w:sz w:val="21"/>
                          </w:rPr>
                          <w:t> </w:t>
                        </w:r>
                        <w:r>
                          <w:rPr>
                            <w:sz w:val="21"/>
                          </w:rPr>
                          <w:t>a</w:t>
                        </w:r>
                        <w:r>
                          <w:rPr>
                            <w:spacing w:val="-4"/>
                            <w:sz w:val="21"/>
                          </w:rPr>
                          <w:t> </w:t>
                        </w:r>
                        <w:r>
                          <w:rPr>
                            <w:sz w:val="21"/>
                          </w:rPr>
                          <w:t>base</w:t>
                        </w:r>
                        <w:r>
                          <w:rPr>
                            <w:spacing w:val="-4"/>
                            <w:sz w:val="21"/>
                          </w:rPr>
                          <w:t> </w:t>
                        </w:r>
                        <w:r>
                          <w:rPr>
                            <w:sz w:val="21"/>
                          </w:rPr>
                          <w:t>completa</w:t>
                        </w:r>
                        <w:r>
                          <w:rPr>
                            <w:spacing w:val="-4"/>
                            <w:sz w:val="21"/>
                          </w:rPr>
                          <w:t> </w:t>
                        </w:r>
                        <w:r>
                          <w:rPr>
                            <w:sz w:val="21"/>
                          </w:rPr>
                          <w:t>de</w:t>
                        </w:r>
                        <w:r>
                          <w:rPr>
                            <w:spacing w:val="-4"/>
                            <w:sz w:val="21"/>
                          </w:rPr>
                          <w:t> </w:t>
                        </w:r>
                        <w:r>
                          <w:rPr>
                            <w:sz w:val="21"/>
                          </w:rPr>
                          <w:t>7,4</w:t>
                        </w:r>
                        <w:r>
                          <w:rPr>
                            <w:spacing w:val="-4"/>
                            <w:sz w:val="21"/>
                          </w:rPr>
                          <w:t> </w:t>
                        </w:r>
                        <w:r>
                          <w:rPr>
                            <w:sz w:val="21"/>
                          </w:rPr>
                          <w:t>milhões</w:t>
                        </w:r>
                        <w:r>
                          <w:rPr>
                            <w:spacing w:val="-4"/>
                            <w:sz w:val="21"/>
                          </w:rPr>
                          <w:t> </w:t>
                        </w:r>
                        <w:r>
                          <w:rPr>
                            <w:sz w:val="21"/>
                          </w:rPr>
                          <w:t>de</w:t>
                        </w:r>
                        <w:r>
                          <w:rPr>
                            <w:spacing w:val="-4"/>
                            <w:sz w:val="21"/>
                          </w:rPr>
                          <w:t> </w:t>
                        </w:r>
                        <w:r>
                          <w:rPr>
                            <w:sz w:val="21"/>
                          </w:rPr>
                          <w:t>registros</w:t>
                        </w:r>
                        <w:r>
                          <w:rPr>
                            <w:spacing w:val="-4"/>
                            <w:sz w:val="21"/>
                          </w:rPr>
                          <w:t> </w:t>
                        </w:r>
                        <w:r>
                          <w:rPr>
                            <w:sz w:val="21"/>
                          </w:rPr>
                          <w:t>—</w:t>
                        </w:r>
                        <w:r>
                          <w:rPr>
                            <w:spacing w:val="-4"/>
                            <w:sz w:val="21"/>
                          </w:rPr>
                          <w:t> </w:t>
                        </w:r>
                        <w:r>
                          <w:rPr>
                            <w:sz w:val="21"/>
                          </w:rPr>
                          <w:t>nenhum</w:t>
                        </w:r>
                        <w:r>
                          <w:rPr>
                            <w:spacing w:val="-4"/>
                            <w:sz w:val="21"/>
                          </w:rPr>
                          <w:t> </w:t>
                        </w:r>
                        <w:r>
                          <w:rPr>
                            <w:sz w:val="21"/>
                          </w:rPr>
                          <w:t>valor</w:t>
                        </w:r>
                        <w:r>
                          <w:rPr>
                            <w:spacing w:val="-4"/>
                            <w:sz w:val="21"/>
                          </w:rPr>
                          <w:t> </w:t>
                        </w:r>
                        <w:r>
                          <w:rPr>
                            <w:sz w:val="21"/>
                          </w:rPr>
                          <w:t>foi</w:t>
                        </w:r>
                        <w:r>
                          <w:rPr>
                            <w:spacing w:val="-4"/>
                            <w:sz w:val="21"/>
                          </w:rPr>
                          <w:t> </w:t>
                        </w:r>
                        <w:r>
                          <w:rPr>
                            <w:sz w:val="21"/>
                          </w:rPr>
                          <w:t>estimado</w:t>
                        </w:r>
                        <w:r>
                          <w:rPr>
                            <w:spacing w:val="-4"/>
                            <w:sz w:val="21"/>
                          </w:rPr>
                          <w:t> </w:t>
                        </w:r>
                        <w:r>
                          <w:rPr>
                            <w:sz w:val="21"/>
                          </w:rPr>
                          <w:t>ou</w:t>
                        </w:r>
                        <w:r>
                          <w:rPr>
                            <w:spacing w:val="-4"/>
                            <w:sz w:val="21"/>
                          </w:rPr>
                          <w:t> </w:t>
                        </w:r>
                        <w:r>
                          <w:rPr>
                            <w:sz w:val="21"/>
                          </w:rPr>
                          <w:t>transcrito de execuções anteriores. Os scripts são determinísticos (</w:t>
                        </w:r>
                        <w:r>
                          <w:rPr>
                            <w:rFonts w:ascii="Arial MT" w:hAnsi="Arial MT"/>
                            <w:sz w:val="21"/>
                          </w:rPr>
                          <w:t>random_state=42</w:t>
                        </w:r>
                        <w:r>
                          <w:rPr>
                            <w:sz w:val="21"/>
                          </w:rPr>
                          <w:t>), e as tabelas de apoio estão em </w:t>
                        </w:r>
                        <w:r>
                          <w:rPr>
                            <w:rFonts w:ascii="Arial MT" w:hAnsi="Arial MT"/>
                            <w:sz w:val="21"/>
                          </w:rPr>
                          <w:t>outputs/tabelas/</w:t>
                        </w:r>
                        <w:r>
                          <w:rPr>
                            <w:sz w:val="21"/>
                          </w:rPr>
                          <w:t>.</w:t>
                        </w:r>
                      </w:p>
                    </w:txbxContent>
                  </v:textbox>
                  <w10:wrap type="none"/>
                </v:shape>
              </v:group>
            </w:pict>
          </mc:Fallback>
        </mc:AlternateContent>
      </w:r>
      <w:r>
        <w:rPr>
          <w:rFonts w:ascii="Arial"/>
          <w:sz w:val="20"/>
        </w:rPr>
      </w:r>
    </w:p>
    <w:p>
      <w:pPr>
        <w:spacing w:after="0" w:line="240" w:lineRule="auto"/>
        <w:rPr>
          <w:rFonts w:ascii="Arial"/>
          <w:sz w:val="20"/>
        </w:rPr>
        <w:sectPr>
          <w:footerReference w:type="default" r:id="rId5"/>
          <w:type w:val="continuous"/>
          <w:pgSz w:w="11910" w:h="16840"/>
          <w:pgMar w:header="0" w:footer="643" w:top="1920" w:bottom="840" w:left="1275" w:right="1275"/>
          <w:pgNumType w:start="1"/>
        </w:sectPr>
      </w:pPr>
    </w:p>
    <w:p>
      <w:pPr>
        <w:pStyle w:val="Heading1"/>
        <w:ind w:firstLine="0"/>
        <w:jc w:val="both"/>
      </w:pPr>
      <w:r>
        <w:rPr>
          <w:color w:val="1F4D79"/>
        </w:rPr>
        <w:t>Sumário dos </w:t>
      </w:r>
      <w:r>
        <w:rPr>
          <w:color w:val="1F4D79"/>
          <w:spacing w:val="-2"/>
        </w:rPr>
        <w:t>achados</w:t>
      </w:r>
    </w:p>
    <w:p>
      <w:pPr>
        <w:pStyle w:val="BodyText"/>
        <w:spacing w:line="307" w:lineRule="auto" w:before="202"/>
        <w:ind w:left="148"/>
        <w:jc w:val="both"/>
      </w:pPr>
      <w:r>
        <w:rPr/>
        <w:t>A análise exploratória da base integrada produziu cinco conclusões que orientam diretamente a</w:t>
      </w:r>
      <w:r>
        <w:rPr>
          <w:spacing w:val="80"/>
          <w:w w:val="150"/>
        </w:rPr>
        <w:t> </w:t>
      </w:r>
      <w:r>
        <w:rPr/>
        <w:t>modelagem prevista para as próximas sprints. Duas delas são achados de qualidade de dados que exigem correção no pipeline antes do treinamento de qualquer modelo.</w:t>
      </w:r>
    </w:p>
    <w:p>
      <w:pPr>
        <w:pStyle w:val="BodyText"/>
        <w:ind w:right="0"/>
        <w:rPr>
          <w:sz w:val="10"/>
        </w:rPr>
      </w:pPr>
    </w:p>
    <w:tbl>
      <w:tblPr>
        <w:tblW w:w="0" w:type="auto"/>
        <w:jc w:val="left"/>
        <w:tblInd w:w="488"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454"/>
        <w:gridCol w:w="2382"/>
        <w:gridCol w:w="2949"/>
        <w:gridCol w:w="2609"/>
      </w:tblGrid>
      <w:tr>
        <w:trPr>
          <w:trHeight w:val="346" w:hRule="atLeast"/>
        </w:trPr>
        <w:tc>
          <w:tcPr>
            <w:tcW w:w="454" w:type="dxa"/>
            <w:shd w:val="clear" w:color="auto" w:fill="1F4D79"/>
          </w:tcPr>
          <w:p>
            <w:pPr>
              <w:pStyle w:val="TableParagraph"/>
              <w:spacing w:before="77"/>
              <w:rPr>
                <w:rFonts w:ascii="Arial"/>
                <w:b/>
                <w:sz w:val="17"/>
              </w:rPr>
            </w:pPr>
            <w:r>
              <w:rPr>
                <w:rFonts w:ascii="Arial"/>
                <w:b/>
                <w:color w:val="FFFFFF"/>
                <w:spacing w:val="-10"/>
                <w:sz w:val="17"/>
              </w:rPr>
              <w:t>#</w:t>
            </w:r>
          </w:p>
        </w:tc>
        <w:tc>
          <w:tcPr>
            <w:tcW w:w="2382" w:type="dxa"/>
            <w:shd w:val="clear" w:color="auto" w:fill="1F4D79"/>
          </w:tcPr>
          <w:p>
            <w:pPr>
              <w:pStyle w:val="TableParagraph"/>
              <w:spacing w:before="77"/>
              <w:ind w:left="98"/>
              <w:rPr>
                <w:rFonts w:ascii="Arial"/>
                <w:b/>
                <w:sz w:val="17"/>
              </w:rPr>
            </w:pPr>
            <w:r>
              <w:rPr>
                <w:rFonts w:ascii="Arial"/>
                <w:b/>
                <w:color w:val="FFFFFF"/>
                <w:spacing w:val="-2"/>
                <w:sz w:val="17"/>
              </w:rPr>
              <w:t>Achado</w:t>
            </w:r>
          </w:p>
        </w:tc>
        <w:tc>
          <w:tcPr>
            <w:tcW w:w="2949" w:type="dxa"/>
            <w:shd w:val="clear" w:color="auto" w:fill="1F4D79"/>
          </w:tcPr>
          <w:p>
            <w:pPr>
              <w:pStyle w:val="TableParagraph"/>
              <w:spacing w:before="77"/>
              <w:ind w:left="97"/>
              <w:rPr>
                <w:rFonts w:ascii="Arial" w:hAnsi="Arial"/>
                <w:b/>
                <w:sz w:val="17"/>
              </w:rPr>
            </w:pPr>
            <w:r>
              <w:rPr>
                <w:rFonts w:ascii="Arial" w:hAnsi="Arial"/>
                <w:b/>
                <w:color w:val="FFFFFF"/>
                <w:spacing w:val="-2"/>
                <w:sz w:val="17"/>
              </w:rPr>
              <w:t>Evidência</w:t>
            </w:r>
          </w:p>
        </w:tc>
        <w:tc>
          <w:tcPr>
            <w:tcW w:w="2609" w:type="dxa"/>
            <w:shd w:val="clear" w:color="auto" w:fill="1F4D79"/>
          </w:tcPr>
          <w:p>
            <w:pPr>
              <w:pStyle w:val="TableParagraph"/>
              <w:spacing w:before="77"/>
              <w:ind w:left="96"/>
              <w:rPr>
                <w:rFonts w:ascii="Arial" w:hAnsi="Arial"/>
                <w:b/>
                <w:sz w:val="17"/>
              </w:rPr>
            </w:pPr>
            <w:r>
              <w:rPr>
                <w:rFonts w:ascii="Arial" w:hAnsi="Arial"/>
                <w:b/>
                <w:color w:val="FFFFFF"/>
                <w:spacing w:val="-2"/>
                <w:sz w:val="17"/>
              </w:rPr>
              <w:t>Consequência</w:t>
            </w:r>
          </w:p>
        </w:tc>
      </w:tr>
      <w:tr>
        <w:trPr>
          <w:trHeight w:val="777" w:hRule="atLeast"/>
        </w:trPr>
        <w:tc>
          <w:tcPr>
            <w:tcW w:w="454" w:type="dxa"/>
          </w:tcPr>
          <w:p>
            <w:pPr>
              <w:pStyle w:val="TableParagraph"/>
              <w:spacing w:before="98"/>
              <w:ind w:left="0"/>
              <w:rPr>
                <w:sz w:val="17"/>
              </w:rPr>
            </w:pPr>
          </w:p>
          <w:p>
            <w:pPr>
              <w:pStyle w:val="TableParagraph"/>
              <w:spacing w:before="1"/>
              <w:rPr>
                <w:sz w:val="17"/>
              </w:rPr>
            </w:pPr>
            <w:r>
              <w:rPr>
                <w:spacing w:val="-10"/>
                <w:sz w:val="17"/>
              </w:rPr>
              <w:t>1</w:t>
            </w:r>
          </w:p>
        </w:tc>
        <w:tc>
          <w:tcPr>
            <w:tcW w:w="2382" w:type="dxa"/>
          </w:tcPr>
          <w:p>
            <w:pPr>
              <w:pStyle w:val="TableParagraph"/>
              <w:spacing w:line="264" w:lineRule="auto"/>
              <w:ind w:left="98"/>
              <w:rPr>
                <w:sz w:val="17"/>
              </w:rPr>
            </w:pPr>
            <w:r>
              <w:rPr>
                <w:sz w:val="17"/>
              </w:rPr>
              <w:t>A</w:t>
            </w:r>
            <w:r>
              <w:rPr>
                <w:spacing w:val="-4"/>
                <w:sz w:val="17"/>
              </w:rPr>
              <w:t> </w:t>
            </w:r>
            <w:r>
              <w:rPr>
                <w:sz w:val="17"/>
              </w:rPr>
              <w:t>chuva</w:t>
            </w:r>
            <w:r>
              <w:rPr>
                <w:spacing w:val="-4"/>
                <w:sz w:val="17"/>
              </w:rPr>
              <w:t> </w:t>
            </w:r>
            <w:r>
              <w:rPr>
                <w:sz w:val="17"/>
              </w:rPr>
              <w:t>do</w:t>
            </w:r>
            <w:r>
              <w:rPr>
                <w:spacing w:val="-4"/>
                <w:sz w:val="17"/>
              </w:rPr>
              <w:t> </w:t>
            </w:r>
            <w:r>
              <w:rPr>
                <w:sz w:val="17"/>
              </w:rPr>
              <w:t>CEMADEN</w:t>
            </w:r>
            <w:r>
              <w:rPr>
                <w:spacing w:val="-4"/>
                <w:sz w:val="17"/>
              </w:rPr>
              <w:t> </w:t>
            </w:r>
            <w:r>
              <w:rPr>
                <w:sz w:val="17"/>
              </w:rPr>
              <w:t>está somada entre estações, não </w:t>
            </w:r>
            <w:r>
              <w:rPr>
                <w:spacing w:val="-2"/>
                <w:sz w:val="17"/>
              </w:rPr>
              <w:t>mediada</w:t>
            </w:r>
          </w:p>
        </w:tc>
        <w:tc>
          <w:tcPr>
            <w:tcW w:w="2949" w:type="dxa"/>
          </w:tcPr>
          <w:p>
            <w:pPr>
              <w:pStyle w:val="TableParagraph"/>
              <w:spacing w:line="264" w:lineRule="auto"/>
              <w:ind w:left="97"/>
              <w:rPr>
                <w:sz w:val="17"/>
              </w:rPr>
            </w:pPr>
            <w:r>
              <w:rPr>
                <w:sz w:val="17"/>
              </w:rPr>
              <w:t>Correlação de +0,910 entre o nº de estações</w:t>
            </w:r>
            <w:r>
              <w:rPr>
                <w:spacing w:val="-2"/>
                <w:sz w:val="17"/>
              </w:rPr>
              <w:t> </w:t>
            </w:r>
            <w:r>
              <w:rPr>
                <w:sz w:val="17"/>
              </w:rPr>
              <w:t>do</w:t>
            </w:r>
            <w:r>
              <w:rPr>
                <w:spacing w:val="-2"/>
                <w:sz w:val="17"/>
              </w:rPr>
              <w:t> </w:t>
            </w:r>
            <w:r>
              <w:rPr>
                <w:sz w:val="17"/>
              </w:rPr>
              <w:t>município</w:t>
            </w:r>
            <w:r>
              <w:rPr>
                <w:spacing w:val="-2"/>
                <w:sz w:val="17"/>
              </w:rPr>
              <w:t> </w:t>
            </w:r>
            <w:r>
              <w:rPr>
                <w:sz w:val="17"/>
              </w:rPr>
              <w:t>e</w:t>
            </w:r>
            <w:r>
              <w:rPr>
                <w:spacing w:val="-2"/>
                <w:sz w:val="17"/>
              </w:rPr>
              <w:t> </w:t>
            </w:r>
            <w:r>
              <w:rPr>
                <w:sz w:val="17"/>
              </w:rPr>
              <w:t>a</w:t>
            </w:r>
            <w:r>
              <w:rPr>
                <w:spacing w:val="-2"/>
                <w:sz w:val="17"/>
              </w:rPr>
              <w:t> </w:t>
            </w:r>
            <w:r>
              <w:rPr>
                <w:sz w:val="17"/>
              </w:rPr>
              <w:t>chuva</w:t>
            </w:r>
            <w:r>
              <w:rPr>
                <w:spacing w:val="-2"/>
                <w:sz w:val="17"/>
              </w:rPr>
              <w:t> </w:t>
            </w:r>
            <w:r>
              <w:rPr>
                <w:sz w:val="17"/>
              </w:rPr>
              <w:t>média </w:t>
            </w:r>
            <w:r>
              <w:rPr>
                <w:spacing w:val="-2"/>
                <w:sz w:val="17"/>
              </w:rPr>
              <w:t>registrada</w:t>
            </w:r>
          </w:p>
        </w:tc>
        <w:tc>
          <w:tcPr>
            <w:tcW w:w="2609" w:type="dxa"/>
          </w:tcPr>
          <w:p>
            <w:pPr>
              <w:pStyle w:val="TableParagraph"/>
              <w:spacing w:line="264" w:lineRule="auto" w:before="186"/>
              <w:ind w:left="96" w:right="83"/>
              <w:rPr>
                <w:sz w:val="17"/>
              </w:rPr>
            </w:pPr>
            <w:r>
              <w:rPr>
                <w:sz w:val="17"/>
              </w:rPr>
              <w:t>Variável</w:t>
            </w:r>
            <w:r>
              <w:rPr>
                <w:spacing w:val="-4"/>
                <w:sz w:val="17"/>
              </w:rPr>
              <w:t> </w:t>
            </w:r>
            <w:r>
              <w:rPr>
                <w:sz w:val="17"/>
              </w:rPr>
              <w:t>inutilizável</w:t>
            </w:r>
            <w:r>
              <w:rPr>
                <w:spacing w:val="-4"/>
                <w:sz w:val="17"/>
              </w:rPr>
              <w:t> </w:t>
            </w:r>
            <w:r>
              <w:rPr>
                <w:sz w:val="17"/>
              </w:rPr>
              <w:t>como</w:t>
            </w:r>
            <w:r>
              <w:rPr>
                <w:spacing w:val="-4"/>
                <w:sz w:val="17"/>
              </w:rPr>
              <w:t> </w:t>
            </w:r>
            <w:r>
              <w:rPr>
                <w:sz w:val="17"/>
              </w:rPr>
              <w:t>está; exige recálculo por média</w:t>
            </w:r>
          </w:p>
        </w:tc>
      </w:tr>
      <w:tr>
        <w:trPr>
          <w:trHeight w:val="562" w:hRule="atLeast"/>
        </w:trPr>
        <w:tc>
          <w:tcPr>
            <w:tcW w:w="454" w:type="dxa"/>
            <w:shd w:val="clear" w:color="auto" w:fill="F2F4F7"/>
          </w:tcPr>
          <w:p>
            <w:pPr>
              <w:pStyle w:val="TableParagraph"/>
              <w:spacing w:before="186"/>
              <w:rPr>
                <w:sz w:val="17"/>
              </w:rPr>
            </w:pPr>
            <w:r>
              <w:rPr>
                <w:spacing w:val="-10"/>
                <w:sz w:val="17"/>
              </w:rPr>
              <w:t>2</w:t>
            </w:r>
          </w:p>
        </w:tc>
        <w:tc>
          <w:tcPr>
            <w:tcW w:w="2382" w:type="dxa"/>
            <w:shd w:val="clear" w:color="auto" w:fill="F2F4F7"/>
          </w:tcPr>
          <w:p>
            <w:pPr>
              <w:pStyle w:val="TableParagraph"/>
              <w:spacing w:line="264" w:lineRule="auto"/>
              <w:ind w:left="98" w:right="120"/>
              <w:rPr>
                <w:sz w:val="17"/>
              </w:rPr>
            </w:pPr>
            <w:r>
              <w:rPr>
                <w:sz w:val="17"/>
              </w:rPr>
              <w:t>A</w:t>
            </w:r>
            <w:r>
              <w:rPr>
                <w:spacing w:val="-5"/>
                <w:sz w:val="17"/>
              </w:rPr>
              <w:t> </w:t>
            </w:r>
            <w:r>
              <w:rPr>
                <w:sz w:val="17"/>
              </w:rPr>
              <w:t>pressão</w:t>
            </w:r>
            <w:r>
              <w:rPr>
                <w:spacing w:val="-5"/>
                <w:sz w:val="17"/>
              </w:rPr>
              <w:t> </w:t>
            </w:r>
            <w:r>
              <w:rPr>
                <w:sz w:val="17"/>
              </w:rPr>
              <w:t>atmosférica</w:t>
            </w:r>
            <w:r>
              <w:rPr>
                <w:spacing w:val="-5"/>
                <w:sz w:val="17"/>
              </w:rPr>
              <w:t> </w:t>
            </w:r>
            <w:r>
              <w:rPr>
                <w:sz w:val="17"/>
              </w:rPr>
              <w:t>bruta mede altitude, não tempo</w:t>
            </w:r>
          </w:p>
        </w:tc>
        <w:tc>
          <w:tcPr>
            <w:tcW w:w="2949" w:type="dxa"/>
            <w:shd w:val="clear" w:color="auto" w:fill="F2F4F7"/>
          </w:tcPr>
          <w:p>
            <w:pPr>
              <w:pStyle w:val="TableParagraph"/>
              <w:spacing w:line="264" w:lineRule="auto"/>
              <w:ind w:left="97"/>
              <w:rPr>
                <w:sz w:val="17"/>
              </w:rPr>
            </w:pPr>
            <w:r>
              <w:rPr>
                <w:sz w:val="17"/>
              </w:rPr>
              <w:t>99,1%</w:t>
            </w:r>
            <w:r>
              <w:rPr>
                <w:spacing w:val="-2"/>
                <w:sz w:val="17"/>
              </w:rPr>
              <w:t> </w:t>
            </w:r>
            <w:r>
              <w:rPr>
                <w:sz w:val="17"/>
              </w:rPr>
              <w:t>da</w:t>
            </w:r>
            <w:r>
              <w:rPr>
                <w:spacing w:val="-2"/>
                <w:sz w:val="17"/>
              </w:rPr>
              <w:t> </w:t>
            </w:r>
            <w:r>
              <w:rPr>
                <w:sz w:val="17"/>
              </w:rPr>
              <w:t>variância</w:t>
            </w:r>
            <w:r>
              <w:rPr>
                <w:spacing w:val="-2"/>
                <w:sz w:val="17"/>
              </w:rPr>
              <w:t> </w:t>
            </w:r>
            <w:r>
              <w:rPr>
                <w:sz w:val="17"/>
              </w:rPr>
              <w:t>é</w:t>
            </w:r>
            <w:r>
              <w:rPr>
                <w:spacing w:val="-2"/>
                <w:sz w:val="17"/>
              </w:rPr>
              <w:t> </w:t>
            </w:r>
            <w:r>
              <w:rPr>
                <w:sz w:val="17"/>
              </w:rPr>
              <w:t>explicada</w:t>
            </w:r>
            <w:r>
              <w:rPr>
                <w:spacing w:val="-2"/>
                <w:sz w:val="17"/>
              </w:rPr>
              <w:t> </w:t>
            </w:r>
            <w:r>
              <w:rPr>
                <w:sz w:val="17"/>
              </w:rPr>
              <w:t>pelo município (RZ=0,991)</w:t>
            </w:r>
          </w:p>
        </w:tc>
        <w:tc>
          <w:tcPr>
            <w:tcW w:w="2609" w:type="dxa"/>
            <w:shd w:val="clear" w:color="auto" w:fill="F2F4F7"/>
          </w:tcPr>
          <w:p>
            <w:pPr>
              <w:pStyle w:val="TableParagraph"/>
              <w:spacing w:line="264" w:lineRule="auto"/>
              <w:ind w:left="96" w:right="83"/>
              <w:rPr>
                <w:sz w:val="17"/>
              </w:rPr>
            </w:pPr>
            <w:r>
              <w:rPr>
                <w:sz w:val="17"/>
              </w:rPr>
              <w:t>Usar</w:t>
            </w:r>
            <w:r>
              <w:rPr>
                <w:spacing w:val="-2"/>
                <w:sz w:val="17"/>
              </w:rPr>
              <w:t> </w:t>
            </w:r>
            <w:r>
              <w:rPr>
                <w:sz w:val="17"/>
              </w:rPr>
              <w:t>anomalia</w:t>
            </w:r>
            <w:r>
              <w:rPr>
                <w:spacing w:val="-2"/>
                <w:sz w:val="17"/>
              </w:rPr>
              <w:t> </w:t>
            </w:r>
            <w:r>
              <w:rPr>
                <w:sz w:val="17"/>
              </w:rPr>
              <w:t>em</w:t>
            </w:r>
            <w:r>
              <w:rPr>
                <w:spacing w:val="-2"/>
                <w:sz w:val="17"/>
              </w:rPr>
              <w:t> </w:t>
            </w:r>
            <w:r>
              <w:rPr>
                <w:sz w:val="17"/>
              </w:rPr>
              <w:t>relação</w:t>
            </w:r>
            <w:r>
              <w:rPr>
                <w:spacing w:val="-2"/>
                <w:sz w:val="17"/>
              </w:rPr>
              <w:t> </w:t>
            </w:r>
            <w:r>
              <w:rPr>
                <w:sz w:val="17"/>
              </w:rPr>
              <w:t>à</w:t>
            </w:r>
            <w:r>
              <w:rPr>
                <w:spacing w:val="-2"/>
                <w:sz w:val="17"/>
              </w:rPr>
              <w:t> </w:t>
            </w:r>
            <w:r>
              <w:rPr>
                <w:sz w:val="17"/>
              </w:rPr>
              <w:t>média da estação</w:t>
            </w:r>
          </w:p>
        </w:tc>
      </w:tr>
      <w:tr>
        <w:trPr>
          <w:trHeight w:val="561" w:hRule="atLeast"/>
        </w:trPr>
        <w:tc>
          <w:tcPr>
            <w:tcW w:w="454" w:type="dxa"/>
          </w:tcPr>
          <w:p>
            <w:pPr>
              <w:pStyle w:val="TableParagraph"/>
              <w:spacing w:before="186"/>
              <w:rPr>
                <w:sz w:val="17"/>
              </w:rPr>
            </w:pPr>
            <w:r>
              <w:rPr>
                <w:spacing w:val="-10"/>
                <w:sz w:val="17"/>
              </w:rPr>
              <w:t>3</w:t>
            </w:r>
          </w:p>
        </w:tc>
        <w:tc>
          <w:tcPr>
            <w:tcW w:w="2382" w:type="dxa"/>
          </w:tcPr>
          <w:p>
            <w:pPr>
              <w:pStyle w:val="TableParagraph"/>
              <w:spacing w:line="264" w:lineRule="auto"/>
              <w:ind w:left="98"/>
              <w:rPr>
                <w:sz w:val="17"/>
              </w:rPr>
            </w:pPr>
            <w:r>
              <w:rPr>
                <w:sz w:val="17"/>
              </w:rPr>
              <w:t>Chuva e vazão não se correlacionam</w:t>
            </w:r>
            <w:r>
              <w:rPr>
                <w:spacing w:val="-5"/>
                <w:sz w:val="17"/>
              </w:rPr>
              <w:t> </w:t>
            </w:r>
            <w:r>
              <w:rPr>
                <w:sz w:val="17"/>
              </w:rPr>
              <w:t>na</w:t>
            </w:r>
            <w:r>
              <w:rPr>
                <w:spacing w:val="-5"/>
                <w:sz w:val="17"/>
              </w:rPr>
              <w:t> </w:t>
            </w:r>
            <w:r>
              <w:rPr>
                <w:sz w:val="17"/>
              </w:rPr>
              <w:t>mesma</w:t>
            </w:r>
            <w:r>
              <w:rPr>
                <w:spacing w:val="-5"/>
                <w:sz w:val="17"/>
              </w:rPr>
              <w:t> </w:t>
            </w:r>
            <w:r>
              <w:rPr>
                <w:sz w:val="17"/>
              </w:rPr>
              <w:t>hora</w:t>
            </w:r>
          </w:p>
        </w:tc>
        <w:tc>
          <w:tcPr>
            <w:tcW w:w="2949" w:type="dxa"/>
          </w:tcPr>
          <w:p>
            <w:pPr>
              <w:pStyle w:val="TableParagraph"/>
              <w:spacing w:line="264" w:lineRule="auto"/>
              <w:ind w:left="97"/>
              <w:rPr>
                <w:sz w:val="17"/>
              </w:rPr>
            </w:pPr>
            <w:r>
              <w:rPr>
                <w:sz w:val="17"/>
              </w:rPr>
              <w:t>ρ</w:t>
            </w:r>
            <w:r>
              <w:rPr>
                <w:spacing w:val="-2"/>
                <w:sz w:val="17"/>
              </w:rPr>
              <w:t> </w:t>
            </w:r>
            <w:r>
              <w:rPr>
                <w:sz w:val="17"/>
              </w:rPr>
              <w:t>=</w:t>
            </w:r>
            <w:r>
              <w:rPr>
                <w:spacing w:val="-2"/>
                <w:sz w:val="17"/>
              </w:rPr>
              <w:t> </w:t>
            </w:r>
            <w:r>
              <w:rPr>
                <w:sz w:val="17"/>
              </w:rPr>
              <w:t>+0,04</w:t>
            </w:r>
            <w:r>
              <w:rPr>
                <w:spacing w:val="-2"/>
                <w:sz w:val="17"/>
              </w:rPr>
              <w:t> </w:t>
            </w:r>
            <w:r>
              <w:rPr>
                <w:sz w:val="17"/>
              </w:rPr>
              <w:t>na</w:t>
            </w:r>
            <w:r>
              <w:rPr>
                <w:spacing w:val="-2"/>
                <w:sz w:val="17"/>
              </w:rPr>
              <w:t> </w:t>
            </w:r>
            <w:r>
              <w:rPr>
                <w:sz w:val="17"/>
              </w:rPr>
              <w:t>hora;</w:t>
            </w:r>
            <w:r>
              <w:rPr>
                <w:spacing w:val="-2"/>
                <w:sz w:val="17"/>
              </w:rPr>
              <w:t> </w:t>
            </w:r>
            <w:r>
              <w:rPr>
                <w:sz w:val="17"/>
              </w:rPr>
              <w:t>ρ</w:t>
            </w:r>
            <w:r>
              <w:rPr>
                <w:spacing w:val="-2"/>
                <w:sz w:val="17"/>
              </w:rPr>
              <w:t> </w:t>
            </w:r>
            <w:r>
              <w:rPr>
                <w:sz w:val="17"/>
              </w:rPr>
              <w:t>=</w:t>
            </w:r>
            <w:r>
              <w:rPr>
                <w:spacing w:val="-2"/>
                <w:sz w:val="17"/>
              </w:rPr>
              <w:t> </w:t>
            </w:r>
            <w:r>
              <w:rPr>
                <w:sz w:val="17"/>
              </w:rPr>
              <w:t>+0,61</w:t>
            </w:r>
            <w:r>
              <w:rPr>
                <w:spacing w:val="-2"/>
                <w:sz w:val="17"/>
              </w:rPr>
              <w:t> </w:t>
            </w:r>
            <w:r>
              <w:rPr>
                <w:sz w:val="17"/>
              </w:rPr>
              <w:t>com acumulado de 60 dias</w:t>
            </w:r>
          </w:p>
        </w:tc>
        <w:tc>
          <w:tcPr>
            <w:tcW w:w="2609" w:type="dxa"/>
          </w:tcPr>
          <w:p>
            <w:pPr>
              <w:pStyle w:val="TableParagraph"/>
              <w:spacing w:line="264" w:lineRule="auto"/>
              <w:ind w:left="96" w:right="83"/>
              <w:rPr>
                <w:sz w:val="17"/>
              </w:rPr>
            </w:pPr>
            <w:r>
              <w:rPr>
                <w:sz w:val="17"/>
              </w:rPr>
              <w:t>O</w:t>
            </w:r>
            <w:r>
              <w:rPr>
                <w:spacing w:val="-3"/>
                <w:sz w:val="17"/>
              </w:rPr>
              <w:t> </w:t>
            </w:r>
            <w:r>
              <w:rPr>
                <w:sz w:val="17"/>
              </w:rPr>
              <w:t>preditor</w:t>
            </w:r>
            <w:r>
              <w:rPr>
                <w:spacing w:val="-3"/>
                <w:sz w:val="17"/>
              </w:rPr>
              <w:t> </w:t>
            </w:r>
            <w:r>
              <w:rPr>
                <w:sz w:val="17"/>
              </w:rPr>
              <w:t>é</w:t>
            </w:r>
            <w:r>
              <w:rPr>
                <w:spacing w:val="-3"/>
                <w:sz w:val="17"/>
              </w:rPr>
              <w:t> </w:t>
            </w:r>
            <w:r>
              <w:rPr>
                <w:sz w:val="17"/>
              </w:rPr>
              <w:t>a</w:t>
            </w:r>
            <w:r>
              <w:rPr>
                <w:spacing w:val="-3"/>
                <w:sz w:val="17"/>
              </w:rPr>
              <w:t> </w:t>
            </w:r>
            <w:r>
              <w:rPr>
                <w:sz w:val="17"/>
              </w:rPr>
              <w:t>chuva</w:t>
            </w:r>
            <w:r>
              <w:rPr>
                <w:spacing w:val="-3"/>
                <w:sz w:val="17"/>
              </w:rPr>
              <w:t> </w:t>
            </w:r>
            <w:r>
              <w:rPr>
                <w:sz w:val="17"/>
              </w:rPr>
              <w:t>acumulada, não a instantânea</w:t>
            </w:r>
          </w:p>
        </w:tc>
      </w:tr>
      <w:tr>
        <w:trPr>
          <w:trHeight w:val="562" w:hRule="atLeast"/>
        </w:trPr>
        <w:tc>
          <w:tcPr>
            <w:tcW w:w="454" w:type="dxa"/>
            <w:shd w:val="clear" w:color="auto" w:fill="F2F4F7"/>
          </w:tcPr>
          <w:p>
            <w:pPr>
              <w:pStyle w:val="TableParagraph"/>
              <w:spacing w:before="186"/>
              <w:rPr>
                <w:sz w:val="17"/>
              </w:rPr>
            </w:pPr>
            <w:r>
              <w:rPr>
                <w:spacing w:val="-10"/>
                <w:sz w:val="17"/>
              </w:rPr>
              <w:t>4</w:t>
            </w:r>
          </w:p>
        </w:tc>
        <w:tc>
          <w:tcPr>
            <w:tcW w:w="2382" w:type="dxa"/>
            <w:shd w:val="clear" w:color="auto" w:fill="F2F4F7"/>
          </w:tcPr>
          <w:p>
            <w:pPr>
              <w:pStyle w:val="TableParagraph"/>
              <w:spacing w:line="264" w:lineRule="auto"/>
              <w:ind w:left="98"/>
              <w:rPr>
                <w:sz w:val="17"/>
              </w:rPr>
            </w:pPr>
            <w:r>
              <w:rPr>
                <w:sz w:val="17"/>
              </w:rPr>
              <w:t>Doze</w:t>
            </w:r>
            <w:r>
              <w:rPr>
                <w:spacing w:val="-4"/>
                <w:sz w:val="17"/>
              </w:rPr>
              <w:t> </w:t>
            </w:r>
            <w:r>
              <w:rPr>
                <w:sz w:val="17"/>
              </w:rPr>
              <w:t>pares</w:t>
            </w:r>
            <w:r>
              <w:rPr>
                <w:spacing w:val="-4"/>
                <w:sz w:val="17"/>
              </w:rPr>
              <w:t> </w:t>
            </w:r>
            <w:r>
              <w:rPr>
                <w:sz w:val="17"/>
              </w:rPr>
              <w:t>de</w:t>
            </w:r>
            <w:r>
              <w:rPr>
                <w:spacing w:val="-4"/>
                <w:sz w:val="17"/>
              </w:rPr>
              <w:t> </w:t>
            </w:r>
            <w:r>
              <w:rPr>
                <w:sz w:val="17"/>
              </w:rPr>
              <w:t>variáveis</w:t>
            </w:r>
            <w:r>
              <w:rPr>
                <w:spacing w:val="-4"/>
                <w:sz w:val="17"/>
              </w:rPr>
              <w:t> </w:t>
            </w:r>
            <w:r>
              <w:rPr>
                <w:sz w:val="17"/>
              </w:rPr>
              <w:t>são redundantes (|r| ≥ 0,95)</w:t>
            </w:r>
          </w:p>
        </w:tc>
        <w:tc>
          <w:tcPr>
            <w:tcW w:w="2949" w:type="dxa"/>
            <w:shd w:val="clear" w:color="auto" w:fill="F2F4F7"/>
          </w:tcPr>
          <w:p>
            <w:pPr>
              <w:pStyle w:val="TableParagraph"/>
              <w:spacing w:before="186"/>
              <w:ind w:left="97"/>
              <w:rPr>
                <w:sz w:val="17"/>
              </w:rPr>
            </w:pPr>
            <w:r>
              <w:rPr>
                <w:sz w:val="17"/>
              </w:rPr>
              <w:t>O</w:t>
            </w:r>
            <w:r>
              <w:rPr>
                <w:spacing w:val="2"/>
                <w:sz w:val="17"/>
              </w:rPr>
              <w:t> </w:t>
            </w:r>
            <w:r>
              <w:rPr>
                <w:sz w:val="17"/>
              </w:rPr>
              <w:t>trio</w:t>
            </w:r>
            <w:r>
              <w:rPr>
                <w:spacing w:val="2"/>
                <w:sz w:val="17"/>
              </w:rPr>
              <w:t> </w:t>
            </w:r>
            <w:r>
              <w:rPr>
                <w:sz w:val="17"/>
              </w:rPr>
              <w:t>de</w:t>
            </w:r>
            <w:r>
              <w:rPr>
                <w:spacing w:val="3"/>
                <w:sz w:val="17"/>
              </w:rPr>
              <w:t> </w:t>
            </w:r>
            <w:r>
              <w:rPr>
                <w:sz w:val="17"/>
              </w:rPr>
              <w:t>pressão</w:t>
            </w:r>
            <w:r>
              <w:rPr>
                <w:spacing w:val="2"/>
                <w:sz w:val="17"/>
              </w:rPr>
              <w:t> </w:t>
            </w:r>
            <w:r>
              <w:rPr>
                <w:sz w:val="17"/>
              </w:rPr>
              <w:t>tem</w:t>
            </w:r>
            <w:r>
              <w:rPr>
                <w:spacing w:val="3"/>
                <w:sz w:val="17"/>
              </w:rPr>
              <w:t> </w:t>
            </w:r>
            <w:r>
              <w:rPr>
                <w:sz w:val="17"/>
              </w:rPr>
              <w:t>r</w:t>
            </w:r>
            <w:r>
              <w:rPr>
                <w:spacing w:val="2"/>
                <w:sz w:val="17"/>
              </w:rPr>
              <w:t> </w:t>
            </w:r>
            <w:r>
              <w:rPr>
                <w:sz w:val="17"/>
              </w:rPr>
              <w:t>=</w:t>
            </w:r>
            <w:r>
              <w:rPr>
                <w:spacing w:val="2"/>
                <w:sz w:val="17"/>
              </w:rPr>
              <w:t> </w:t>
            </w:r>
            <w:r>
              <w:rPr>
                <w:sz w:val="17"/>
              </w:rPr>
              <w:t>1,000</w:t>
            </w:r>
            <w:r>
              <w:rPr>
                <w:spacing w:val="3"/>
                <w:sz w:val="17"/>
              </w:rPr>
              <w:t> </w:t>
            </w:r>
            <w:r>
              <w:rPr>
                <w:sz w:val="17"/>
              </w:rPr>
              <w:t>entre</w:t>
            </w:r>
            <w:r>
              <w:rPr>
                <w:spacing w:val="2"/>
                <w:sz w:val="17"/>
              </w:rPr>
              <w:t> </w:t>
            </w:r>
            <w:r>
              <w:rPr>
                <w:spacing w:val="-5"/>
                <w:sz w:val="17"/>
              </w:rPr>
              <w:t>si</w:t>
            </w:r>
          </w:p>
        </w:tc>
        <w:tc>
          <w:tcPr>
            <w:tcW w:w="2609" w:type="dxa"/>
            <w:shd w:val="clear" w:color="auto" w:fill="F2F4F7"/>
          </w:tcPr>
          <w:p>
            <w:pPr>
              <w:pStyle w:val="TableParagraph"/>
              <w:spacing w:line="264" w:lineRule="auto"/>
              <w:ind w:left="96"/>
              <w:rPr>
                <w:sz w:val="17"/>
              </w:rPr>
            </w:pPr>
            <w:r>
              <w:rPr>
                <w:sz w:val="17"/>
              </w:rPr>
              <w:t>Reduzir</w:t>
            </w:r>
            <w:r>
              <w:rPr>
                <w:spacing w:val="-3"/>
                <w:sz w:val="17"/>
              </w:rPr>
              <w:t> </w:t>
            </w:r>
            <w:r>
              <w:rPr>
                <w:sz w:val="17"/>
              </w:rPr>
              <w:t>de</w:t>
            </w:r>
            <w:r>
              <w:rPr>
                <w:spacing w:val="-3"/>
                <w:sz w:val="17"/>
              </w:rPr>
              <w:t> </w:t>
            </w:r>
            <w:r>
              <w:rPr>
                <w:sz w:val="17"/>
              </w:rPr>
              <w:t>20</w:t>
            </w:r>
            <w:r>
              <w:rPr>
                <w:spacing w:val="-3"/>
                <w:sz w:val="17"/>
              </w:rPr>
              <w:t> </w:t>
            </w:r>
            <w:r>
              <w:rPr>
                <w:sz w:val="17"/>
              </w:rPr>
              <w:t>para</w:t>
            </w:r>
            <w:r>
              <w:rPr>
                <w:spacing w:val="-3"/>
                <w:sz w:val="17"/>
              </w:rPr>
              <w:t> </w:t>
            </w:r>
            <w:r>
              <w:rPr>
                <w:sz w:val="17"/>
              </w:rPr>
              <w:t>~10</w:t>
            </w:r>
            <w:r>
              <w:rPr>
                <w:spacing w:val="-3"/>
                <w:sz w:val="17"/>
              </w:rPr>
              <w:t> </w:t>
            </w:r>
            <w:r>
              <w:rPr>
                <w:sz w:val="17"/>
              </w:rPr>
              <w:t>variáveis </w:t>
            </w:r>
            <w:r>
              <w:rPr>
                <w:spacing w:val="-2"/>
                <w:sz w:val="17"/>
              </w:rPr>
              <w:t>independentes</w:t>
            </w:r>
          </w:p>
        </w:tc>
      </w:tr>
      <w:tr>
        <w:trPr>
          <w:trHeight w:val="562" w:hRule="atLeast"/>
        </w:trPr>
        <w:tc>
          <w:tcPr>
            <w:tcW w:w="454" w:type="dxa"/>
          </w:tcPr>
          <w:p>
            <w:pPr>
              <w:pStyle w:val="TableParagraph"/>
              <w:spacing w:before="186"/>
              <w:rPr>
                <w:sz w:val="17"/>
              </w:rPr>
            </w:pPr>
            <w:r>
              <w:rPr>
                <w:spacing w:val="-10"/>
                <w:sz w:val="17"/>
              </w:rPr>
              <w:t>5</w:t>
            </w:r>
          </w:p>
        </w:tc>
        <w:tc>
          <w:tcPr>
            <w:tcW w:w="2382" w:type="dxa"/>
          </w:tcPr>
          <w:p>
            <w:pPr>
              <w:pStyle w:val="TableParagraph"/>
              <w:spacing w:line="264" w:lineRule="auto"/>
              <w:ind w:left="98" w:right="120"/>
              <w:rPr>
                <w:sz w:val="17"/>
              </w:rPr>
            </w:pPr>
            <w:r>
              <w:rPr>
                <w:sz w:val="17"/>
              </w:rPr>
              <w:t>Os</w:t>
            </w:r>
            <w:r>
              <w:rPr>
                <w:spacing w:val="-4"/>
                <w:sz w:val="17"/>
              </w:rPr>
              <w:t> </w:t>
            </w:r>
            <w:r>
              <w:rPr>
                <w:sz w:val="17"/>
              </w:rPr>
              <w:t>eventos</w:t>
            </w:r>
            <w:r>
              <w:rPr>
                <w:spacing w:val="-4"/>
                <w:sz w:val="17"/>
              </w:rPr>
              <w:t> </w:t>
            </w:r>
            <w:r>
              <w:rPr>
                <w:sz w:val="17"/>
              </w:rPr>
              <w:t>de</w:t>
            </w:r>
            <w:r>
              <w:rPr>
                <w:spacing w:val="-4"/>
                <w:sz w:val="17"/>
              </w:rPr>
              <w:t> </w:t>
            </w:r>
            <w:r>
              <w:rPr>
                <w:sz w:val="17"/>
              </w:rPr>
              <w:t>interesse</w:t>
            </w:r>
            <w:r>
              <w:rPr>
                <w:spacing w:val="-4"/>
                <w:sz w:val="17"/>
              </w:rPr>
              <w:t> </w:t>
            </w:r>
            <w:r>
              <w:rPr>
                <w:sz w:val="17"/>
              </w:rPr>
              <w:t>são </w:t>
            </w:r>
            <w:r>
              <w:rPr>
                <w:spacing w:val="-2"/>
                <w:sz w:val="17"/>
              </w:rPr>
              <w:t>raros</w:t>
            </w:r>
          </w:p>
        </w:tc>
        <w:tc>
          <w:tcPr>
            <w:tcW w:w="2949" w:type="dxa"/>
          </w:tcPr>
          <w:p>
            <w:pPr>
              <w:pStyle w:val="TableParagraph"/>
              <w:spacing w:line="264" w:lineRule="auto"/>
              <w:ind w:left="97" w:right="103"/>
              <w:rPr>
                <w:sz w:val="17"/>
              </w:rPr>
            </w:pPr>
            <w:r>
              <w:rPr>
                <w:sz w:val="17"/>
              </w:rPr>
              <w:t>Dias</w:t>
            </w:r>
            <w:r>
              <w:rPr>
                <w:spacing w:val="-2"/>
                <w:sz w:val="17"/>
              </w:rPr>
              <w:t> </w:t>
            </w:r>
            <w:r>
              <w:rPr>
                <w:sz w:val="17"/>
              </w:rPr>
              <w:t>acima</w:t>
            </w:r>
            <w:r>
              <w:rPr>
                <w:spacing w:val="-2"/>
                <w:sz w:val="17"/>
              </w:rPr>
              <w:t> </w:t>
            </w:r>
            <w:r>
              <w:rPr>
                <w:sz w:val="17"/>
              </w:rPr>
              <w:t>do</w:t>
            </w:r>
            <w:r>
              <w:rPr>
                <w:spacing w:val="-2"/>
                <w:sz w:val="17"/>
              </w:rPr>
              <w:t> </w:t>
            </w:r>
            <w:r>
              <w:rPr>
                <w:sz w:val="17"/>
              </w:rPr>
              <w:t>p99</w:t>
            </w:r>
            <w:r>
              <w:rPr>
                <w:spacing w:val="-2"/>
                <w:sz w:val="17"/>
              </w:rPr>
              <w:t> </w:t>
            </w:r>
            <w:r>
              <w:rPr>
                <w:sz w:val="17"/>
              </w:rPr>
              <w:t>local</w:t>
            </w:r>
            <w:r>
              <w:rPr>
                <w:spacing w:val="-2"/>
                <w:sz w:val="17"/>
              </w:rPr>
              <w:t> </w:t>
            </w:r>
            <w:r>
              <w:rPr>
                <w:sz w:val="17"/>
              </w:rPr>
              <w:t>de</w:t>
            </w:r>
            <w:r>
              <w:rPr>
                <w:spacing w:val="-2"/>
                <w:sz w:val="17"/>
              </w:rPr>
              <w:t> </w:t>
            </w:r>
            <w:r>
              <w:rPr>
                <w:sz w:val="17"/>
              </w:rPr>
              <w:t>vazão: 1,01% (proporção 1:98)</w:t>
            </w:r>
          </w:p>
        </w:tc>
        <w:tc>
          <w:tcPr>
            <w:tcW w:w="2609" w:type="dxa"/>
          </w:tcPr>
          <w:p>
            <w:pPr>
              <w:pStyle w:val="TableParagraph"/>
              <w:spacing w:line="264" w:lineRule="auto"/>
              <w:ind w:left="96" w:right="143"/>
              <w:rPr>
                <w:sz w:val="17"/>
              </w:rPr>
            </w:pPr>
            <w:r>
              <w:rPr>
                <w:sz w:val="17"/>
              </w:rPr>
              <w:t>Exige</w:t>
            </w:r>
            <w:r>
              <w:rPr>
                <w:spacing w:val="-9"/>
                <w:sz w:val="17"/>
              </w:rPr>
              <w:t> </w:t>
            </w:r>
            <w:r>
              <w:rPr>
                <w:sz w:val="17"/>
              </w:rPr>
              <w:t>reamostragem</w:t>
            </w:r>
            <w:r>
              <w:rPr>
                <w:spacing w:val="-9"/>
                <w:sz w:val="17"/>
              </w:rPr>
              <w:t> </w:t>
            </w:r>
            <w:r>
              <w:rPr>
                <w:sz w:val="17"/>
              </w:rPr>
              <w:t>ou ponderação de classes</w:t>
            </w:r>
          </w:p>
        </w:tc>
      </w:tr>
    </w:tbl>
    <w:p>
      <w:pPr>
        <w:pStyle w:val="TableParagraph"/>
        <w:spacing w:after="0" w:line="264" w:lineRule="auto"/>
        <w:rPr>
          <w:sz w:val="17"/>
        </w:rPr>
        <w:sectPr>
          <w:pgSz w:w="11910" w:h="16840"/>
          <w:pgMar w:header="0" w:footer="643" w:top="1180" w:bottom="840" w:left="1275" w:right="1275"/>
        </w:sectPr>
      </w:pPr>
    </w:p>
    <w:p>
      <w:pPr>
        <w:pStyle w:val="Heading1"/>
        <w:numPr>
          <w:ilvl w:val="1"/>
          <w:numId w:val="1"/>
        </w:numPr>
        <w:tabs>
          <w:tab w:pos="665" w:val="left" w:leader="none"/>
        </w:tabs>
        <w:spacing w:line="240" w:lineRule="auto" w:before="75" w:after="0"/>
        <w:ind w:left="665" w:right="0" w:hanging="517"/>
        <w:jc w:val="left"/>
      </w:pPr>
      <w:r>
        <w:rPr>
          <w:color w:val="1F4D79"/>
        </w:rPr>
        <w:t>Distribuição das </w:t>
      </w:r>
      <w:r>
        <w:rPr>
          <w:color w:val="1F4D79"/>
          <w:spacing w:val="-2"/>
        </w:rPr>
        <w:t>variáveis</w:t>
      </w:r>
    </w:p>
    <w:p>
      <w:pPr>
        <w:pStyle w:val="BodyText"/>
        <w:spacing w:line="307" w:lineRule="auto" w:before="202"/>
        <w:ind w:left="148"/>
        <w:jc w:val="both"/>
      </w:pPr>
      <w:r>
        <w:rPr/>
        <w:t>Esta seção examina a forma da distribuição de cada uma das 20 variáveis numéricas da base. O </w:t>
      </w:r>
      <w:r>
        <w:rPr/>
        <w:t>objetivo</w:t>
      </w:r>
      <w:r>
        <w:rPr>
          <w:spacing w:val="40"/>
        </w:rPr>
        <w:t> </w:t>
      </w:r>
      <w:r>
        <w:rPr/>
        <w:t>não é apenas descrever, mas identificar quais variáveis violam as premissas de simetria e homogeneidade que a maioria dos algoritmos assume, e quais apresentam comportamento que decorre da construção da base e não do fenômeno físico observado.</w:t>
      </w:r>
    </w:p>
    <w:p>
      <w:pPr>
        <w:pStyle w:val="BodyText"/>
        <w:spacing w:before="7"/>
        <w:ind w:right="0"/>
        <w:rPr>
          <w:sz w:val="12"/>
        </w:rPr>
      </w:pPr>
      <w:r>
        <w:rPr>
          <w:sz w:val="12"/>
        </w:rPr>
        <w:drawing>
          <wp:anchor distT="0" distB="0" distL="0" distR="0" allowOverlap="1" layoutInCell="1" locked="0" behindDoc="1" simplePos="0" relativeHeight="487588352">
            <wp:simplePos x="0" y="0"/>
            <wp:positionH relativeFrom="page">
              <wp:posOffset>863003</wp:posOffset>
            </wp:positionH>
            <wp:positionV relativeFrom="paragraph">
              <wp:posOffset>107738</wp:posOffset>
            </wp:positionV>
            <wp:extent cx="5717285" cy="609676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5717285" cy="6096762"/>
                    </a:xfrm>
                    <a:prstGeom prst="rect">
                      <a:avLst/>
                    </a:prstGeom>
                  </pic:spPr>
                </pic:pic>
              </a:graphicData>
            </a:graphic>
          </wp:anchor>
        </w:drawing>
      </w:r>
    </w:p>
    <w:p>
      <w:pPr>
        <w:pStyle w:val="BodyText"/>
        <w:spacing w:before="121"/>
        <w:ind w:right="0"/>
      </w:pPr>
    </w:p>
    <w:p>
      <w:pPr>
        <w:spacing w:line="285" w:lineRule="auto" w:before="0"/>
        <w:ind w:left="27" w:right="25" w:firstLine="0"/>
        <w:jc w:val="center"/>
        <w:rPr>
          <w:rFonts w:ascii="Arial MT" w:hAnsi="Arial MT"/>
          <w:sz w:val="17"/>
        </w:rPr>
      </w:pPr>
      <w:r>
        <w:rPr>
          <w:rFonts w:ascii="Arial MT" w:hAnsi="Arial MT"/>
          <w:color w:val="545454"/>
          <w:w w:val="105"/>
          <w:sz w:val="17"/>
        </w:rPr>
        <w:t>Figura 1 — Distribuição das 20 variáveis numéricas. As variáveis com assimetria superior a 3 em módulo (precipitação,</w:t>
      </w:r>
      <w:r>
        <w:rPr>
          <w:rFonts w:ascii="Arial MT" w:hAnsi="Arial MT"/>
          <w:color w:val="545454"/>
          <w:spacing w:val="-9"/>
          <w:w w:val="105"/>
          <w:sz w:val="17"/>
        </w:rPr>
        <w:t> </w:t>
      </w:r>
      <w:r>
        <w:rPr>
          <w:rFonts w:ascii="Arial MT" w:hAnsi="Arial MT"/>
          <w:color w:val="545454"/>
          <w:w w:val="105"/>
          <w:sz w:val="17"/>
        </w:rPr>
        <w:t>chuva</w:t>
      </w:r>
      <w:r>
        <w:rPr>
          <w:rFonts w:ascii="Arial MT" w:hAnsi="Arial MT"/>
          <w:color w:val="545454"/>
          <w:spacing w:val="-9"/>
          <w:w w:val="105"/>
          <w:sz w:val="17"/>
        </w:rPr>
        <w:t> </w:t>
      </w:r>
      <w:r>
        <w:rPr>
          <w:rFonts w:ascii="Arial MT" w:hAnsi="Arial MT"/>
          <w:color w:val="545454"/>
          <w:w w:val="105"/>
          <w:sz w:val="17"/>
        </w:rPr>
        <w:t>CEMADEN</w:t>
      </w:r>
      <w:r>
        <w:rPr>
          <w:rFonts w:ascii="Arial MT" w:hAnsi="Arial MT"/>
          <w:color w:val="545454"/>
          <w:spacing w:val="-9"/>
          <w:w w:val="105"/>
          <w:sz w:val="17"/>
        </w:rPr>
        <w:t> </w:t>
      </w:r>
      <w:r>
        <w:rPr>
          <w:rFonts w:ascii="Arial MT" w:hAnsi="Arial MT"/>
          <w:color w:val="545454"/>
          <w:w w:val="105"/>
          <w:sz w:val="17"/>
        </w:rPr>
        <w:t>e</w:t>
      </w:r>
      <w:r>
        <w:rPr>
          <w:rFonts w:ascii="Arial MT" w:hAnsi="Arial MT"/>
          <w:color w:val="545454"/>
          <w:spacing w:val="-9"/>
          <w:w w:val="105"/>
          <w:sz w:val="17"/>
        </w:rPr>
        <w:t> </w:t>
      </w:r>
      <w:r>
        <w:rPr>
          <w:rFonts w:ascii="Arial MT" w:hAnsi="Arial MT"/>
          <w:color w:val="545454"/>
          <w:w w:val="105"/>
          <w:sz w:val="17"/>
        </w:rPr>
        <w:t>vazão)</w:t>
      </w:r>
      <w:r>
        <w:rPr>
          <w:rFonts w:ascii="Arial MT" w:hAnsi="Arial MT"/>
          <w:color w:val="545454"/>
          <w:spacing w:val="-9"/>
          <w:w w:val="105"/>
          <w:sz w:val="17"/>
        </w:rPr>
        <w:t> </w:t>
      </w:r>
      <w:r>
        <w:rPr>
          <w:rFonts w:ascii="Arial MT" w:hAnsi="Arial MT"/>
          <w:color w:val="545454"/>
          <w:w w:val="105"/>
          <w:sz w:val="17"/>
        </w:rPr>
        <w:t>estão</w:t>
      </w:r>
      <w:r>
        <w:rPr>
          <w:rFonts w:ascii="Arial MT" w:hAnsi="Arial MT"/>
          <w:color w:val="545454"/>
          <w:spacing w:val="-9"/>
          <w:w w:val="105"/>
          <w:sz w:val="17"/>
        </w:rPr>
        <w:t> </w:t>
      </w:r>
      <w:r>
        <w:rPr>
          <w:rFonts w:ascii="Arial MT" w:hAnsi="Arial MT"/>
          <w:color w:val="545454"/>
          <w:w w:val="105"/>
          <w:sz w:val="17"/>
        </w:rPr>
        <w:t>em</w:t>
      </w:r>
      <w:r>
        <w:rPr>
          <w:rFonts w:ascii="Arial MT" w:hAnsi="Arial MT"/>
          <w:color w:val="545454"/>
          <w:spacing w:val="-9"/>
          <w:w w:val="105"/>
          <w:sz w:val="17"/>
        </w:rPr>
        <w:t> </w:t>
      </w:r>
      <w:r>
        <w:rPr>
          <w:rFonts w:ascii="Arial MT" w:hAnsi="Arial MT"/>
          <w:color w:val="545454"/>
          <w:w w:val="105"/>
          <w:sz w:val="17"/>
        </w:rPr>
        <w:t>escala</w:t>
      </w:r>
      <w:r>
        <w:rPr>
          <w:rFonts w:ascii="Arial MT" w:hAnsi="Arial MT"/>
          <w:color w:val="545454"/>
          <w:spacing w:val="-9"/>
          <w:w w:val="105"/>
          <w:sz w:val="17"/>
        </w:rPr>
        <w:t> </w:t>
      </w:r>
      <w:r>
        <w:rPr>
          <w:rFonts w:ascii="Arial MT" w:hAnsi="Arial MT"/>
          <w:color w:val="545454"/>
          <w:w w:val="105"/>
          <w:sz w:val="17"/>
        </w:rPr>
        <w:t>logarítmica</w:t>
      </w:r>
      <w:r>
        <w:rPr>
          <w:rFonts w:ascii="Arial MT" w:hAnsi="Arial MT"/>
          <w:color w:val="545454"/>
          <w:spacing w:val="-9"/>
          <w:w w:val="105"/>
          <w:sz w:val="17"/>
        </w:rPr>
        <w:t> </w:t>
      </w:r>
      <w:r>
        <w:rPr>
          <w:rFonts w:ascii="Arial MT" w:hAnsi="Arial MT"/>
          <w:color w:val="545454"/>
          <w:w w:val="105"/>
          <w:sz w:val="17"/>
        </w:rPr>
        <w:t>no</w:t>
      </w:r>
      <w:r>
        <w:rPr>
          <w:rFonts w:ascii="Arial MT" w:hAnsi="Arial MT"/>
          <w:color w:val="545454"/>
          <w:spacing w:val="-9"/>
          <w:w w:val="105"/>
          <w:sz w:val="17"/>
        </w:rPr>
        <w:t> </w:t>
      </w:r>
      <w:r>
        <w:rPr>
          <w:rFonts w:ascii="Arial MT" w:hAnsi="Arial MT"/>
          <w:color w:val="545454"/>
          <w:w w:val="105"/>
          <w:sz w:val="17"/>
        </w:rPr>
        <w:t>eixo</w:t>
      </w:r>
      <w:r>
        <w:rPr>
          <w:rFonts w:ascii="Arial MT" w:hAnsi="Arial MT"/>
          <w:color w:val="545454"/>
          <w:spacing w:val="-9"/>
          <w:w w:val="105"/>
          <w:sz w:val="17"/>
        </w:rPr>
        <w:t> </w:t>
      </w:r>
      <w:r>
        <w:rPr>
          <w:rFonts w:ascii="Arial MT" w:hAnsi="Arial MT"/>
          <w:color w:val="545454"/>
          <w:w w:val="105"/>
          <w:sz w:val="17"/>
        </w:rPr>
        <w:t>vertical,</w:t>
      </w:r>
      <w:r>
        <w:rPr>
          <w:rFonts w:ascii="Arial MT" w:hAnsi="Arial MT"/>
          <w:color w:val="545454"/>
          <w:spacing w:val="-9"/>
          <w:w w:val="105"/>
          <w:sz w:val="17"/>
        </w:rPr>
        <w:t> </w:t>
      </w:r>
      <w:r>
        <w:rPr>
          <w:rFonts w:ascii="Arial MT" w:hAnsi="Arial MT"/>
          <w:color w:val="545454"/>
          <w:w w:val="105"/>
          <w:sz w:val="17"/>
        </w:rPr>
        <w:t>sem</w:t>
      </w:r>
      <w:r>
        <w:rPr>
          <w:rFonts w:ascii="Arial MT" w:hAnsi="Arial MT"/>
          <w:color w:val="545454"/>
          <w:spacing w:val="-9"/>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qual</w:t>
      </w:r>
      <w:r>
        <w:rPr>
          <w:rFonts w:ascii="Arial MT" w:hAnsi="Arial MT"/>
          <w:color w:val="545454"/>
          <w:spacing w:val="-9"/>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barra</w:t>
      </w:r>
      <w:r>
        <w:rPr>
          <w:rFonts w:ascii="Arial MT" w:hAnsi="Arial MT"/>
          <w:color w:val="545454"/>
          <w:spacing w:val="-9"/>
          <w:w w:val="105"/>
          <w:sz w:val="17"/>
        </w:rPr>
        <w:t> </w:t>
      </w:r>
      <w:r>
        <w:rPr>
          <w:rFonts w:ascii="Arial MT" w:hAnsi="Arial MT"/>
          <w:color w:val="545454"/>
          <w:w w:val="105"/>
          <w:sz w:val="17"/>
        </w:rPr>
        <w:t>do</w:t>
      </w:r>
      <w:r>
        <w:rPr>
          <w:rFonts w:ascii="Arial MT" w:hAnsi="Arial MT"/>
          <w:color w:val="545454"/>
          <w:spacing w:val="-9"/>
          <w:w w:val="105"/>
          <w:sz w:val="17"/>
        </w:rPr>
        <w:t> </w:t>
      </w:r>
      <w:r>
        <w:rPr>
          <w:rFonts w:ascii="Arial MT" w:hAnsi="Arial MT"/>
          <w:color w:val="545454"/>
          <w:w w:val="105"/>
          <w:sz w:val="17"/>
        </w:rPr>
        <w:t>zero suprimiria visualmente todo o restante da distribuição.</w:t>
      </w:r>
    </w:p>
    <w:p>
      <w:pPr>
        <w:pStyle w:val="BodyText"/>
        <w:spacing w:before="24"/>
        <w:ind w:right="0"/>
        <w:rPr>
          <w:rFonts w:ascii="Arial MT"/>
          <w:sz w:val="17"/>
        </w:rPr>
      </w:pPr>
    </w:p>
    <w:p>
      <w:pPr>
        <w:pStyle w:val="BodyText"/>
        <w:spacing w:line="307" w:lineRule="auto"/>
        <w:ind w:left="148"/>
        <w:jc w:val="both"/>
      </w:pPr>
      <w:r>
        <w:rPr/>
        <w:t>A leitura do painel revela que as variáveis se organizam em quatro comportamentos distintos, tratados </w:t>
      </w:r>
      <w:r>
        <w:rPr/>
        <w:t>a </w:t>
      </w:r>
      <w:r>
        <w:rPr>
          <w:spacing w:val="-2"/>
        </w:rPr>
        <w:t>seguir.</w:t>
      </w:r>
    </w:p>
    <w:p>
      <w:pPr>
        <w:pStyle w:val="Heading2"/>
        <w:numPr>
          <w:ilvl w:val="2"/>
          <w:numId w:val="1"/>
        </w:numPr>
        <w:tabs>
          <w:tab w:pos="773" w:val="left" w:leader="none"/>
        </w:tabs>
        <w:spacing w:line="240" w:lineRule="auto" w:before="235" w:after="0"/>
        <w:ind w:left="773" w:right="0" w:hanging="625"/>
        <w:jc w:val="left"/>
      </w:pPr>
      <w:r>
        <w:rPr>
          <w:color w:val="2B5E89"/>
        </w:rPr>
        <w:t>Precipitação: assimetria extrema e massa concentrada no </w:t>
      </w:r>
      <w:r>
        <w:rPr>
          <w:color w:val="2B5E89"/>
          <w:spacing w:val="-4"/>
        </w:rPr>
        <w:t>zero</w:t>
      </w:r>
    </w:p>
    <w:p>
      <w:pPr>
        <w:pStyle w:val="Heading2"/>
        <w:spacing w:after="0" w:line="240" w:lineRule="auto"/>
        <w:jc w:val="left"/>
        <w:sectPr>
          <w:pgSz w:w="11910" w:h="16840"/>
          <w:pgMar w:header="0" w:footer="643" w:top="1180" w:bottom="840" w:left="1275" w:right="1275"/>
        </w:sectPr>
      </w:pPr>
    </w:p>
    <w:p>
      <w:pPr>
        <w:pStyle w:val="BodyText"/>
        <w:spacing w:line="307" w:lineRule="auto" w:before="74"/>
        <w:ind w:left="148"/>
        <w:jc w:val="both"/>
      </w:pPr>
      <w:r>
        <w:rPr/>
        <w:t>A precipitação é a variável mais problemática da base do ponto de vista estatístico, e também a mais importante para o projeto. Dos 6.324.455 registros horários válidos do INMET, 92,58% são exatamente zero — não chove na esmagadora maioria das horas. O coeficiente de assimetria é de 18,99 e a curtose de 568,22, valores que caracterizam uma distribuição radicalmente afastada da normalidade.</w:t>
      </w:r>
    </w:p>
    <w:p>
      <w:pPr>
        <w:pStyle w:val="BodyText"/>
        <w:spacing w:before="6"/>
        <w:ind w:right="0"/>
        <w:rPr>
          <w:sz w:val="13"/>
        </w:rPr>
      </w:pPr>
      <w:r>
        <w:rPr>
          <w:sz w:val="13"/>
        </w:rPr>
        <w:drawing>
          <wp:anchor distT="0" distB="0" distL="0" distR="0" allowOverlap="1" layoutInCell="1" locked="0" behindDoc="1" simplePos="0" relativeHeight="487588864">
            <wp:simplePos x="0" y="0"/>
            <wp:positionH relativeFrom="page">
              <wp:posOffset>870474</wp:posOffset>
            </wp:positionH>
            <wp:positionV relativeFrom="paragraph">
              <wp:posOffset>114374</wp:posOffset>
            </wp:positionV>
            <wp:extent cx="5877877" cy="37147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877877" cy="3714750"/>
                    </a:xfrm>
                    <a:prstGeom prst="rect">
                      <a:avLst/>
                    </a:prstGeom>
                  </pic:spPr>
                </pic:pic>
              </a:graphicData>
            </a:graphic>
          </wp:anchor>
        </w:drawing>
      </w:r>
    </w:p>
    <w:p>
      <w:pPr>
        <w:spacing w:line="285" w:lineRule="auto" w:before="110"/>
        <w:ind w:left="155" w:right="153" w:firstLine="0"/>
        <w:jc w:val="center"/>
        <w:rPr>
          <w:rFonts w:ascii="Arial MT" w:hAnsi="Arial MT"/>
          <w:sz w:val="17"/>
        </w:rPr>
      </w:pPr>
      <w:r>
        <w:rPr>
          <w:rFonts w:ascii="Arial MT" w:hAnsi="Arial MT"/>
          <w:color w:val="545454"/>
          <w:w w:val="105"/>
          <w:sz w:val="17"/>
        </w:rPr>
        <w:t>Figura</w:t>
      </w:r>
      <w:r>
        <w:rPr>
          <w:rFonts w:ascii="Arial MT" w:hAnsi="Arial MT"/>
          <w:color w:val="545454"/>
          <w:spacing w:val="-8"/>
          <w:w w:val="105"/>
          <w:sz w:val="17"/>
        </w:rPr>
        <w:t> </w:t>
      </w:r>
      <w:r>
        <w:rPr>
          <w:rFonts w:ascii="Arial MT" w:hAnsi="Arial MT"/>
          <w:color w:val="545454"/>
          <w:w w:val="105"/>
          <w:sz w:val="17"/>
        </w:rPr>
        <w:t>2</w:t>
      </w:r>
      <w:r>
        <w:rPr>
          <w:rFonts w:ascii="Arial MT" w:hAnsi="Arial MT"/>
          <w:color w:val="545454"/>
          <w:spacing w:val="-8"/>
          <w:w w:val="105"/>
          <w:sz w:val="17"/>
        </w:rPr>
        <w:t> </w:t>
      </w:r>
      <w:r>
        <w:rPr>
          <w:rFonts w:ascii="Arial MT" w:hAnsi="Arial MT"/>
          <w:color w:val="545454"/>
          <w:w w:val="105"/>
          <w:sz w:val="17"/>
        </w:rPr>
        <w:t>—</w:t>
      </w:r>
      <w:r>
        <w:rPr>
          <w:rFonts w:ascii="Arial MT" w:hAnsi="Arial MT"/>
          <w:color w:val="545454"/>
          <w:spacing w:val="-8"/>
          <w:w w:val="105"/>
          <w:sz w:val="17"/>
        </w:rPr>
        <w:t> </w:t>
      </w:r>
      <w:r>
        <w:rPr>
          <w:rFonts w:ascii="Arial MT" w:hAnsi="Arial MT"/>
          <w:color w:val="545454"/>
          <w:w w:val="105"/>
          <w:sz w:val="17"/>
        </w:rPr>
        <w:t>Precipitação</w:t>
      </w:r>
      <w:r>
        <w:rPr>
          <w:rFonts w:ascii="Arial MT" w:hAnsi="Arial MT"/>
          <w:color w:val="545454"/>
          <w:spacing w:val="-8"/>
          <w:w w:val="105"/>
          <w:sz w:val="17"/>
        </w:rPr>
        <w:t> </w:t>
      </w:r>
      <w:r>
        <w:rPr>
          <w:rFonts w:ascii="Arial MT" w:hAnsi="Arial MT"/>
          <w:color w:val="545454"/>
          <w:w w:val="105"/>
          <w:sz w:val="17"/>
        </w:rPr>
        <w:t>em</w:t>
      </w:r>
      <w:r>
        <w:rPr>
          <w:rFonts w:ascii="Arial MT" w:hAnsi="Arial MT"/>
          <w:color w:val="545454"/>
          <w:spacing w:val="-8"/>
          <w:w w:val="105"/>
          <w:sz w:val="17"/>
        </w:rPr>
        <w:t> </w:t>
      </w:r>
      <w:r>
        <w:rPr>
          <w:rFonts w:ascii="Arial MT" w:hAnsi="Arial MT"/>
          <w:color w:val="545454"/>
          <w:w w:val="105"/>
          <w:sz w:val="17"/>
        </w:rPr>
        <w:t>duas</w:t>
      </w:r>
      <w:r>
        <w:rPr>
          <w:rFonts w:ascii="Arial MT" w:hAnsi="Arial MT"/>
          <w:color w:val="545454"/>
          <w:spacing w:val="-8"/>
          <w:w w:val="105"/>
          <w:sz w:val="17"/>
        </w:rPr>
        <w:t> </w:t>
      </w:r>
      <w:r>
        <w:rPr>
          <w:rFonts w:ascii="Arial MT" w:hAnsi="Arial MT"/>
          <w:color w:val="545454"/>
          <w:w w:val="105"/>
          <w:sz w:val="17"/>
        </w:rPr>
        <w:t>leituras.</w:t>
      </w:r>
      <w:r>
        <w:rPr>
          <w:rFonts w:ascii="Arial MT" w:hAnsi="Arial MT"/>
          <w:color w:val="545454"/>
          <w:spacing w:val="-8"/>
          <w:w w:val="105"/>
          <w:sz w:val="17"/>
        </w:rPr>
        <w:t> </w:t>
      </w:r>
      <w:r>
        <w:rPr>
          <w:rFonts w:ascii="Arial MT" w:hAnsi="Arial MT"/>
          <w:color w:val="545454"/>
          <w:w w:val="105"/>
          <w:sz w:val="17"/>
        </w:rPr>
        <w:t>À</w:t>
      </w:r>
      <w:r>
        <w:rPr>
          <w:rFonts w:ascii="Arial MT" w:hAnsi="Arial MT"/>
          <w:color w:val="545454"/>
          <w:spacing w:val="-8"/>
          <w:w w:val="105"/>
          <w:sz w:val="17"/>
        </w:rPr>
        <w:t> </w:t>
      </w:r>
      <w:r>
        <w:rPr>
          <w:rFonts w:ascii="Arial MT" w:hAnsi="Arial MT"/>
          <w:color w:val="545454"/>
          <w:w w:val="105"/>
          <w:sz w:val="17"/>
        </w:rPr>
        <w:t>esquerda,</w:t>
      </w:r>
      <w:r>
        <w:rPr>
          <w:rFonts w:ascii="Arial MT" w:hAnsi="Arial MT"/>
          <w:color w:val="545454"/>
          <w:spacing w:val="-8"/>
          <w:w w:val="105"/>
          <w:sz w:val="17"/>
        </w:rPr>
        <w:t> </w:t>
      </w:r>
      <w:r>
        <w:rPr>
          <w:rFonts w:ascii="Arial MT" w:hAnsi="Arial MT"/>
          <w:color w:val="545454"/>
          <w:w w:val="105"/>
          <w:sz w:val="17"/>
        </w:rPr>
        <w:t>todas</w:t>
      </w:r>
      <w:r>
        <w:rPr>
          <w:rFonts w:ascii="Arial MT" w:hAnsi="Arial MT"/>
          <w:color w:val="545454"/>
          <w:spacing w:val="-8"/>
          <w:w w:val="105"/>
          <w:sz w:val="17"/>
        </w:rPr>
        <w:t> </w:t>
      </w:r>
      <w:r>
        <w:rPr>
          <w:rFonts w:ascii="Arial MT" w:hAnsi="Arial MT"/>
          <w:color w:val="545454"/>
          <w:w w:val="105"/>
          <w:sz w:val="17"/>
        </w:rPr>
        <w:t>as</w:t>
      </w:r>
      <w:r>
        <w:rPr>
          <w:rFonts w:ascii="Arial MT" w:hAnsi="Arial MT"/>
          <w:color w:val="545454"/>
          <w:spacing w:val="-8"/>
          <w:w w:val="105"/>
          <w:sz w:val="17"/>
        </w:rPr>
        <w:t> </w:t>
      </w:r>
      <w:r>
        <w:rPr>
          <w:rFonts w:ascii="Arial MT" w:hAnsi="Arial MT"/>
          <w:color w:val="545454"/>
          <w:w w:val="105"/>
          <w:sz w:val="17"/>
        </w:rPr>
        <w:t>horas</w:t>
      </w:r>
      <w:r>
        <w:rPr>
          <w:rFonts w:ascii="Arial MT" w:hAnsi="Arial MT"/>
          <w:color w:val="545454"/>
          <w:spacing w:val="-8"/>
          <w:w w:val="105"/>
          <w:sz w:val="17"/>
        </w:rPr>
        <w:t> </w:t>
      </w:r>
      <w:r>
        <w:rPr>
          <w:rFonts w:ascii="Arial MT" w:hAnsi="Arial MT"/>
          <w:color w:val="545454"/>
          <w:w w:val="105"/>
          <w:sz w:val="17"/>
        </w:rPr>
        <w:t>em</w:t>
      </w:r>
      <w:r>
        <w:rPr>
          <w:rFonts w:ascii="Arial MT" w:hAnsi="Arial MT"/>
          <w:color w:val="545454"/>
          <w:spacing w:val="-8"/>
          <w:w w:val="105"/>
          <w:sz w:val="17"/>
        </w:rPr>
        <w:t> </w:t>
      </w:r>
      <w:r>
        <w:rPr>
          <w:rFonts w:ascii="Arial MT" w:hAnsi="Arial MT"/>
          <w:color w:val="545454"/>
          <w:w w:val="105"/>
          <w:sz w:val="17"/>
        </w:rPr>
        <w:t>escala</w:t>
      </w:r>
      <w:r>
        <w:rPr>
          <w:rFonts w:ascii="Arial MT" w:hAnsi="Arial MT"/>
          <w:color w:val="545454"/>
          <w:spacing w:val="-8"/>
          <w:w w:val="105"/>
          <w:sz w:val="17"/>
        </w:rPr>
        <w:t> </w:t>
      </w:r>
      <w:r>
        <w:rPr>
          <w:rFonts w:ascii="Arial MT" w:hAnsi="Arial MT"/>
          <w:color w:val="545454"/>
          <w:w w:val="105"/>
          <w:sz w:val="17"/>
        </w:rPr>
        <w:t>logarítmica:</w:t>
      </w:r>
      <w:r>
        <w:rPr>
          <w:rFonts w:ascii="Arial MT" w:hAnsi="Arial MT"/>
          <w:color w:val="545454"/>
          <w:spacing w:val="-8"/>
          <w:w w:val="105"/>
          <w:sz w:val="17"/>
        </w:rPr>
        <w:t> </w:t>
      </w:r>
      <w:r>
        <w:rPr>
          <w:rFonts w:ascii="Arial MT" w:hAnsi="Arial MT"/>
          <w:color w:val="545454"/>
          <w:w w:val="105"/>
          <w:sz w:val="17"/>
        </w:rPr>
        <w:t>a</w:t>
      </w:r>
      <w:r>
        <w:rPr>
          <w:rFonts w:ascii="Arial MT" w:hAnsi="Arial MT"/>
          <w:color w:val="545454"/>
          <w:spacing w:val="-8"/>
          <w:w w:val="105"/>
          <w:sz w:val="17"/>
        </w:rPr>
        <w:t> </w:t>
      </w:r>
      <w:r>
        <w:rPr>
          <w:rFonts w:ascii="Arial MT" w:hAnsi="Arial MT"/>
          <w:color w:val="545454"/>
          <w:w w:val="105"/>
          <w:sz w:val="17"/>
        </w:rPr>
        <w:t>barra</w:t>
      </w:r>
      <w:r>
        <w:rPr>
          <w:rFonts w:ascii="Arial MT" w:hAnsi="Arial MT"/>
          <w:color w:val="545454"/>
          <w:spacing w:val="-8"/>
          <w:w w:val="105"/>
          <w:sz w:val="17"/>
        </w:rPr>
        <w:t> </w:t>
      </w:r>
      <w:r>
        <w:rPr>
          <w:rFonts w:ascii="Arial MT" w:hAnsi="Arial MT"/>
          <w:color w:val="545454"/>
          <w:w w:val="105"/>
          <w:sz w:val="17"/>
        </w:rPr>
        <w:t>do</w:t>
      </w:r>
      <w:r>
        <w:rPr>
          <w:rFonts w:ascii="Arial MT" w:hAnsi="Arial MT"/>
          <w:color w:val="545454"/>
          <w:spacing w:val="-8"/>
          <w:w w:val="105"/>
          <w:sz w:val="17"/>
        </w:rPr>
        <w:t> </w:t>
      </w:r>
      <w:r>
        <w:rPr>
          <w:rFonts w:ascii="Arial MT" w:hAnsi="Arial MT"/>
          <w:color w:val="545454"/>
          <w:w w:val="105"/>
          <w:sz w:val="17"/>
        </w:rPr>
        <w:t>zero</w:t>
      </w:r>
      <w:r>
        <w:rPr>
          <w:rFonts w:ascii="Arial MT" w:hAnsi="Arial MT"/>
          <w:color w:val="545454"/>
          <w:spacing w:val="-8"/>
          <w:w w:val="105"/>
          <w:sz w:val="17"/>
        </w:rPr>
        <w:t> </w:t>
      </w:r>
      <w:r>
        <w:rPr>
          <w:rFonts w:ascii="Arial MT" w:hAnsi="Arial MT"/>
          <w:color w:val="545454"/>
          <w:w w:val="105"/>
          <w:sz w:val="17"/>
        </w:rPr>
        <w:t>é</w:t>
      </w:r>
      <w:r>
        <w:rPr>
          <w:rFonts w:ascii="Arial MT" w:hAnsi="Arial MT"/>
          <w:color w:val="545454"/>
          <w:spacing w:val="-8"/>
          <w:w w:val="105"/>
          <w:sz w:val="17"/>
        </w:rPr>
        <w:t> </w:t>
      </w:r>
      <w:r>
        <w:rPr>
          <w:rFonts w:ascii="Arial MT" w:hAnsi="Arial MT"/>
          <w:color w:val="545454"/>
          <w:w w:val="105"/>
          <w:sz w:val="17"/>
        </w:rPr>
        <w:t>três ordens de grandeza maior que a barra seguinte. À direita, apenas as horas com chuva registrada, em escala</w:t>
      </w:r>
    </w:p>
    <w:p>
      <w:pPr>
        <w:spacing w:line="285" w:lineRule="auto" w:before="0"/>
        <w:ind w:left="155" w:right="153" w:firstLine="0"/>
        <w:jc w:val="center"/>
        <w:rPr>
          <w:rFonts w:ascii="Arial MT" w:hAnsi="Arial MT"/>
          <w:sz w:val="17"/>
        </w:rPr>
      </w:pPr>
      <w:r>
        <w:rPr>
          <w:rFonts w:ascii="Arial MT" w:hAnsi="Arial MT"/>
          <w:color w:val="545454"/>
          <w:w w:val="105"/>
          <w:sz w:val="17"/>
        </w:rPr>
        <w:t>log-log,</w:t>
      </w:r>
      <w:r>
        <w:rPr>
          <w:rFonts w:ascii="Arial MT" w:hAnsi="Arial MT"/>
          <w:color w:val="545454"/>
          <w:spacing w:val="-11"/>
          <w:w w:val="105"/>
          <w:sz w:val="17"/>
        </w:rPr>
        <w:t> </w:t>
      </w:r>
      <w:r>
        <w:rPr>
          <w:rFonts w:ascii="Arial MT" w:hAnsi="Arial MT"/>
          <w:color w:val="545454"/>
          <w:w w:val="105"/>
          <w:sz w:val="17"/>
        </w:rPr>
        <w:t>onde</w:t>
      </w:r>
      <w:r>
        <w:rPr>
          <w:rFonts w:ascii="Arial MT" w:hAnsi="Arial MT"/>
          <w:color w:val="545454"/>
          <w:spacing w:val="-11"/>
          <w:w w:val="105"/>
          <w:sz w:val="17"/>
        </w:rPr>
        <w:t> </w:t>
      </w:r>
      <w:r>
        <w:rPr>
          <w:rFonts w:ascii="Arial MT" w:hAnsi="Arial MT"/>
          <w:color w:val="545454"/>
          <w:w w:val="105"/>
          <w:sz w:val="17"/>
        </w:rPr>
        <w:t>a</w:t>
      </w:r>
      <w:r>
        <w:rPr>
          <w:rFonts w:ascii="Arial MT" w:hAnsi="Arial MT"/>
          <w:color w:val="545454"/>
          <w:spacing w:val="-11"/>
          <w:w w:val="105"/>
          <w:sz w:val="17"/>
        </w:rPr>
        <w:t> </w:t>
      </w:r>
      <w:r>
        <w:rPr>
          <w:rFonts w:ascii="Arial MT" w:hAnsi="Arial MT"/>
          <w:color w:val="545454"/>
          <w:w w:val="105"/>
          <w:sz w:val="17"/>
        </w:rPr>
        <w:t>distribuição</w:t>
      </w:r>
      <w:r>
        <w:rPr>
          <w:rFonts w:ascii="Arial MT" w:hAnsi="Arial MT"/>
          <w:color w:val="545454"/>
          <w:spacing w:val="-11"/>
          <w:w w:val="105"/>
          <w:sz w:val="17"/>
        </w:rPr>
        <w:t> </w:t>
      </w:r>
      <w:r>
        <w:rPr>
          <w:rFonts w:ascii="Arial MT" w:hAnsi="Arial MT"/>
          <w:color w:val="545454"/>
          <w:w w:val="105"/>
          <w:sz w:val="17"/>
        </w:rPr>
        <w:t>se</w:t>
      </w:r>
      <w:r>
        <w:rPr>
          <w:rFonts w:ascii="Arial MT" w:hAnsi="Arial MT"/>
          <w:color w:val="545454"/>
          <w:spacing w:val="-11"/>
          <w:w w:val="105"/>
          <w:sz w:val="17"/>
        </w:rPr>
        <w:t> </w:t>
      </w:r>
      <w:r>
        <w:rPr>
          <w:rFonts w:ascii="Arial MT" w:hAnsi="Arial MT"/>
          <w:color w:val="545454"/>
          <w:w w:val="105"/>
          <w:sz w:val="17"/>
        </w:rPr>
        <w:t>revela</w:t>
      </w:r>
      <w:r>
        <w:rPr>
          <w:rFonts w:ascii="Arial MT" w:hAnsi="Arial MT"/>
          <w:color w:val="545454"/>
          <w:spacing w:val="-11"/>
          <w:w w:val="105"/>
          <w:sz w:val="17"/>
        </w:rPr>
        <w:t> </w:t>
      </w:r>
      <w:r>
        <w:rPr>
          <w:rFonts w:ascii="Arial MT" w:hAnsi="Arial MT"/>
          <w:color w:val="545454"/>
          <w:w w:val="105"/>
          <w:sz w:val="17"/>
        </w:rPr>
        <w:t>aproximadamente</w:t>
      </w:r>
      <w:r>
        <w:rPr>
          <w:rFonts w:ascii="Arial MT" w:hAnsi="Arial MT"/>
          <w:color w:val="545454"/>
          <w:spacing w:val="-11"/>
          <w:w w:val="105"/>
          <w:sz w:val="17"/>
        </w:rPr>
        <w:t> </w:t>
      </w:r>
      <w:r>
        <w:rPr>
          <w:rFonts w:ascii="Arial MT" w:hAnsi="Arial MT"/>
          <w:color w:val="545454"/>
          <w:w w:val="105"/>
          <w:sz w:val="17"/>
        </w:rPr>
        <w:t>exponencial.</w:t>
      </w:r>
      <w:r>
        <w:rPr>
          <w:rFonts w:ascii="Arial MT" w:hAnsi="Arial MT"/>
          <w:color w:val="545454"/>
          <w:spacing w:val="-11"/>
          <w:w w:val="105"/>
          <w:sz w:val="17"/>
        </w:rPr>
        <w:t> </w:t>
      </w:r>
      <w:r>
        <w:rPr>
          <w:rFonts w:ascii="Arial MT" w:hAnsi="Arial MT"/>
          <w:color w:val="545454"/>
          <w:w w:val="105"/>
          <w:sz w:val="17"/>
        </w:rPr>
        <w:t>O</w:t>
      </w:r>
      <w:r>
        <w:rPr>
          <w:rFonts w:ascii="Arial MT" w:hAnsi="Arial MT"/>
          <w:color w:val="545454"/>
          <w:spacing w:val="-11"/>
          <w:w w:val="105"/>
          <w:sz w:val="17"/>
        </w:rPr>
        <w:t> </w:t>
      </w:r>
      <w:r>
        <w:rPr>
          <w:rFonts w:ascii="Arial MT" w:hAnsi="Arial MT"/>
          <w:color w:val="545454"/>
          <w:w w:val="105"/>
          <w:sz w:val="17"/>
        </w:rPr>
        <w:t>padrão</w:t>
      </w:r>
      <w:r>
        <w:rPr>
          <w:rFonts w:ascii="Arial MT" w:hAnsi="Arial MT"/>
          <w:color w:val="545454"/>
          <w:spacing w:val="-11"/>
          <w:w w:val="105"/>
          <w:sz w:val="17"/>
        </w:rPr>
        <w:t> </w:t>
      </w:r>
      <w:r>
        <w:rPr>
          <w:rFonts w:ascii="Arial MT" w:hAnsi="Arial MT"/>
          <w:color w:val="545454"/>
          <w:w w:val="105"/>
          <w:sz w:val="17"/>
        </w:rPr>
        <w:t>de</w:t>
      </w:r>
      <w:r>
        <w:rPr>
          <w:rFonts w:ascii="Arial MT" w:hAnsi="Arial MT"/>
          <w:color w:val="545454"/>
          <w:spacing w:val="-11"/>
          <w:w w:val="105"/>
          <w:sz w:val="17"/>
        </w:rPr>
        <w:t> </w:t>
      </w:r>
      <w:r>
        <w:rPr>
          <w:rFonts w:ascii="Arial MT" w:hAnsi="Arial MT"/>
          <w:color w:val="545454"/>
          <w:w w:val="105"/>
          <w:sz w:val="17"/>
        </w:rPr>
        <w:t>"pente"</w:t>
      </w:r>
      <w:r>
        <w:rPr>
          <w:rFonts w:ascii="Arial MT" w:hAnsi="Arial MT"/>
          <w:color w:val="545454"/>
          <w:spacing w:val="-11"/>
          <w:w w:val="105"/>
          <w:sz w:val="17"/>
        </w:rPr>
        <w:t> </w:t>
      </w:r>
      <w:r>
        <w:rPr>
          <w:rFonts w:ascii="Arial MT" w:hAnsi="Arial MT"/>
          <w:color w:val="545454"/>
          <w:w w:val="105"/>
          <w:sz w:val="17"/>
        </w:rPr>
        <w:t>nos</w:t>
      </w:r>
      <w:r>
        <w:rPr>
          <w:rFonts w:ascii="Arial MT" w:hAnsi="Arial MT"/>
          <w:color w:val="545454"/>
          <w:spacing w:val="-11"/>
          <w:w w:val="105"/>
          <w:sz w:val="17"/>
        </w:rPr>
        <w:t> </w:t>
      </w:r>
      <w:r>
        <w:rPr>
          <w:rFonts w:ascii="Arial MT" w:hAnsi="Arial MT"/>
          <w:color w:val="545454"/>
          <w:w w:val="105"/>
          <w:sz w:val="17"/>
        </w:rPr>
        <w:t>valores</w:t>
      </w:r>
      <w:r>
        <w:rPr>
          <w:rFonts w:ascii="Arial MT" w:hAnsi="Arial MT"/>
          <w:color w:val="545454"/>
          <w:spacing w:val="-11"/>
          <w:w w:val="105"/>
          <w:sz w:val="17"/>
        </w:rPr>
        <w:t> </w:t>
      </w:r>
      <w:r>
        <w:rPr>
          <w:rFonts w:ascii="Arial MT" w:hAnsi="Arial MT"/>
          <w:color w:val="545454"/>
          <w:w w:val="105"/>
          <w:sz w:val="17"/>
        </w:rPr>
        <w:t>baixos</w:t>
      </w:r>
      <w:r>
        <w:rPr>
          <w:rFonts w:ascii="Arial MT" w:hAnsi="Arial MT"/>
          <w:color w:val="545454"/>
          <w:spacing w:val="-11"/>
          <w:w w:val="105"/>
          <w:sz w:val="17"/>
        </w:rPr>
        <w:t> </w:t>
      </w:r>
      <w:r>
        <w:rPr>
          <w:rFonts w:ascii="Arial MT" w:hAnsi="Arial MT"/>
          <w:color w:val="545454"/>
          <w:w w:val="105"/>
          <w:sz w:val="17"/>
        </w:rPr>
        <w:t>reflete a resolução de 0,2 mm do pluviômetro de báscula.</w:t>
      </w:r>
    </w:p>
    <w:p>
      <w:pPr>
        <w:pStyle w:val="BodyText"/>
        <w:spacing w:before="23"/>
        <w:ind w:right="0"/>
        <w:rPr>
          <w:rFonts w:ascii="Arial MT"/>
          <w:sz w:val="17"/>
        </w:rPr>
      </w:pPr>
    </w:p>
    <w:p>
      <w:pPr>
        <w:pStyle w:val="BodyText"/>
        <w:spacing w:line="307" w:lineRule="auto" w:before="1"/>
        <w:ind w:left="148"/>
        <w:jc w:val="both"/>
      </w:pPr>
      <w:r>
        <w:rPr/>
        <w:t>Ao isolar apenas as horas em que houve chuva (Figura 2, painéis à direita), a distribuição deixa de </w:t>
      </w:r>
      <w:r>
        <w:rPr/>
        <w:t>ser degenerada</w:t>
      </w:r>
      <w:r>
        <w:rPr>
          <w:spacing w:val="40"/>
        </w:rPr>
        <w:t> </w:t>
      </w:r>
      <w:r>
        <w:rPr/>
        <w:t>e</w:t>
      </w:r>
      <w:r>
        <w:rPr>
          <w:spacing w:val="40"/>
        </w:rPr>
        <w:t> </w:t>
      </w:r>
      <w:r>
        <w:rPr/>
        <w:t>assume</w:t>
      </w:r>
      <w:r>
        <w:rPr>
          <w:spacing w:val="40"/>
        </w:rPr>
        <w:t> </w:t>
      </w:r>
      <w:r>
        <w:rPr/>
        <w:t>forma</w:t>
      </w:r>
      <w:r>
        <w:rPr>
          <w:spacing w:val="40"/>
        </w:rPr>
        <w:t> </w:t>
      </w:r>
      <w:r>
        <w:rPr/>
        <w:t>aproximadamente</w:t>
      </w:r>
      <w:r>
        <w:rPr>
          <w:spacing w:val="40"/>
        </w:rPr>
        <w:t> </w:t>
      </w:r>
      <w:r>
        <w:rPr/>
        <w:t>exponencial.</w:t>
      </w:r>
      <w:r>
        <w:rPr>
          <w:spacing w:val="40"/>
        </w:rPr>
        <w:t> </w:t>
      </w:r>
      <w:r>
        <w:rPr/>
        <w:t>Os</w:t>
      </w:r>
      <w:r>
        <w:rPr>
          <w:spacing w:val="40"/>
        </w:rPr>
        <w:t> </w:t>
      </w:r>
      <w:r>
        <w:rPr/>
        <w:t>percentis</w:t>
      </w:r>
      <w:r>
        <w:rPr>
          <w:spacing w:val="40"/>
        </w:rPr>
        <w:t> </w:t>
      </w:r>
      <w:r>
        <w:rPr/>
        <w:t>condicionais</w:t>
      </w:r>
      <w:r>
        <w:rPr>
          <w:spacing w:val="40"/>
        </w:rPr>
        <w:t> </w:t>
      </w:r>
      <w:r>
        <w:rPr/>
        <w:t>quantificam</w:t>
      </w:r>
      <w:r>
        <w:rPr>
          <w:spacing w:val="40"/>
        </w:rPr>
        <w:t> </w:t>
      </w:r>
      <w:r>
        <w:rPr/>
        <w:t>a </w:t>
      </w:r>
      <w:r>
        <w:rPr>
          <w:spacing w:val="-2"/>
        </w:rPr>
        <w:t>cauda:</w:t>
      </w:r>
    </w:p>
    <w:p>
      <w:pPr>
        <w:pStyle w:val="BodyText"/>
        <w:spacing w:before="11"/>
        <w:ind w:right="0"/>
        <w:rPr>
          <w:sz w:val="9"/>
        </w:r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1361"/>
        <w:gridCol w:w="1531"/>
        <w:gridCol w:w="1361"/>
        <w:gridCol w:w="1191"/>
        <w:gridCol w:w="1191"/>
        <w:gridCol w:w="1191"/>
        <w:gridCol w:w="1474"/>
      </w:tblGrid>
      <w:tr>
        <w:trPr>
          <w:trHeight w:val="561" w:hRule="atLeast"/>
        </w:trPr>
        <w:tc>
          <w:tcPr>
            <w:tcW w:w="1361" w:type="dxa"/>
            <w:shd w:val="clear" w:color="auto" w:fill="1F4D79"/>
          </w:tcPr>
          <w:p>
            <w:pPr>
              <w:pStyle w:val="TableParagraph"/>
              <w:spacing w:before="185"/>
              <w:rPr>
                <w:rFonts w:ascii="Arial"/>
                <w:b/>
                <w:sz w:val="17"/>
              </w:rPr>
            </w:pPr>
            <w:r>
              <w:rPr>
                <w:rFonts w:ascii="Arial"/>
                <w:b/>
                <w:color w:val="FFFFFF"/>
                <w:spacing w:val="-2"/>
                <w:sz w:val="17"/>
              </w:rPr>
              <w:t>Fonte</w:t>
            </w:r>
          </w:p>
        </w:tc>
        <w:tc>
          <w:tcPr>
            <w:tcW w:w="1531" w:type="dxa"/>
            <w:shd w:val="clear" w:color="auto" w:fill="1F4D79"/>
          </w:tcPr>
          <w:p>
            <w:pPr>
              <w:pStyle w:val="TableParagraph"/>
              <w:spacing w:line="264" w:lineRule="auto" w:before="77"/>
              <w:ind w:left="98" w:right="95"/>
              <w:rPr>
                <w:rFonts w:ascii="Arial"/>
                <w:b/>
                <w:sz w:val="17"/>
              </w:rPr>
            </w:pPr>
            <w:r>
              <w:rPr>
                <w:rFonts w:ascii="Arial"/>
                <w:b/>
                <w:color w:val="FFFFFF"/>
                <w:sz w:val="17"/>
              </w:rPr>
              <w:t>Horas</w:t>
            </w:r>
            <w:r>
              <w:rPr>
                <w:rFonts w:ascii="Arial"/>
                <w:b/>
                <w:color w:val="FFFFFF"/>
                <w:spacing w:val="-12"/>
                <w:sz w:val="17"/>
              </w:rPr>
              <w:t> </w:t>
            </w:r>
            <w:r>
              <w:rPr>
                <w:rFonts w:ascii="Arial"/>
                <w:b/>
                <w:color w:val="FFFFFF"/>
                <w:sz w:val="17"/>
              </w:rPr>
              <w:t>com </w:t>
            </w:r>
            <w:r>
              <w:rPr>
                <w:rFonts w:ascii="Arial"/>
                <w:b/>
                <w:color w:val="FFFFFF"/>
                <w:spacing w:val="-2"/>
                <w:sz w:val="17"/>
              </w:rPr>
              <w:t>chuva</w:t>
            </w:r>
          </w:p>
        </w:tc>
        <w:tc>
          <w:tcPr>
            <w:tcW w:w="1361" w:type="dxa"/>
            <w:shd w:val="clear" w:color="auto" w:fill="1F4D79"/>
          </w:tcPr>
          <w:p>
            <w:pPr>
              <w:pStyle w:val="TableParagraph"/>
              <w:spacing w:before="185"/>
              <w:ind w:left="98"/>
              <w:rPr>
                <w:rFonts w:ascii="Arial"/>
                <w:b/>
                <w:sz w:val="17"/>
              </w:rPr>
            </w:pPr>
            <w:r>
              <w:rPr>
                <w:rFonts w:ascii="Arial"/>
                <w:b/>
                <w:color w:val="FFFFFF"/>
                <w:sz w:val="17"/>
              </w:rPr>
              <w:t>Mediana</w:t>
            </w:r>
            <w:r>
              <w:rPr>
                <w:rFonts w:ascii="Arial"/>
                <w:b/>
                <w:color w:val="FFFFFF"/>
                <w:spacing w:val="6"/>
                <w:sz w:val="17"/>
              </w:rPr>
              <w:t> </w:t>
            </w:r>
            <w:r>
              <w:rPr>
                <w:rFonts w:ascii="Arial"/>
                <w:b/>
                <w:color w:val="FFFFFF"/>
                <w:spacing w:val="-4"/>
                <w:sz w:val="17"/>
              </w:rPr>
              <w:t>(&gt;0)</w:t>
            </w:r>
          </w:p>
        </w:tc>
        <w:tc>
          <w:tcPr>
            <w:tcW w:w="1191" w:type="dxa"/>
            <w:shd w:val="clear" w:color="auto" w:fill="1F4D79"/>
          </w:tcPr>
          <w:p>
            <w:pPr>
              <w:pStyle w:val="TableParagraph"/>
              <w:spacing w:before="185"/>
              <w:ind w:left="97"/>
              <w:rPr>
                <w:rFonts w:ascii="Arial"/>
                <w:b/>
                <w:sz w:val="17"/>
              </w:rPr>
            </w:pPr>
            <w:r>
              <w:rPr>
                <w:rFonts w:ascii="Arial"/>
                <w:b/>
                <w:color w:val="FFFFFF"/>
                <w:sz w:val="17"/>
              </w:rPr>
              <w:t>p90</w:t>
            </w:r>
            <w:r>
              <w:rPr>
                <w:rFonts w:ascii="Arial"/>
                <w:b/>
                <w:color w:val="FFFFFF"/>
                <w:spacing w:val="2"/>
                <w:sz w:val="17"/>
              </w:rPr>
              <w:t> </w:t>
            </w:r>
            <w:r>
              <w:rPr>
                <w:rFonts w:ascii="Arial"/>
                <w:b/>
                <w:color w:val="FFFFFF"/>
                <w:spacing w:val="-4"/>
                <w:sz w:val="17"/>
              </w:rPr>
              <w:t>(&gt;0)</w:t>
            </w:r>
          </w:p>
        </w:tc>
        <w:tc>
          <w:tcPr>
            <w:tcW w:w="1191" w:type="dxa"/>
            <w:shd w:val="clear" w:color="auto" w:fill="1F4D79"/>
          </w:tcPr>
          <w:p>
            <w:pPr>
              <w:pStyle w:val="TableParagraph"/>
              <w:spacing w:before="185"/>
              <w:ind w:left="97"/>
              <w:rPr>
                <w:rFonts w:ascii="Arial"/>
                <w:b/>
                <w:sz w:val="17"/>
              </w:rPr>
            </w:pPr>
            <w:r>
              <w:rPr>
                <w:rFonts w:ascii="Arial"/>
                <w:b/>
                <w:color w:val="FFFFFF"/>
                <w:sz w:val="17"/>
              </w:rPr>
              <w:t>p99</w:t>
            </w:r>
            <w:r>
              <w:rPr>
                <w:rFonts w:ascii="Arial"/>
                <w:b/>
                <w:color w:val="FFFFFF"/>
                <w:spacing w:val="2"/>
                <w:sz w:val="17"/>
              </w:rPr>
              <w:t> </w:t>
            </w:r>
            <w:r>
              <w:rPr>
                <w:rFonts w:ascii="Arial"/>
                <w:b/>
                <w:color w:val="FFFFFF"/>
                <w:spacing w:val="-4"/>
                <w:sz w:val="17"/>
              </w:rPr>
              <w:t>(&gt;0)</w:t>
            </w:r>
          </w:p>
        </w:tc>
        <w:tc>
          <w:tcPr>
            <w:tcW w:w="1191" w:type="dxa"/>
            <w:shd w:val="clear" w:color="auto" w:fill="1F4D79"/>
          </w:tcPr>
          <w:p>
            <w:pPr>
              <w:pStyle w:val="TableParagraph"/>
              <w:spacing w:before="185"/>
              <w:ind w:left="97"/>
              <w:rPr>
                <w:rFonts w:ascii="Arial" w:hAnsi="Arial"/>
                <w:b/>
                <w:sz w:val="17"/>
              </w:rPr>
            </w:pPr>
            <w:r>
              <w:rPr>
                <w:rFonts w:ascii="Arial" w:hAnsi="Arial"/>
                <w:b/>
                <w:color w:val="FFFFFF"/>
                <w:spacing w:val="-2"/>
                <w:sz w:val="17"/>
              </w:rPr>
              <w:t>Máximo</w:t>
            </w:r>
          </w:p>
        </w:tc>
        <w:tc>
          <w:tcPr>
            <w:tcW w:w="1474" w:type="dxa"/>
            <w:shd w:val="clear" w:color="auto" w:fill="1F4D79"/>
          </w:tcPr>
          <w:p>
            <w:pPr>
              <w:pStyle w:val="TableParagraph"/>
              <w:spacing w:line="264" w:lineRule="auto" w:before="77"/>
              <w:ind w:left="96" w:right="74"/>
              <w:rPr>
                <w:rFonts w:ascii="Arial"/>
                <w:b/>
                <w:sz w:val="17"/>
              </w:rPr>
            </w:pPr>
            <w:r>
              <w:rPr>
                <w:rFonts w:ascii="Arial"/>
                <w:b/>
                <w:color w:val="FFFFFF"/>
                <w:sz w:val="17"/>
              </w:rPr>
              <w:t>%</w:t>
            </w:r>
            <w:r>
              <w:rPr>
                <w:rFonts w:ascii="Arial"/>
                <w:b/>
                <w:color w:val="FFFFFF"/>
                <w:spacing w:val="-8"/>
                <w:sz w:val="17"/>
              </w:rPr>
              <w:t> </w:t>
            </w:r>
            <w:r>
              <w:rPr>
                <w:rFonts w:ascii="Arial"/>
                <w:b/>
                <w:color w:val="FFFFFF"/>
                <w:sz w:val="17"/>
              </w:rPr>
              <w:t>das</w:t>
            </w:r>
            <w:r>
              <w:rPr>
                <w:rFonts w:ascii="Arial"/>
                <w:b/>
                <w:color w:val="FFFFFF"/>
                <w:spacing w:val="-8"/>
                <w:sz w:val="17"/>
              </w:rPr>
              <w:t> </w:t>
            </w:r>
            <w:r>
              <w:rPr>
                <w:rFonts w:ascii="Arial"/>
                <w:b/>
                <w:color w:val="FFFFFF"/>
                <w:sz w:val="17"/>
              </w:rPr>
              <w:t>horas</w:t>
            </w:r>
            <w:r>
              <w:rPr>
                <w:rFonts w:ascii="Arial"/>
                <w:b/>
                <w:color w:val="FFFFFF"/>
                <w:spacing w:val="-8"/>
                <w:sz w:val="17"/>
              </w:rPr>
              <w:t> </w:t>
            </w:r>
            <w:r>
              <w:rPr>
                <w:rFonts w:ascii="Arial"/>
                <w:b/>
                <w:color w:val="FFFFFF"/>
                <w:sz w:val="17"/>
              </w:rPr>
              <w:t>&gt; 25 mm</w:t>
            </w:r>
          </w:p>
        </w:tc>
      </w:tr>
      <w:tr>
        <w:trPr>
          <w:trHeight w:val="346" w:hRule="atLeast"/>
        </w:trPr>
        <w:tc>
          <w:tcPr>
            <w:tcW w:w="1361" w:type="dxa"/>
          </w:tcPr>
          <w:p>
            <w:pPr>
              <w:pStyle w:val="TableParagraph"/>
              <w:rPr>
                <w:sz w:val="17"/>
              </w:rPr>
            </w:pPr>
            <w:r>
              <w:rPr>
                <w:spacing w:val="-2"/>
                <w:sz w:val="17"/>
              </w:rPr>
              <w:t>INMET</w:t>
            </w:r>
          </w:p>
        </w:tc>
        <w:tc>
          <w:tcPr>
            <w:tcW w:w="1531" w:type="dxa"/>
          </w:tcPr>
          <w:p>
            <w:pPr>
              <w:pStyle w:val="TableParagraph"/>
              <w:ind w:left="98"/>
              <w:rPr>
                <w:sz w:val="17"/>
              </w:rPr>
            </w:pPr>
            <w:r>
              <w:rPr>
                <w:spacing w:val="-2"/>
                <w:sz w:val="17"/>
              </w:rPr>
              <w:t>469.530</w:t>
            </w:r>
          </w:p>
        </w:tc>
        <w:tc>
          <w:tcPr>
            <w:tcW w:w="1361" w:type="dxa"/>
          </w:tcPr>
          <w:p>
            <w:pPr>
              <w:pStyle w:val="TableParagraph"/>
              <w:ind w:left="98"/>
              <w:rPr>
                <w:sz w:val="17"/>
              </w:rPr>
            </w:pPr>
            <w:r>
              <w:rPr>
                <w:sz w:val="17"/>
              </w:rPr>
              <w:t>0,6</w:t>
            </w:r>
            <w:r>
              <w:rPr>
                <w:spacing w:val="2"/>
                <w:sz w:val="17"/>
              </w:rPr>
              <w:t> </w:t>
            </w:r>
            <w:r>
              <w:rPr>
                <w:spacing w:val="-5"/>
                <w:sz w:val="17"/>
              </w:rPr>
              <w:t>mm</w:t>
            </w:r>
          </w:p>
        </w:tc>
        <w:tc>
          <w:tcPr>
            <w:tcW w:w="1191" w:type="dxa"/>
          </w:tcPr>
          <w:p>
            <w:pPr>
              <w:pStyle w:val="TableParagraph"/>
              <w:ind w:left="97"/>
              <w:rPr>
                <w:sz w:val="17"/>
              </w:rPr>
            </w:pPr>
            <w:r>
              <w:rPr>
                <w:sz w:val="17"/>
              </w:rPr>
              <w:t>5,0</w:t>
            </w:r>
            <w:r>
              <w:rPr>
                <w:spacing w:val="2"/>
                <w:sz w:val="17"/>
              </w:rPr>
              <w:t> </w:t>
            </w:r>
            <w:r>
              <w:rPr>
                <w:spacing w:val="-5"/>
                <w:sz w:val="17"/>
              </w:rPr>
              <w:t>mm</w:t>
            </w:r>
          </w:p>
        </w:tc>
        <w:tc>
          <w:tcPr>
            <w:tcW w:w="1191" w:type="dxa"/>
          </w:tcPr>
          <w:p>
            <w:pPr>
              <w:pStyle w:val="TableParagraph"/>
              <w:ind w:left="97"/>
              <w:rPr>
                <w:sz w:val="17"/>
              </w:rPr>
            </w:pPr>
            <w:r>
              <w:rPr>
                <w:sz w:val="17"/>
              </w:rPr>
              <w:t>21,0</w:t>
            </w:r>
            <w:r>
              <w:rPr>
                <w:spacing w:val="2"/>
                <w:sz w:val="17"/>
              </w:rPr>
              <w:t> </w:t>
            </w:r>
            <w:r>
              <w:rPr>
                <w:spacing w:val="-5"/>
                <w:sz w:val="17"/>
              </w:rPr>
              <w:t>mm</w:t>
            </w:r>
          </w:p>
        </w:tc>
        <w:tc>
          <w:tcPr>
            <w:tcW w:w="1191" w:type="dxa"/>
          </w:tcPr>
          <w:p>
            <w:pPr>
              <w:pStyle w:val="TableParagraph"/>
              <w:ind w:left="97"/>
              <w:rPr>
                <w:sz w:val="17"/>
              </w:rPr>
            </w:pPr>
            <w:r>
              <w:rPr>
                <w:sz w:val="17"/>
              </w:rPr>
              <w:t>131,0</w:t>
            </w:r>
            <w:r>
              <w:rPr>
                <w:spacing w:val="3"/>
                <w:sz w:val="17"/>
              </w:rPr>
              <w:t> </w:t>
            </w:r>
            <w:r>
              <w:rPr>
                <w:spacing w:val="-5"/>
                <w:sz w:val="17"/>
              </w:rPr>
              <w:t>mm</w:t>
            </w:r>
          </w:p>
        </w:tc>
        <w:tc>
          <w:tcPr>
            <w:tcW w:w="1474" w:type="dxa"/>
          </w:tcPr>
          <w:p>
            <w:pPr>
              <w:pStyle w:val="TableParagraph"/>
              <w:ind w:left="96"/>
              <w:rPr>
                <w:sz w:val="17"/>
              </w:rPr>
            </w:pPr>
            <w:r>
              <w:rPr>
                <w:spacing w:val="-2"/>
                <w:sz w:val="17"/>
              </w:rPr>
              <w:t>0,047%</w:t>
            </w:r>
          </w:p>
        </w:tc>
      </w:tr>
      <w:tr>
        <w:trPr>
          <w:trHeight w:val="346" w:hRule="atLeast"/>
        </w:trPr>
        <w:tc>
          <w:tcPr>
            <w:tcW w:w="1361" w:type="dxa"/>
            <w:shd w:val="clear" w:color="auto" w:fill="F2F4F7"/>
          </w:tcPr>
          <w:p>
            <w:pPr>
              <w:pStyle w:val="TableParagraph"/>
              <w:rPr>
                <w:sz w:val="17"/>
              </w:rPr>
            </w:pPr>
            <w:r>
              <w:rPr>
                <w:spacing w:val="-2"/>
                <w:sz w:val="17"/>
              </w:rPr>
              <w:t>CEMADEN</w:t>
            </w:r>
          </w:p>
        </w:tc>
        <w:tc>
          <w:tcPr>
            <w:tcW w:w="1531" w:type="dxa"/>
            <w:shd w:val="clear" w:color="auto" w:fill="F2F4F7"/>
          </w:tcPr>
          <w:p>
            <w:pPr>
              <w:pStyle w:val="TableParagraph"/>
              <w:ind w:left="98"/>
              <w:rPr>
                <w:sz w:val="17"/>
              </w:rPr>
            </w:pPr>
            <w:r>
              <w:rPr>
                <w:spacing w:val="-2"/>
                <w:sz w:val="17"/>
              </w:rPr>
              <w:t>654.920</w:t>
            </w:r>
          </w:p>
        </w:tc>
        <w:tc>
          <w:tcPr>
            <w:tcW w:w="1361" w:type="dxa"/>
            <w:shd w:val="clear" w:color="auto" w:fill="F2F4F7"/>
          </w:tcPr>
          <w:p>
            <w:pPr>
              <w:pStyle w:val="TableParagraph"/>
              <w:ind w:left="98"/>
              <w:rPr>
                <w:sz w:val="17"/>
              </w:rPr>
            </w:pPr>
            <w:r>
              <w:rPr>
                <w:sz w:val="17"/>
              </w:rPr>
              <w:t>0,8</w:t>
            </w:r>
            <w:r>
              <w:rPr>
                <w:spacing w:val="2"/>
                <w:sz w:val="17"/>
              </w:rPr>
              <w:t> </w:t>
            </w:r>
            <w:r>
              <w:rPr>
                <w:spacing w:val="-5"/>
                <w:sz w:val="17"/>
              </w:rPr>
              <w:t>mm</w:t>
            </w:r>
          </w:p>
        </w:tc>
        <w:tc>
          <w:tcPr>
            <w:tcW w:w="1191" w:type="dxa"/>
            <w:shd w:val="clear" w:color="auto" w:fill="F2F4F7"/>
          </w:tcPr>
          <w:p>
            <w:pPr>
              <w:pStyle w:val="TableParagraph"/>
              <w:ind w:left="97"/>
              <w:rPr>
                <w:sz w:val="17"/>
              </w:rPr>
            </w:pPr>
            <w:r>
              <w:rPr>
                <w:sz w:val="17"/>
              </w:rPr>
              <w:t>9,1</w:t>
            </w:r>
            <w:r>
              <w:rPr>
                <w:spacing w:val="2"/>
                <w:sz w:val="17"/>
              </w:rPr>
              <w:t> </w:t>
            </w:r>
            <w:r>
              <w:rPr>
                <w:spacing w:val="-5"/>
                <w:sz w:val="17"/>
              </w:rPr>
              <w:t>mm</w:t>
            </w:r>
          </w:p>
        </w:tc>
        <w:tc>
          <w:tcPr>
            <w:tcW w:w="1191" w:type="dxa"/>
            <w:shd w:val="clear" w:color="auto" w:fill="F2F4F7"/>
          </w:tcPr>
          <w:p>
            <w:pPr>
              <w:pStyle w:val="TableParagraph"/>
              <w:ind w:left="97"/>
              <w:rPr>
                <w:sz w:val="17"/>
              </w:rPr>
            </w:pPr>
            <w:r>
              <w:rPr>
                <w:sz w:val="17"/>
              </w:rPr>
              <w:t>71,6</w:t>
            </w:r>
            <w:r>
              <w:rPr>
                <w:spacing w:val="2"/>
                <w:sz w:val="17"/>
              </w:rPr>
              <w:t> </w:t>
            </w:r>
            <w:r>
              <w:rPr>
                <w:spacing w:val="-5"/>
                <w:sz w:val="17"/>
              </w:rPr>
              <w:t>mm</w:t>
            </w:r>
          </w:p>
        </w:tc>
        <w:tc>
          <w:tcPr>
            <w:tcW w:w="1191" w:type="dxa"/>
            <w:shd w:val="clear" w:color="auto" w:fill="F2F4F7"/>
          </w:tcPr>
          <w:p>
            <w:pPr>
              <w:pStyle w:val="TableParagraph"/>
              <w:ind w:left="97"/>
              <w:rPr>
                <w:sz w:val="17"/>
              </w:rPr>
            </w:pPr>
            <w:r>
              <w:rPr>
                <w:sz w:val="17"/>
              </w:rPr>
              <w:t>399,4</w:t>
            </w:r>
            <w:r>
              <w:rPr>
                <w:spacing w:val="3"/>
                <w:sz w:val="17"/>
              </w:rPr>
              <w:t> </w:t>
            </w:r>
            <w:r>
              <w:rPr>
                <w:spacing w:val="-5"/>
                <w:sz w:val="17"/>
              </w:rPr>
              <w:t>mm</w:t>
            </w:r>
          </w:p>
        </w:tc>
        <w:tc>
          <w:tcPr>
            <w:tcW w:w="1474" w:type="dxa"/>
            <w:shd w:val="clear" w:color="auto" w:fill="F2F4F7"/>
          </w:tcPr>
          <w:p>
            <w:pPr>
              <w:pStyle w:val="TableParagraph"/>
              <w:ind w:left="96"/>
              <w:rPr>
                <w:sz w:val="17"/>
              </w:rPr>
            </w:pPr>
            <w:r>
              <w:rPr>
                <w:spacing w:val="-2"/>
                <w:sz w:val="17"/>
              </w:rPr>
              <w:t>0,603%</w:t>
            </w:r>
          </w:p>
        </w:tc>
      </w:tr>
    </w:tbl>
    <w:p>
      <w:pPr>
        <w:spacing w:line="285" w:lineRule="auto" w:before="91"/>
        <w:ind w:left="399" w:right="397" w:firstLine="0"/>
        <w:jc w:val="center"/>
        <w:rPr>
          <w:rFonts w:ascii="Arial MT" w:hAnsi="Arial MT"/>
          <w:sz w:val="17"/>
        </w:rPr>
      </w:pPr>
      <w:r>
        <w:rPr>
          <w:rFonts w:ascii="Arial MT" w:hAnsi="Arial MT"/>
          <w:color w:val="545454"/>
          <w:w w:val="105"/>
          <w:sz w:val="17"/>
        </w:rPr>
        <w:t>Tabela</w:t>
      </w:r>
      <w:r>
        <w:rPr>
          <w:rFonts w:ascii="Arial MT" w:hAnsi="Arial MT"/>
          <w:color w:val="545454"/>
          <w:spacing w:val="-11"/>
          <w:w w:val="105"/>
          <w:sz w:val="17"/>
        </w:rPr>
        <w:t> </w:t>
      </w:r>
      <w:r>
        <w:rPr>
          <w:rFonts w:ascii="Arial MT" w:hAnsi="Arial MT"/>
          <w:color w:val="545454"/>
          <w:w w:val="105"/>
          <w:sz w:val="17"/>
        </w:rPr>
        <w:t>1</w:t>
      </w:r>
      <w:r>
        <w:rPr>
          <w:rFonts w:ascii="Arial MT" w:hAnsi="Arial MT"/>
          <w:color w:val="545454"/>
          <w:spacing w:val="-11"/>
          <w:w w:val="105"/>
          <w:sz w:val="17"/>
        </w:rPr>
        <w:t> </w:t>
      </w:r>
      <w:r>
        <w:rPr>
          <w:rFonts w:ascii="Arial MT" w:hAnsi="Arial MT"/>
          <w:color w:val="545454"/>
          <w:w w:val="105"/>
          <w:sz w:val="17"/>
        </w:rPr>
        <w:t>—</w:t>
      </w:r>
      <w:r>
        <w:rPr>
          <w:rFonts w:ascii="Arial MT" w:hAnsi="Arial MT"/>
          <w:color w:val="545454"/>
          <w:spacing w:val="-12"/>
          <w:w w:val="105"/>
          <w:sz w:val="17"/>
        </w:rPr>
        <w:t> </w:t>
      </w:r>
      <w:r>
        <w:rPr>
          <w:rFonts w:ascii="Arial MT" w:hAnsi="Arial MT"/>
          <w:color w:val="545454"/>
          <w:w w:val="105"/>
          <w:sz w:val="17"/>
        </w:rPr>
        <w:t>Distribuição</w:t>
      </w:r>
      <w:r>
        <w:rPr>
          <w:rFonts w:ascii="Arial MT" w:hAnsi="Arial MT"/>
          <w:color w:val="545454"/>
          <w:spacing w:val="-11"/>
          <w:w w:val="105"/>
          <w:sz w:val="17"/>
        </w:rPr>
        <w:t> </w:t>
      </w:r>
      <w:r>
        <w:rPr>
          <w:rFonts w:ascii="Arial MT" w:hAnsi="Arial MT"/>
          <w:color w:val="545454"/>
          <w:w w:val="105"/>
          <w:sz w:val="17"/>
        </w:rPr>
        <w:t>condicional</w:t>
      </w:r>
      <w:r>
        <w:rPr>
          <w:rFonts w:ascii="Arial MT" w:hAnsi="Arial MT"/>
          <w:color w:val="545454"/>
          <w:spacing w:val="-11"/>
          <w:w w:val="105"/>
          <w:sz w:val="17"/>
        </w:rPr>
        <w:t> </w:t>
      </w:r>
      <w:r>
        <w:rPr>
          <w:rFonts w:ascii="Arial MT" w:hAnsi="Arial MT"/>
          <w:color w:val="545454"/>
          <w:w w:val="105"/>
          <w:sz w:val="17"/>
        </w:rPr>
        <w:t>da</w:t>
      </w:r>
      <w:r>
        <w:rPr>
          <w:rFonts w:ascii="Arial MT" w:hAnsi="Arial MT"/>
          <w:color w:val="545454"/>
          <w:spacing w:val="-12"/>
          <w:w w:val="105"/>
          <w:sz w:val="17"/>
        </w:rPr>
        <w:t> </w:t>
      </w:r>
      <w:r>
        <w:rPr>
          <w:rFonts w:ascii="Arial MT" w:hAnsi="Arial MT"/>
          <w:color w:val="545454"/>
          <w:w w:val="105"/>
          <w:sz w:val="17"/>
        </w:rPr>
        <w:t>precipitação,</w:t>
      </w:r>
      <w:r>
        <w:rPr>
          <w:rFonts w:ascii="Arial MT" w:hAnsi="Arial MT"/>
          <w:color w:val="545454"/>
          <w:spacing w:val="-11"/>
          <w:w w:val="105"/>
          <w:sz w:val="17"/>
        </w:rPr>
        <w:t> </w:t>
      </w:r>
      <w:r>
        <w:rPr>
          <w:rFonts w:ascii="Arial MT" w:hAnsi="Arial MT"/>
          <w:color w:val="545454"/>
          <w:w w:val="105"/>
          <w:sz w:val="17"/>
        </w:rPr>
        <w:t>considerando</w:t>
      </w:r>
      <w:r>
        <w:rPr>
          <w:rFonts w:ascii="Arial MT" w:hAnsi="Arial MT"/>
          <w:color w:val="545454"/>
          <w:spacing w:val="-11"/>
          <w:w w:val="105"/>
          <w:sz w:val="17"/>
        </w:rPr>
        <w:t> </w:t>
      </w:r>
      <w:r>
        <w:rPr>
          <w:rFonts w:ascii="Arial MT" w:hAnsi="Arial MT"/>
          <w:color w:val="545454"/>
          <w:w w:val="105"/>
          <w:sz w:val="17"/>
        </w:rPr>
        <w:t>apenas</w:t>
      </w:r>
      <w:r>
        <w:rPr>
          <w:rFonts w:ascii="Arial MT" w:hAnsi="Arial MT"/>
          <w:color w:val="545454"/>
          <w:spacing w:val="-12"/>
          <w:w w:val="105"/>
          <w:sz w:val="17"/>
        </w:rPr>
        <w:t> </w:t>
      </w:r>
      <w:r>
        <w:rPr>
          <w:rFonts w:ascii="Arial MT" w:hAnsi="Arial MT"/>
          <w:color w:val="545454"/>
          <w:w w:val="105"/>
          <w:sz w:val="17"/>
        </w:rPr>
        <w:t>as</w:t>
      </w:r>
      <w:r>
        <w:rPr>
          <w:rFonts w:ascii="Arial MT" w:hAnsi="Arial MT"/>
          <w:color w:val="545454"/>
          <w:spacing w:val="-11"/>
          <w:w w:val="105"/>
          <w:sz w:val="17"/>
        </w:rPr>
        <w:t> </w:t>
      </w:r>
      <w:r>
        <w:rPr>
          <w:rFonts w:ascii="Arial MT" w:hAnsi="Arial MT"/>
          <w:color w:val="545454"/>
          <w:w w:val="105"/>
          <w:sz w:val="17"/>
        </w:rPr>
        <w:t>horas</w:t>
      </w:r>
      <w:r>
        <w:rPr>
          <w:rFonts w:ascii="Arial MT" w:hAnsi="Arial MT"/>
          <w:color w:val="545454"/>
          <w:spacing w:val="-11"/>
          <w:w w:val="105"/>
          <w:sz w:val="17"/>
        </w:rPr>
        <w:t> </w:t>
      </w:r>
      <w:r>
        <w:rPr>
          <w:rFonts w:ascii="Arial MT" w:hAnsi="Arial MT"/>
          <w:color w:val="545454"/>
          <w:w w:val="105"/>
          <w:sz w:val="17"/>
        </w:rPr>
        <w:t>com</w:t>
      </w:r>
      <w:r>
        <w:rPr>
          <w:rFonts w:ascii="Arial MT" w:hAnsi="Arial MT"/>
          <w:color w:val="545454"/>
          <w:spacing w:val="-12"/>
          <w:w w:val="105"/>
          <w:sz w:val="17"/>
        </w:rPr>
        <w:t> </w:t>
      </w:r>
      <w:r>
        <w:rPr>
          <w:rFonts w:ascii="Arial MT" w:hAnsi="Arial MT"/>
          <w:color w:val="545454"/>
          <w:w w:val="105"/>
          <w:sz w:val="17"/>
        </w:rPr>
        <w:t>registro</w:t>
      </w:r>
      <w:r>
        <w:rPr>
          <w:rFonts w:ascii="Arial MT" w:hAnsi="Arial MT"/>
          <w:color w:val="545454"/>
          <w:spacing w:val="-11"/>
          <w:w w:val="105"/>
          <w:sz w:val="17"/>
        </w:rPr>
        <w:t> </w:t>
      </w:r>
      <w:r>
        <w:rPr>
          <w:rFonts w:ascii="Arial MT" w:hAnsi="Arial MT"/>
          <w:color w:val="545454"/>
          <w:w w:val="105"/>
          <w:sz w:val="17"/>
        </w:rPr>
        <w:t>positivo.</w:t>
      </w:r>
      <w:r>
        <w:rPr>
          <w:rFonts w:ascii="Arial MT" w:hAnsi="Arial MT"/>
          <w:color w:val="545454"/>
          <w:spacing w:val="-11"/>
          <w:w w:val="105"/>
          <w:sz w:val="17"/>
        </w:rPr>
        <w:t> </w:t>
      </w:r>
      <w:r>
        <w:rPr>
          <w:rFonts w:ascii="Arial MT" w:hAnsi="Arial MT"/>
          <w:color w:val="545454"/>
          <w:w w:val="105"/>
          <w:sz w:val="17"/>
        </w:rPr>
        <w:t>Os valores do CEMADEN são sistematicamente maiores; a Seção 3.4.4 demonstra que isso é um artefato de agregação, não um fenômeno meteorológico.</w:t>
      </w:r>
    </w:p>
    <w:p>
      <w:pPr>
        <w:pStyle w:val="BodyText"/>
        <w:spacing w:before="24"/>
        <w:ind w:right="0"/>
        <w:rPr>
          <w:rFonts w:ascii="Arial MT"/>
          <w:sz w:val="17"/>
        </w:rPr>
      </w:pPr>
    </w:p>
    <w:p>
      <w:pPr>
        <w:pStyle w:val="BodyText"/>
        <w:spacing w:line="307" w:lineRule="auto"/>
        <w:ind w:left="148"/>
        <w:jc w:val="both"/>
      </w:pPr>
      <w:r>
        <w:rPr/>
        <w:t>A consequência prática é direta. Uma métrica de erro médio, como o RMSE, será dominada pelos 92,58% de</w:t>
      </w:r>
      <w:r>
        <w:rPr>
          <w:spacing w:val="40"/>
        </w:rPr>
        <w:t> </w:t>
      </w:r>
      <w:r>
        <w:rPr/>
        <w:t>horas</w:t>
      </w:r>
      <w:r>
        <w:rPr>
          <w:spacing w:val="40"/>
        </w:rPr>
        <w:t> </w:t>
      </w:r>
      <w:r>
        <w:rPr/>
        <w:t>secas,</w:t>
      </w:r>
      <w:r>
        <w:rPr>
          <w:spacing w:val="40"/>
        </w:rPr>
        <w:t> </w:t>
      </w:r>
      <w:r>
        <w:rPr/>
        <w:t>e</w:t>
      </w:r>
      <w:r>
        <w:rPr>
          <w:spacing w:val="40"/>
        </w:rPr>
        <w:t> </w:t>
      </w:r>
      <w:r>
        <w:rPr/>
        <w:t>um</w:t>
      </w:r>
      <w:r>
        <w:rPr>
          <w:spacing w:val="40"/>
        </w:rPr>
        <w:t> </w:t>
      </w:r>
      <w:r>
        <w:rPr/>
        <w:t>modelo</w:t>
      </w:r>
      <w:r>
        <w:rPr>
          <w:spacing w:val="40"/>
        </w:rPr>
        <w:t> </w:t>
      </w:r>
      <w:r>
        <w:rPr/>
        <w:t>que</w:t>
      </w:r>
      <w:r>
        <w:rPr>
          <w:spacing w:val="40"/>
        </w:rPr>
        <w:t> </w:t>
      </w:r>
      <w:r>
        <w:rPr/>
        <w:t>sempre</w:t>
      </w:r>
      <w:r>
        <w:rPr>
          <w:spacing w:val="40"/>
        </w:rPr>
        <w:t> </w:t>
      </w:r>
      <w:r>
        <w:rPr/>
        <w:t>preveja</w:t>
      </w:r>
      <w:r>
        <w:rPr>
          <w:spacing w:val="40"/>
        </w:rPr>
        <w:t> </w:t>
      </w:r>
      <w:r>
        <w:rPr/>
        <w:t>"não</w:t>
      </w:r>
      <w:r>
        <w:rPr>
          <w:spacing w:val="40"/>
        </w:rPr>
        <w:t> </w:t>
      </w:r>
      <w:r>
        <w:rPr/>
        <w:t>chove"</w:t>
      </w:r>
      <w:r>
        <w:rPr>
          <w:spacing w:val="40"/>
        </w:rPr>
        <w:t> </w:t>
      </w:r>
      <w:r>
        <w:rPr/>
        <w:t>alcançaria</w:t>
      </w:r>
      <w:r>
        <w:rPr>
          <w:spacing w:val="40"/>
        </w:rPr>
        <w:t> </w:t>
      </w:r>
      <w:r>
        <w:rPr/>
        <w:t>acurácia</w:t>
      </w:r>
      <w:r>
        <w:rPr>
          <w:spacing w:val="40"/>
        </w:rPr>
        <w:t> </w:t>
      </w:r>
      <w:r>
        <w:rPr/>
        <w:t>aparentemente excelente sem qualquer utilidade operacional. O problema que o cliente precisa resolver — antecipar eventos de enchente — está inteiramente contido na cauda direita, que representa menos de 0,05% das </w:t>
      </w:r>
      <w:r>
        <w:rPr>
          <w:spacing w:val="-2"/>
        </w:rPr>
        <w:t>observações.</w:t>
      </w:r>
    </w:p>
    <w:p>
      <w:pPr>
        <w:pStyle w:val="BodyText"/>
        <w:spacing w:after="0" w:line="307" w:lineRule="auto"/>
        <w:jc w:val="both"/>
        <w:sectPr>
          <w:pgSz w:w="11910" w:h="16840"/>
          <w:pgMar w:header="0" w:footer="643" w:top="1180" w:bottom="840" w:left="1275" w:right="1275"/>
        </w:sectPr>
      </w:pPr>
    </w:p>
    <w:p>
      <w:pPr>
        <w:spacing w:line="240" w:lineRule="auto"/>
        <w:ind w:left="-4" w:right="-29" w:firstLine="0"/>
        <w:rPr>
          <w:sz w:val="20"/>
        </w:rPr>
      </w:pPr>
      <w:r>
        <w:rPr>
          <w:sz w:val="20"/>
        </w:rPr>
        <mc:AlternateContent>
          <mc:Choice Requires="wps">
            <w:drawing>
              <wp:inline distT="0" distB="0" distL="0" distR="0">
                <wp:extent cx="5930265" cy="1370330"/>
                <wp:effectExtent l="0" t="0" r="0" b="1269"/>
                <wp:docPr id="13" name="Group 13"/>
                <wp:cNvGraphicFramePr>
                  <a:graphicFrameLocks/>
                </wp:cNvGraphicFramePr>
                <a:graphic>
                  <a:graphicData uri="http://schemas.microsoft.com/office/word/2010/wordprocessingGroup">
                    <wpg:wgp>
                      <wpg:cNvPr id="13" name="Group 13"/>
                      <wpg:cNvGrpSpPr/>
                      <wpg:grpSpPr>
                        <a:xfrm>
                          <a:off x="0" y="0"/>
                          <a:ext cx="5930265" cy="1370330"/>
                          <a:chExt cx="5930265" cy="1370330"/>
                        </a:xfrm>
                      </wpg:grpSpPr>
                      <wps:wsp>
                        <wps:cNvPr id="14" name="Graphic 14"/>
                        <wps:cNvSpPr/>
                        <wps:spPr>
                          <a:xfrm>
                            <a:off x="20320" y="5714"/>
                            <a:ext cx="5904230" cy="1358900"/>
                          </a:xfrm>
                          <a:custGeom>
                            <a:avLst/>
                            <a:gdLst/>
                            <a:ahLst/>
                            <a:cxnLst/>
                            <a:rect l="l" t="t" r="r" b="b"/>
                            <a:pathLst>
                              <a:path w="5904230" h="1358900">
                                <a:moveTo>
                                  <a:pt x="5904000" y="0"/>
                                </a:moveTo>
                                <a:lnTo>
                                  <a:pt x="0" y="0"/>
                                </a:lnTo>
                                <a:lnTo>
                                  <a:pt x="0" y="1358900"/>
                                </a:lnTo>
                                <a:lnTo>
                                  <a:pt x="5904000" y="1358900"/>
                                </a:lnTo>
                                <a:lnTo>
                                  <a:pt x="5904000" y="0"/>
                                </a:lnTo>
                                <a:close/>
                              </a:path>
                            </a:pathLst>
                          </a:custGeom>
                          <a:solidFill>
                            <a:srgbClr val="F2F4F7"/>
                          </a:solidFill>
                        </wps:spPr>
                        <wps:bodyPr wrap="square" lIns="0" tIns="0" rIns="0" bIns="0" rtlCol="0">
                          <a:prstTxWarp prst="textNoShape">
                            <a:avLst/>
                          </a:prstTxWarp>
                          <a:noAutofit/>
                        </wps:bodyPr>
                      </wps:wsp>
                      <wps:wsp>
                        <wps:cNvPr id="15" name="Graphic 15"/>
                        <wps:cNvSpPr/>
                        <wps:spPr>
                          <a:xfrm>
                            <a:off x="14594" y="10"/>
                            <a:ext cx="5909945" cy="1370330"/>
                          </a:xfrm>
                          <a:custGeom>
                            <a:avLst/>
                            <a:gdLst/>
                            <a:ahLst/>
                            <a:cxnLst/>
                            <a:rect l="l" t="t" r="r" b="b"/>
                            <a:pathLst>
                              <a:path w="5909945" h="1370330">
                                <a:moveTo>
                                  <a:pt x="5909716" y="0"/>
                                </a:moveTo>
                                <a:lnTo>
                                  <a:pt x="5715" y="0"/>
                                </a:lnTo>
                                <a:lnTo>
                                  <a:pt x="5715" y="5715"/>
                                </a:lnTo>
                                <a:lnTo>
                                  <a:pt x="0" y="5715"/>
                                </a:lnTo>
                                <a:lnTo>
                                  <a:pt x="0" y="1364615"/>
                                </a:lnTo>
                                <a:lnTo>
                                  <a:pt x="5715" y="1364615"/>
                                </a:lnTo>
                                <a:lnTo>
                                  <a:pt x="5715" y="1370330"/>
                                </a:lnTo>
                                <a:lnTo>
                                  <a:pt x="5909716" y="1370330"/>
                                </a:lnTo>
                                <a:lnTo>
                                  <a:pt x="5909716" y="1358900"/>
                                </a:lnTo>
                                <a:lnTo>
                                  <a:pt x="11430" y="1358900"/>
                                </a:lnTo>
                                <a:lnTo>
                                  <a:pt x="11430" y="11430"/>
                                </a:lnTo>
                                <a:lnTo>
                                  <a:pt x="5909716" y="11430"/>
                                </a:lnTo>
                                <a:lnTo>
                                  <a:pt x="5909716" y="0"/>
                                </a:lnTo>
                                <a:close/>
                              </a:path>
                            </a:pathLst>
                          </a:custGeom>
                          <a:solidFill>
                            <a:srgbClr val="BF382A"/>
                          </a:solidFill>
                        </wps:spPr>
                        <wps:bodyPr wrap="square" lIns="0" tIns="0" rIns="0" bIns="0" rtlCol="0">
                          <a:prstTxWarp prst="textNoShape">
                            <a:avLst/>
                          </a:prstTxWarp>
                          <a:noAutofit/>
                        </wps:bodyPr>
                      </wps:wsp>
                      <wps:wsp>
                        <wps:cNvPr id="16" name="Graphic 16"/>
                        <wps:cNvSpPr/>
                        <wps:spPr>
                          <a:xfrm>
                            <a:off x="5924320" y="5714"/>
                            <a:ext cx="1270" cy="1358900"/>
                          </a:xfrm>
                          <a:custGeom>
                            <a:avLst/>
                            <a:gdLst/>
                            <a:ahLst/>
                            <a:cxnLst/>
                            <a:rect l="l" t="t" r="r" b="b"/>
                            <a:pathLst>
                              <a:path w="0" h="1358900">
                                <a:moveTo>
                                  <a:pt x="0" y="1358900"/>
                                </a:moveTo>
                                <a:lnTo>
                                  <a:pt x="0" y="0"/>
                                </a:lnTo>
                              </a:path>
                            </a:pathLst>
                          </a:custGeom>
                          <a:ln w="11430">
                            <a:solidFill>
                              <a:srgbClr val="BF382A"/>
                            </a:solidFill>
                            <a:prstDash val="solid"/>
                          </a:ln>
                        </wps:spPr>
                        <wps:bodyPr wrap="square" lIns="0" tIns="0" rIns="0" bIns="0" rtlCol="0">
                          <a:prstTxWarp prst="textNoShape">
                            <a:avLst/>
                          </a:prstTxWarp>
                          <a:noAutofit/>
                        </wps:bodyPr>
                      </wps:wsp>
                      <wps:wsp>
                        <wps:cNvPr id="17" name="Graphic 17"/>
                        <wps:cNvSpPr/>
                        <wps:spPr>
                          <a:xfrm>
                            <a:off x="0" y="5714"/>
                            <a:ext cx="40640" cy="1358900"/>
                          </a:xfrm>
                          <a:custGeom>
                            <a:avLst/>
                            <a:gdLst/>
                            <a:ahLst/>
                            <a:cxnLst/>
                            <a:rect l="l" t="t" r="r" b="b"/>
                            <a:pathLst>
                              <a:path w="40640" h="1358900">
                                <a:moveTo>
                                  <a:pt x="0" y="1358900"/>
                                </a:moveTo>
                                <a:lnTo>
                                  <a:pt x="40640" y="1358900"/>
                                </a:lnTo>
                                <a:lnTo>
                                  <a:pt x="40640" y="0"/>
                                </a:lnTo>
                                <a:lnTo>
                                  <a:pt x="0" y="0"/>
                                </a:lnTo>
                                <a:lnTo>
                                  <a:pt x="0" y="1358900"/>
                                </a:lnTo>
                                <a:close/>
                              </a:path>
                            </a:pathLst>
                          </a:custGeom>
                          <a:solidFill>
                            <a:srgbClr val="BF382A"/>
                          </a:solidFill>
                        </wps:spPr>
                        <wps:bodyPr wrap="square" lIns="0" tIns="0" rIns="0" bIns="0" rtlCol="0">
                          <a:prstTxWarp prst="textNoShape">
                            <a:avLst/>
                          </a:prstTxWarp>
                          <a:noAutofit/>
                        </wps:bodyPr>
                      </wps:wsp>
                      <wps:wsp>
                        <wps:cNvPr id="18" name="Textbox 18"/>
                        <wps:cNvSpPr txBox="1"/>
                        <wps:spPr>
                          <a:xfrm>
                            <a:off x="40640" y="11429"/>
                            <a:ext cx="5878195" cy="1347470"/>
                          </a:xfrm>
                          <a:prstGeom prst="rect">
                            <a:avLst/>
                          </a:prstGeom>
                        </wps:spPr>
                        <wps:txbx>
                          <w:txbxContent>
                            <w:p>
                              <w:pPr>
                                <w:spacing w:before="143"/>
                                <w:ind w:left="308" w:right="0" w:firstLine="0"/>
                                <w:jc w:val="both"/>
                                <w:rPr>
                                  <w:rFonts w:ascii="Arial" w:hAnsi="Arial"/>
                                  <w:b/>
                                  <w:sz w:val="20"/>
                                </w:rPr>
                              </w:pPr>
                              <w:r>
                                <w:rPr>
                                  <w:rFonts w:ascii="Arial" w:hAnsi="Arial"/>
                                  <w:b/>
                                  <w:color w:val="BF382A"/>
                                  <w:sz w:val="20"/>
                                </w:rPr>
                                <w:t>Implicação para a </w:t>
                              </w:r>
                              <w:r>
                                <w:rPr>
                                  <w:rFonts w:ascii="Arial" w:hAnsi="Arial"/>
                                  <w:b/>
                                  <w:color w:val="BF382A"/>
                                  <w:spacing w:val="-2"/>
                                  <w:sz w:val="20"/>
                                </w:rPr>
                                <w:t>modelagem</w:t>
                              </w:r>
                            </w:p>
                            <w:p>
                              <w:pPr>
                                <w:spacing w:line="290" w:lineRule="auto" w:before="150"/>
                                <w:ind w:left="308" w:right="330" w:firstLine="0"/>
                                <w:jc w:val="both"/>
                                <w:rPr>
                                  <w:sz w:val="21"/>
                                </w:rPr>
                              </w:pPr>
                              <w:r>
                                <w:rPr>
                                  <w:sz w:val="21"/>
                                </w:rPr>
                                <w:t>A</w:t>
                              </w:r>
                              <w:r>
                                <w:rPr>
                                  <w:spacing w:val="-8"/>
                                  <w:sz w:val="21"/>
                                </w:rPr>
                                <w:t> </w:t>
                              </w:r>
                              <w:r>
                                <w:rPr>
                                  <w:sz w:val="21"/>
                                </w:rPr>
                                <w:t>precipitação</w:t>
                              </w:r>
                              <w:r>
                                <w:rPr>
                                  <w:spacing w:val="-8"/>
                                  <w:sz w:val="21"/>
                                </w:rPr>
                                <w:t> </w:t>
                              </w:r>
                              <w:r>
                                <w:rPr>
                                  <w:sz w:val="21"/>
                                </w:rPr>
                                <w:t>não</w:t>
                              </w:r>
                              <w:r>
                                <w:rPr>
                                  <w:spacing w:val="-8"/>
                                  <w:sz w:val="21"/>
                                </w:rPr>
                                <w:t> </w:t>
                              </w:r>
                              <w:r>
                                <w:rPr>
                                  <w:sz w:val="21"/>
                                </w:rPr>
                                <w:t>deve</w:t>
                              </w:r>
                              <w:r>
                                <w:rPr>
                                  <w:spacing w:val="-8"/>
                                  <w:sz w:val="21"/>
                                </w:rPr>
                                <w:t> </w:t>
                              </w:r>
                              <w:r>
                                <w:rPr>
                                  <w:sz w:val="21"/>
                                </w:rPr>
                                <w:t>ser</w:t>
                              </w:r>
                              <w:r>
                                <w:rPr>
                                  <w:spacing w:val="-8"/>
                                  <w:sz w:val="21"/>
                                </w:rPr>
                                <w:t> </w:t>
                              </w:r>
                              <w:r>
                                <w:rPr>
                                  <w:sz w:val="21"/>
                                </w:rPr>
                                <w:t>modelada</w:t>
                              </w:r>
                              <w:r>
                                <w:rPr>
                                  <w:spacing w:val="-8"/>
                                  <w:sz w:val="21"/>
                                </w:rPr>
                                <w:t> </w:t>
                              </w:r>
                              <w:r>
                                <w:rPr>
                                  <w:sz w:val="21"/>
                                </w:rPr>
                                <w:t>como</w:t>
                              </w:r>
                              <w:r>
                                <w:rPr>
                                  <w:spacing w:val="-8"/>
                                  <w:sz w:val="21"/>
                                </w:rPr>
                                <w:t> </w:t>
                              </w:r>
                              <w:r>
                                <w:rPr>
                                  <w:sz w:val="21"/>
                                </w:rPr>
                                <w:t>variável</w:t>
                              </w:r>
                              <w:r>
                                <w:rPr>
                                  <w:spacing w:val="-8"/>
                                  <w:sz w:val="21"/>
                                </w:rPr>
                                <w:t> </w:t>
                              </w:r>
                              <w:r>
                                <w:rPr>
                                  <w:sz w:val="21"/>
                                </w:rPr>
                                <w:t>contínua</w:t>
                              </w:r>
                              <w:r>
                                <w:rPr>
                                  <w:spacing w:val="-8"/>
                                  <w:sz w:val="21"/>
                                </w:rPr>
                                <w:t> </w:t>
                              </w:r>
                              <w:r>
                                <w:rPr>
                                  <w:sz w:val="21"/>
                                </w:rPr>
                                <w:t>única.</w:t>
                              </w:r>
                              <w:r>
                                <w:rPr>
                                  <w:spacing w:val="-8"/>
                                  <w:sz w:val="21"/>
                                </w:rPr>
                                <w:t> </w:t>
                              </w:r>
                              <w:r>
                                <w:rPr>
                                  <w:sz w:val="21"/>
                                </w:rPr>
                                <w:t>Recomenda-se</w:t>
                              </w:r>
                              <w:r>
                                <w:rPr>
                                  <w:spacing w:val="-8"/>
                                  <w:sz w:val="21"/>
                                </w:rPr>
                                <w:t> </w:t>
                              </w:r>
                              <w:r>
                                <w:rPr>
                                  <w:sz w:val="21"/>
                                </w:rPr>
                                <w:t>decompô-la</w:t>
                              </w:r>
                              <w:r>
                                <w:rPr>
                                  <w:spacing w:val="-8"/>
                                  <w:sz w:val="21"/>
                                </w:rPr>
                                <w:t> </w:t>
                              </w:r>
                              <w:r>
                                <w:rPr>
                                  <w:sz w:val="21"/>
                                </w:rPr>
                                <w:t>em</w:t>
                              </w:r>
                              <w:r>
                                <w:rPr>
                                  <w:spacing w:val="-8"/>
                                  <w:sz w:val="21"/>
                                </w:rPr>
                                <w:t> </w:t>
                              </w:r>
                              <w:r>
                                <w:rPr>
                                  <w:sz w:val="21"/>
                                </w:rPr>
                                <w:t>(i) um componente binário de ocorrência (chove / não chove) e (ii) um componente de intensidade condicional à ocorrência, ou aplicar transformação logarítmica do tipo </w:t>
                              </w:r>
                              <w:r>
                                <w:rPr>
                                  <w:rFonts w:ascii="Arial MT" w:hAnsi="Arial MT"/>
                                  <w:sz w:val="21"/>
                                </w:rPr>
                                <w:t>log(1+x) </w:t>
                              </w:r>
                              <w:r>
                                <w:rPr>
                                  <w:sz w:val="21"/>
                                </w:rPr>
                                <w:t>antes de qualquer método sensível à escala. A avaliação deve usar métricas orientadas à cauda (recall dos eventos extremos, área sob a curva precisão-recall), nunca acurácia global.</w:t>
                              </w:r>
                            </w:p>
                          </w:txbxContent>
                        </wps:txbx>
                        <wps:bodyPr wrap="square" lIns="0" tIns="0" rIns="0" bIns="0" rtlCol="0">
                          <a:noAutofit/>
                        </wps:bodyPr>
                      </wps:wsp>
                    </wpg:wgp>
                  </a:graphicData>
                </a:graphic>
              </wp:inline>
            </w:drawing>
          </mc:Choice>
          <mc:Fallback>
            <w:pict>
              <v:group style="width:466.95pt;height:107.9pt;mso-position-horizontal-relative:char;mso-position-vertical-relative:line" id="docshapegroup9" coordorigin="0,0" coordsize="9339,2158">
                <v:rect style="position:absolute;left:32;top:9;width:9298;height:2140" id="docshape10" filled="true" fillcolor="#f2f4f7" stroked="false">
                  <v:fill type="solid"/>
                </v:rect>
                <v:shape style="position:absolute;left:22;top:0;width:9307;height:2158" id="docshape11" coordorigin="23,0" coordsize="9307,2158" path="m9330,0l32,0,32,9,23,9,23,2149,32,2149,32,2158,9330,2158,9330,2140,41,2140,41,18,9330,18,9330,0xe" filled="true" fillcolor="#bf382a" stroked="false">
                  <v:path arrowok="t"/>
                  <v:fill type="solid"/>
                </v:shape>
                <v:line style="position:absolute" from="9330,2149" to="9330,9" stroked="true" strokeweight=".9pt" strokecolor="#bf382a">
                  <v:stroke dashstyle="solid"/>
                </v:line>
                <v:rect style="position:absolute;left:0;top:9;width:64;height:2140" id="docshape12" filled="true" fillcolor="#bf382a" stroked="false">
                  <v:fill type="solid"/>
                </v:rect>
                <v:shape style="position:absolute;left:64;top:18;width:9257;height:2122" type="#_x0000_t202" id="docshape13" filled="false" stroked="false">
                  <v:textbox inset="0,0,0,0">
                    <w:txbxContent>
                      <w:p>
                        <w:pPr>
                          <w:spacing w:before="143"/>
                          <w:ind w:left="308" w:right="0" w:firstLine="0"/>
                          <w:jc w:val="both"/>
                          <w:rPr>
                            <w:rFonts w:ascii="Arial" w:hAnsi="Arial"/>
                            <w:b/>
                            <w:sz w:val="20"/>
                          </w:rPr>
                        </w:pPr>
                        <w:r>
                          <w:rPr>
                            <w:rFonts w:ascii="Arial" w:hAnsi="Arial"/>
                            <w:b/>
                            <w:color w:val="BF382A"/>
                            <w:sz w:val="20"/>
                          </w:rPr>
                          <w:t>Implicação para a </w:t>
                        </w:r>
                        <w:r>
                          <w:rPr>
                            <w:rFonts w:ascii="Arial" w:hAnsi="Arial"/>
                            <w:b/>
                            <w:color w:val="BF382A"/>
                            <w:spacing w:val="-2"/>
                            <w:sz w:val="20"/>
                          </w:rPr>
                          <w:t>modelagem</w:t>
                        </w:r>
                      </w:p>
                      <w:p>
                        <w:pPr>
                          <w:spacing w:line="290" w:lineRule="auto" w:before="150"/>
                          <w:ind w:left="308" w:right="330" w:firstLine="0"/>
                          <w:jc w:val="both"/>
                          <w:rPr>
                            <w:sz w:val="21"/>
                          </w:rPr>
                        </w:pPr>
                        <w:r>
                          <w:rPr>
                            <w:sz w:val="21"/>
                          </w:rPr>
                          <w:t>A</w:t>
                        </w:r>
                        <w:r>
                          <w:rPr>
                            <w:spacing w:val="-8"/>
                            <w:sz w:val="21"/>
                          </w:rPr>
                          <w:t> </w:t>
                        </w:r>
                        <w:r>
                          <w:rPr>
                            <w:sz w:val="21"/>
                          </w:rPr>
                          <w:t>precipitação</w:t>
                        </w:r>
                        <w:r>
                          <w:rPr>
                            <w:spacing w:val="-8"/>
                            <w:sz w:val="21"/>
                          </w:rPr>
                          <w:t> </w:t>
                        </w:r>
                        <w:r>
                          <w:rPr>
                            <w:sz w:val="21"/>
                          </w:rPr>
                          <w:t>não</w:t>
                        </w:r>
                        <w:r>
                          <w:rPr>
                            <w:spacing w:val="-8"/>
                            <w:sz w:val="21"/>
                          </w:rPr>
                          <w:t> </w:t>
                        </w:r>
                        <w:r>
                          <w:rPr>
                            <w:sz w:val="21"/>
                          </w:rPr>
                          <w:t>deve</w:t>
                        </w:r>
                        <w:r>
                          <w:rPr>
                            <w:spacing w:val="-8"/>
                            <w:sz w:val="21"/>
                          </w:rPr>
                          <w:t> </w:t>
                        </w:r>
                        <w:r>
                          <w:rPr>
                            <w:sz w:val="21"/>
                          </w:rPr>
                          <w:t>ser</w:t>
                        </w:r>
                        <w:r>
                          <w:rPr>
                            <w:spacing w:val="-8"/>
                            <w:sz w:val="21"/>
                          </w:rPr>
                          <w:t> </w:t>
                        </w:r>
                        <w:r>
                          <w:rPr>
                            <w:sz w:val="21"/>
                          </w:rPr>
                          <w:t>modelada</w:t>
                        </w:r>
                        <w:r>
                          <w:rPr>
                            <w:spacing w:val="-8"/>
                            <w:sz w:val="21"/>
                          </w:rPr>
                          <w:t> </w:t>
                        </w:r>
                        <w:r>
                          <w:rPr>
                            <w:sz w:val="21"/>
                          </w:rPr>
                          <w:t>como</w:t>
                        </w:r>
                        <w:r>
                          <w:rPr>
                            <w:spacing w:val="-8"/>
                            <w:sz w:val="21"/>
                          </w:rPr>
                          <w:t> </w:t>
                        </w:r>
                        <w:r>
                          <w:rPr>
                            <w:sz w:val="21"/>
                          </w:rPr>
                          <w:t>variável</w:t>
                        </w:r>
                        <w:r>
                          <w:rPr>
                            <w:spacing w:val="-8"/>
                            <w:sz w:val="21"/>
                          </w:rPr>
                          <w:t> </w:t>
                        </w:r>
                        <w:r>
                          <w:rPr>
                            <w:sz w:val="21"/>
                          </w:rPr>
                          <w:t>contínua</w:t>
                        </w:r>
                        <w:r>
                          <w:rPr>
                            <w:spacing w:val="-8"/>
                            <w:sz w:val="21"/>
                          </w:rPr>
                          <w:t> </w:t>
                        </w:r>
                        <w:r>
                          <w:rPr>
                            <w:sz w:val="21"/>
                          </w:rPr>
                          <w:t>única.</w:t>
                        </w:r>
                        <w:r>
                          <w:rPr>
                            <w:spacing w:val="-8"/>
                            <w:sz w:val="21"/>
                          </w:rPr>
                          <w:t> </w:t>
                        </w:r>
                        <w:r>
                          <w:rPr>
                            <w:sz w:val="21"/>
                          </w:rPr>
                          <w:t>Recomenda-se</w:t>
                        </w:r>
                        <w:r>
                          <w:rPr>
                            <w:spacing w:val="-8"/>
                            <w:sz w:val="21"/>
                          </w:rPr>
                          <w:t> </w:t>
                        </w:r>
                        <w:r>
                          <w:rPr>
                            <w:sz w:val="21"/>
                          </w:rPr>
                          <w:t>decompô-la</w:t>
                        </w:r>
                        <w:r>
                          <w:rPr>
                            <w:spacing w:val="-8"/>
                            <w:sz w:val="21"/>
                          </w:rPr>
                          <w:t> </w:t>
                        </w:r>
                        <w:r>
                          <w:rPr>
                            <w:sz w:val="21"/>
                          </w:rPr>
                          <w:t>em</w:t>
                        </w:r>
                        <w:r>
                          <w:rPr>
                            <w:spacing w:val="-8"/>
                            <w:sz w:val="21"/>
                          </w:rPr>
                          <w:t> </w:t>
                        </w:r>
                        <w:r>
                          <w:rPr>
                            <w:sz w:val="21"/>
                          </w:rPr>
                          <w:t>(i) um componente binário de ocorrência (chove / não chove) e (ii) um componente de intensidade condicional à ocorrência, ou aplicar transformação logarítmica do tipo </w:t>
                        </w:r>
                        <w:r>
                          <w:rPr>
                            <w:rFonts w:ascii="Arial MT" w:hAnsi="Arial MT"/>
                            <w:sz w:val="21"/>
                          </w:rPr>
                          <w:t>log(1+x) </w:t>
                        </w:r>
                        <w:r>
                          <w:rPr>
                            <w:sz w:val="21"/>
                          </w:rPr>
                          <w:t>antes de qualquer método sensível à escala. A avaliação deve usar métricas orientadas à cauda (recall dos eventos extremos, área sob a curva precisão-recall), nunca acurácia global.</w:t>
                        </w:r>
                      </w:p>
                    </w:txbxContent>
                  </v:textbox>
                  <w10:wrap type="none"/>
                </v:shape>
              </v:group>
            </w:pict>
          </mc:Fallback>
        </mc:AlternateContent>
      </w:r>
      <w:r>
        <w:rPr>
          <w:sz w:val="20"/>
        </w:rPr>
      </w:r>
    </w:p>
    <w:p>
      <w:pPr>
        <w:pStyle w:val="BodyText"/>
        <w:spacing w:before="127"/>
        <w:ind w:right="0"/>
        <w:rPr>
          <w:sz w:val="25"/>
        </w:rPr>
      </w:pPr>
    </w:p>
    <w:p>
      <w:pPr>
        <w:pStyle w:val="Heading2"/>
        <w:numPr>
          <w:ilvl w:val="2"/>
          <w:numId w:val="1"/>
        </w:numPr>
        <w:tabs>
          <w:tab w:pos="773" w:val="left" w:leader="none"/>
        </w:tabs>
        <w:spacing w:line="240" w:lineRule="auto" w:before="0" w:after="0"/>
        <w:ind w:left="773" w:right="0" w:hanging="625"/>
        <w:jc w:val="left"/>
      </w:pPr>
      <w:r>
        <w:rPr>
          <w:color w:val="2B5E89"/>
        </w:rPr>
        <w:t>Variáveis hidrológicas: lognormalidade e cota </w:t>
      </w:r>
      <w:r>
        <w:rPr>
          <w:color w:val="2B5E89"/>
          <w:spacing w:val="-2"/>
        </w:rPr>
        <w:t>negativa</w:t>
      </w:r>
    </w:p>
    <w:p>
      <w:pPr>
        <w:pStyle w:val="BodyText"/>
        <w:spacing w:before="4"/>
        <w:ind w:right="0"/>
        <w:rPr>
          <w:rFonts w:ascii="Arial"/>
          <w:b/>
          <w:sz w:val="14"/>
        </w:rPr>
      </w:pPr>
      <w:r>
        <w:rPr>
          <w:rFonts w:ascii="Arial"/>
          <w:b/>
          <w:sz w:val="14"/>
        </w:rPr>
        <w:drawing>
          <wp:anchor distT="0" distB="0" distL="0" distR="0" allowOverlap="1" layoutInCell="1" locked="0" behindDoc="1" simplePos="0" relativeHeight="487589888">
            <wp:simplePos x="0" y="0"/>
            <wp:positionH relativeFrom="page">
              <wp:posOffset>863883</wp:posOffset>
            </wp:positionH>
            <wp:positionV relativeFrom="paragraph">
              <wp:posOffset>120557</wp:posOffset>
            </wp:positionV>
            <wp:extent cx="5803107" cy="155495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5803107" cy="1554956"/>
                    </a:xfrm>
                    <a:prstGeom prst="rect">
                      <a:avLst/>
                    </a:prstGeom>
                  </pic:spPr>
                </pic:pic>
              </a:graphicData>
            </a:graphic>
          </wp:anchor>
        </w:drawing>
      </w:r>
    </w:p>
    <w:p>
      <w:pPr>
        <w:spacing w:line="285" w:lineRule="auto" w:before="164"/>
        <w:ind w:left="27" w:right="25" w:firstLine="0"/>
        <w:jc w:val="center"/>
        <w:rPr>
          <w:rFonts w:ascii="Arial MT" w:hAnsi="Arial MT"/>
          <w:sz w:val="17"/>
        </w:rPr>
      </w:pPr>
      <w:r>
        <w:rPr>
          <w:rFonts w:ascii="Arial MT" w:hAnsi="Arial MT"/>
          <w:color w:val="545454"/>
          <w:w w:val="105"/>
          <w:sz w:val="17"/>
        </w:rPr>
        <w:t>Figura 3 — Cota e vazão. A cota (esquerda) é aproximadamente simétrica em torno de 123 cm, com 0,91% de leituras</w:t>
      </w:r>
      <w:r>
        <w:rPr>
          <w:rFonts w:ascii="Arial MT" w:hAnsi="Arial MT"/>
          <w:color w:val="545454"/>
          <w:spacing w:val="-12"/>
          <w:w w:val="105"/>
          <w:sz w:val="17"/>
        </w:rPr>
        <w:t> </w:t>
      </w:r>
      <w:r>
        <w:rPr>
          <w:rFonts w:ascii="Arial MT" w:hAnsi="Arial MT"/>
          <w:color w:val="545454"/>
          <w:w w:val="105"/>
          <w:sz w:val="17"/>
        </w:rPr>
        <w:t>negativas.</w:t>
      </w:r>
      <w:r>
        <w:rPr>
          <w:rFonts w:ascii="Arial MT" w:hAnsi="Arial MT"/>
          <w:color w:val="545454"/>
          <w:spacing w:val="-12"/>
          <w:w w:val="105"/>
          <w:sz w:val="17"/>
        </w:rPr>
        <w:t> </w:t>
      </w:r>
      <w:r>
        <w:rPr>
          <w:rFonts w:ascii="Arial MT" w:hAnsi="Arial MT"/>
          <w:color w:val="545454"/>
          <w:w w:val="105"/>
          <w:sz w:val="17"/>
        </w:rPr>
        <w:t>A</w:t>
      </w:r>
      <w:r>
        <w:rPr>
          <w:rFonts w:ascii="Arial MT" w:hAnsi="Arial MT"/>
          <w:color w:val="545454"/>
          <w:spacing w:val="-12"/>
          <w:w w:val="105"/>
          <w:sz w:val="17"/>
        </w:rPr>
        <w:t> </w:t>
      </w:r>
      <w:r>
        <w:rPr>
          <w:rFonts w:ascii="Arial MT" w:hAnsi="Arial MT"/>
          <w:color w:val="545454"/>
          <w:w w:val="105"/>
          <w:sz w:val="17"/>
        </w:rPr>
        <w:t>vazão</w:t>
      </w:r>
      <w:r>
        <w:rPr>
          <w:rFonts w:ascii="Arial MT" w:hAnsi="Arial MT"/>
          <w:color w:val="545454"/>
          <w:spacing w:val="-12"/>
          <w:w w:val="105"/>
          <w:sz w:val="17"/>
        </w:rPr>
        <w:t> </w:t>
      </w:r>
      <w:r>
        <w:rPr>
          <w:rFonts w:ascii="Arial MT" w:hAnsi="Arial MT"/>
          <w:color w:val="545454"/>
          <w:w w:val="105"/>
          <w:sz w:val="17"/>
        </w:rPr>
        <w:t>em</w:t>
      </w:r>
      <w:r>
        <w:rPr>
          <w:rFonts w:ascii="Arial MT" w:hAnsi="Arial MT"/>
          <w:color w:val="545454"/>
          <w:spacing w:val="-12"/>
          <w:w w:val="105"/>
          <w:sz w:val="17"/>
        </w:rPr>
        <w:t> </w:t>
      </w:r>
      <w:r>
        <w:rPr>
          <w:rFonts w:ascii="Arial MT" w:hAnsi="Arial MT"/>
          <w:color w:val="545454"/>
          <w:w w:val="105"/>
          <w:sz w:val="17"/>
        </w:rPr>
        <w:t>escala</w:t>
      </w:r>
      <w:r>
        <w:rPr>
          <w:rFonts w:ascii="Arial MT" w:hAnsi="Arial MT"/>
          <w:color w:val="545454"/>
          <w:spacing w:val="-12"/>
          <w:w w:val="105"/>
          <w:sz w:val="17"/>
        </w:rPr>
        <w:t> </w:t>
      </w:r>
      <w:r>
        <w:rPr>
          <w:rFonts w:ascii="Arial MT" w:hAnsi="Arial MT"/>
          <w:color w:val="545454"/>
          <w:w w:val="105"/>
          <w:sz w:val="17"/>
        </w:rPr>
        <w:t>linear</w:t>
      </w:r>
      <w:r>
        <w:rPr>
          <w:rFonts w:ascii="Arial MT" w:hAnsi="Arial MT"/>
          <w:color w:val="545454"/>
          <w:spacing w:val="-12"/>
          <w:w w:val="105"/>
          <w:sz w:val="17"/>
        </w:rPr>
        <w:t> </w:t>
      </w:r>
      <w:r>
        <w:rPr>
          <w:rFonts w:ascii="Arial MT" w:hAnsi="Arial MT"/>
          <w:color w:val="545454"/>
          <w:w w:val="105"/>
          <w:sz w:val="17"/>
        </w:rPr>
        <w:t>(centro)</w:t>
      </w:r>
      <w:r>
        <w:rPr>
          <w:rFonts w:ascii="Arial MT" w:hAnsi="Arial MT"/>
          <w:color w:val="545454"/>
          <w:spacing w:val="-12"/>
          <w:w w:val="105"/>
          <w:sz w:val="17"/>
        </w:rPr>
        <w:t> </w:t>
      </w:r>
      <w:r>
        <w:rPr>
          <w:rFonts w:ascii="Arial MT" w:hAnsi="Arial MT"/>
          <w:color w:val="545454"/>
          <w:w w:val="105"/>
          <w:sz w:val="17"/>
        </w:rPr>
        <w:t>parece</w:t>
      </w:r>
      <w:r>
        <w:rPr>
          <w:rFonts w:ascii="Arial MT" w:hAnsi="Arial MT"/>
          <w:color w:val="545454"/>
          <w:spacing w:val="-12"/>
          <w:w w:val="105"/>
          <w:sz w:val="17"/>
        </w:rPr>
        <w:t> </w:t>
      </w:r>
      <w:r>
        <w:rPr>
          <w:rFonts w:ascii="Arial MT" w:hAnsi="Arial MT"/>
          <w:color w:val="545454"/>
          <w:w w:val="105"/>
          <w:sz w:val="17"/>
        </w:rPr>
        <w:t>degenerada;</w:t>
      </w:r>
      <w:r>
        <w:rPr>
          <w:rFonts w:ascii="Arial MT" w:hAnsi="Arial MT"/>
          <w:color w:val="545454"/>
          <w:spacing w:val="-12"/>
          <w:w w:val="105"/>
          <w:sz w:val="17"/>
        </w:rPr>
        <w:t> </w:t>
      </w:r>
      <w:r>
        <w:rPr>
          <w:rFonts w:ascii="Arial MT" w:hAnsi="Arial MT"/>
          <w:color w:val="545454"/>
          <w:w w:val="105"/>
          <w:sz w:val="17"/>
        </w:rPr>
        <w:t>em</w:t>
      </w:r>
      <w:r>
        <w:rPr>
          <w:rFonts w:ascii="Arial MT" w:hAnsi="Arial MT"/>
          <w:color w:val="545454"/>
          <w:spacing w:val="-12"/>
          <w:w w:val="105"/>
          <w:sz w:val="17"/>
        </w:rPr>
        <w:t> </w:t>
      </w:r>
      <w:r>
        <w:rPr>
          <w:rFonts w:ascii="Arial MT" w:hAnsi="Arial MT"/>
          <w:color w:val="545454"/>
          <w:w w:val="105"/>
          <w:sz w:val="17"/>
        </w:rPr>
        <w:t>escala</w:t>
      </w:r>
      <w:r>
        <w:rPr>
          <w:rFonts w:ascii="Arial MT" w:hAnsi="Arial MT"/>
          <w:color w:val="545454"/>
          <w:spacing w:val="-12"/>
          <w:w w:val="105"/>
          <w:sz w:val="17"/>
        </w:rPr>
        <w:t> </w:t>
      </w:r>
      <w:r>
        <w:rPr>
          <w:rFonts w:ascii="Arial MT" w:hAnsi="Arial MT"/>
          <w:color w:val="545454"/>
          <w:w w:val="105"/>
          <w:sz w:val="17"/>
        </w:rPr>
        <w:t>logarítmica</w:t>
      </w:r>
      <w:r>
        <w:rPr>
          <w:rFonts w:ascii="Arial MT" w:hAnsi="Arial MT"/>
          <w:color w:val="545454"/>
          <w:spacing w:val="-12"/>
          <w:w w:val="105"/>
          <w:sz w:val="17"/>
        </w:rPr>
        <w:t> </w:t>
      </w:r>
      <w:r>
        <w:rPr>
          <w:rFonts w:ascii="Arial MT" w:hAnsi="Arial MT"/>
          <w:color w:val="545454"/>
          <w:w w:val="105"/>
          <w:sz w:val="17"/>
        </w:rPr>
        <w:t>(direita)</w:t>
      </w:r>
      <w:r>
        <w:rPr>
          <w:rFonts w:ascii="Arial MT" w:hAnsi="Arial MT"/>
          <w:color w:val="545454"/>
          <w:spacing w:val="-12"/>
          <w:w w:val="105"/>
          <w:sz w:val="17"/>
        </w:rPr>
        <w:t> </w:t>
      </w:r>
      <w:r>
        <w:rPr>
          <w:rFonts w:ascii="Arial MT" w:hAnsi="Arial MT"/>
          <w:color w:val="545454"/>
          <w:w w:val="105"/>
          <w:sz w:val="17"/>
        </w:rPr>
        <w:t>revela-se aproximadamente lognormal.</w:t>
      </w:r>
    </w:p>
    <w:p>
      <w:pPr>
        <w:pStyle w:val="BodyText"/>
        <w:spacing w:before="24"/>
        <w:ind w:right="0"/>
        <w:rPr>
          <w:rFonts w:ascii="Arial MT"/>
          <w:sz w:val="17"/>
        </w:rPr>
      </w:pPr>
    </w:p>
    <w:p>
      <w:pPr>
        <w:pStyle w:val="BodyText"/>
        <w:spacing w:line="307" w:lineRule="auto"/>
        <w:ind w:left="148"/>
        <w:jc w:val="both"/>
      </w:pPr>
      <w:r>
        <w:rPr/>
        <w:t>A vazão apresenta assimetria de 7,91 e curtose de 97,32: a mediana é de apenas 13,5 m3/s, enquanto o percentil 99 chega a 1.408,9 m3/s e o máximo a 6.805,9 m3/s — uma razão de mais de 500 vezes entre a mediana e o extremo. Contudo, o painel direito da Figura 3 mostra que essa assimetria desaparece </w:t>
      </w:r>
      <w:r>
        <w:rPr/>
        <w:t>sob transformação logarítmica, o que indica distribuição aproximadamente lognormal. Isso é uma boa notícia: diferentemente da precipitação, cuja massa em zero é irredutível, a vazão pode ser normalizada por uma transformação simples.</w:t>
      </w:r>
    </w:p>
    <w:p>
      <w:pPr>
        <w:pStyle w:val="BodyText"/>
        <w:spacing w:line="307" w:lineRule="auto" w:before="134"/>
        <w:ind w:left="148"/>
        <w:jc w:val="both"/>
      </w:pPr>
      <w:r>
        <w:rPr/>
        <w:t>Um ponto que merece registro é a existência de 0,91% de valores negativos de cota, com mínimo de −145 cm. Não se trata de erro: a cota é medida em relação ao zero da régua linimétrica instalada na estação, referência arbitrária que pode estar acima do leito em períodos de estiagem severa. Esses valores foram corretamente preservados pela etapa de limpeza, que filtrou apenas faixas fisicamente implausíveis.</w:t>
      </w:r>
    </w:p>
    <w:p>
      <w:pPr>
        <w:pStyle w:val="Heading2"/>
        <w:numPr>
          <w:ilvl w:val="2"/>
          <w:numId w:val="1"/>
        </w:numPr>
        <w:tabs>
          <w:tab w:pos="773" w:val="left" w:leader="none"/>
        </w:tabs>
        <w:spacing w:line="240" w:lineRule="auto" w:before="233" w:after="0"/>
        <w:ind w:left="773" w:right="0" w:hanging="625"/>
        <w:jc w:val="left"/>
      </w:pPr>
      <w:r>
        <w:rPr>
          <w:color w:val="2B5E89"/>
        </w:rPr>
        <w:t>Variáveis meteorológicas </w:t>
      </w:r>
      <w:r>
        <w:rPr>
          <w:color w:val="2B5E89"/>
          <w:spacing w:val="-2"/>
        </w:rPr>
        <w:t>contínuas</w:t>
      </w:r>
    </w:p>
    <w:p>
      <w:pPr>
        <w:pStyle w:val="Heading2"/>
        <w:spacing w:after="0" w:line="240" w:lineRule="auto"/>
        <w:jc w:val="left"/>
        <w:sectPr>
          <w:pgSz w:w="11910" w:h="16840"/>
          <w:pgMar w:header="0" w:footer="643" w:top="1320" w:bottom="840" w:left="1275" w:right="1275"/>
        </w:sectPr>
      </w:pPr>
    </w:p>
    <w:p>
      <w:pPr>
        <w:spacing w:line="240" w:lineRule="auto"/>
        <w:ind w:left="87" w:right="0" w:firstLine="0"/>
        <w:rPr>
          <w:rFonts w:ascii="Arial"/>
          <w:sz w:val="20"/>
        </w:rPr>
      </w:pPr>
      <w:r>
        <w:rPr>
          <w:rFonts w:ascii="Arial"/>
          <w:sz w:val="20"/>
        </w:rPr>
        <w:drawing>
          <wp:inline distT="0" distB="0" distL="0" distR="0">
            <wp:extent cx="5856121" cy="304114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5856121" cy="3041142"/>
                    </a:xfrm>
                    <a:prstGeom prst="rect">
                      <a:avLst/>
                    </a:prstGeom>
                  </pic:spPr>
                </pic:pic>
              </a:graphicData>
            </a:graphic>
          </wp:inline>
        </w:drawing>
      </w:r>
      <w:r>
        <w:rPr>
          <w:rFonts w:ascii="Arial"/>
          <w:sz w:val="20"/>
        </w:rPr>
      </w:r>
    </w:p>
    <w:p>
      <w:pPr>
        <w:spacing w:line="285" w:lineRule="auto" w:before="134"/>
        <w:ind w:left="2677" w:right="0" w:hanging="2260"/>
        <w:jc w:val="left"/>
        <w:rPr>
          <w:rFonts w:ascii="Arial MT" w:hAnsi="Arial MT"/>
          <w:sz w:val="17"/>
        </w:rPr>
      </w:pPr>
      <w:r>
        <w:rPr>
          <w:rFonts w:ascii="Arial MT" w:hAnsi="Arial MT"/>
          <w:color w:val="545454"/>
          <w:w w:val="105"/>
          <w:sz w:val="17"/>
        </w:rPr>
        <w:t>Figura</w:t>
      </w:r>
      <w:r>
        <w:rPr>
          <w:rFonts w:ascii="Arial MT" w:hAnsi="Arial MT"/>
          <w:color w:val="545454"/>
          <w:spacing w:val="-11"/>
          <w:w w:val="105"/>
          <w:sz w:val="17"/>
        </w:rPr>
        <w:t> </w:t>
      </w:r>
      <w:r>
        <w:rPr>
          <w:rFonts w:ascii="Arial MT" w:hAnsi="Arial MT"/>
          <w:color w:val="545454"/>
          <w:w w:val="105"/>
          <w:sz w:val="17"/>
        </w:rPr>
        <w:t>4</w:t>
      </w:r>
      <w:r>
        <w:rPr>
          <w:rFonts w:ascii="Arial MT" w:hAnsi="Arial MT"/>
          <w:color w:val="545454"/>
          <w:spacing w:val="-11"/>
          <w:w w:val="105"/>
          <w:sz w:val="17"/>
        </w:rPr>
        <w:t> </w:t>
      </w:r>
      <w:r>
        <w:rPr>
          <w:rFonts w:ascii="Arial MT" w:hAnsi="Arial MT"/>
          <w:color w:val="545454"/>
          <w:w w:val="105"/>
          <w:sz w:val="17"/>
        </w:rPr>
        <w:t>—</w:t>
      </w:r>
      <w:r>
        <w:rPr>
          <w:rFonts w:ascii="Arial MT" w:hAnsi="Arial MT"/>
          <w:color w:val="545454"/>
          <w:spacing w:val="-11"/>
          <w:w w:val="105"/>
          <w:sz w:val="17"/>
        </w:rPr>
        <w:t> </w:t>
      </w:r>
      <w:r>
        <w:rPr>
          <w:rFonts w:ascii="Arial MT" w:hAnsi="Arial MT"/>
          <w:color w:val="545454"/>
          <w:w w:val="105"/>
          <w:sz w:val="17"/>
        </w:rPr>
        <w:t>Seis</w:t>
      </w:r>
      <w:r>
        <w:rPr>
          <w:rFonts w:ascii="Arial MT" w:hAnsi="Arial MT"/>
          <w:color w:val="545454"/>
          <w:spacing w:val="-11"/>
          <w:w w:val="105"/>
          <w:sz w:val="17"/>
        </w:rPr>
        <w:t> </w:t>
      </w:r>
      <w:r>
        <w:rPr>
          <w:rFonts w:ascii="Arial MT" w:hAnsi="Arial MT"/>
          <w:color w:val="545454"/>
          <w:w w:val="105"/>
          <w:sz w:val="17"/>
        </w:rPr>
        <w:t>variáveis</w:t>
      </w:r>
      <w:r>
        <w:rPr>
          <w:rFonts w:ascii="Arial MT" w:hAnsi="Arial MT"/>
          <w:color w:val="545454"/>
          <w:spacing w:val="-11"/>
          <w:w w:val="105"/>
          <w:sz w:val="17"/>
        </w:rPr>
        <w:t> </w:t>
      </w:r>
      <w:r>
        <w:rPr>
          <w:rFonts w:ascii="Arial MT" w:hAnsi="Arial MT"/>
          <w:color w:val="545454"/>
          <w:w w:val="105"/>
          <w:sz w:val="17"/>
        </w:rPr>
        <w:t>meteorológicas</w:t>
      </w:r>
      <w:r>
        <w:rPr>
          <w:rFonts w:ascii="Arial MT" w:hAnsi="Arial MT"/>
          <w:color w:val="545454"/>
          <w:spacing w:val="-11"/>
          <w:w w:val="105"/>
          <w:sz w:val="17"/>
        </w:rPr>
        <w:t> </w:t>
      </w:r>
      <w:r>
        <w:rPr>
          <w:rFonts w:ascii="Arial MT" w:hAnsi="Arial MT"/>
          <w:color w:val="545454"/>
          <w:w w:val="105"/>
          <w:sz w:val="17"/>
        </w:rPr>
        <w:t>com</w:t>
      </w:r>
      <w:r>
        <w:rPr>
          <w:rFonts w:ascii="Arial MT" w:hAnsi="Arial MT"/>
          <w:color w:val="545454"/>
          <w:spacing w:val="-11"/>
          <w:w w:val="105"/>
          <w:sz w:val="17"/>
        </w:rPr>
        <w:t> </w:t>
      </w:r>
      <w:r>
        <w:rPr>
          <w:rFonts w:ascii="Arial MT" w:hAnsi="Arial MT"/>
          <w:color w:val="545454"/>
          <w:w w:val="105"/>
          <w:sz w:val="17"/>
        </w:rPr>
        <w:t>médias</w:t>
      </w:r>
      <w:r>
        <w:rPr>
          <w:rFonts w:ascii="Arial MT" w:hAnsi="Arial MT"/>
          <w:color w:val="545454"/>
          <w:spacing w:val="-11"/>
          <w:w w:val="105"/>
          <w:sz w:val="17"/>
        </w:rPr>
        <w:t> </w:t>
      </w:r>
      <w:r>
        <w:rPr>
          <w:rFonts w:ascii="Arial MT" w:hAnsi="Arial MT"/>
          <w:color w:val="545454"/>
          <w:w w:val="105"/>
          <w:sz w:val="17"/>
        </w:rPr>
        <w:t>e</w:t>
      </w:r>
      <w:r>
        <w:rPr>
          <w:rFonts w:ascii="Arial MT" w:hAnsi="Arial MT"/>
          <w:color w:val="545454"/>
          <w:spacing w:val="-11"/>
          <w:w w:val="105"/>
          <w:sz w:val="17"/>
        </w:rPr>
        <w:t> </w:t>
      </w:r>
      <w:r>
        <w:rPr>
          <w:rFonts w:ascii="Arial MT" w:hAnsi="Arial MT"/>
          <w:color w:val="545454"/>
          <w:w w:val="105"/>
          <w:sz w:val="17"/>
        </w:rPr>
        <w:t>medianas</w:t>
      </w:r>
      <w:r>
        <w:rPr>
          <w:rFonts w:ascii="Arial MT" w:hAnsi="Arial MT"/>
          <w:color w:val="545454"/>
          <w:spacing w:val="-11"/>
          <w:w w:val="105"/>
          <w:sz w:val="17"/>
        </w:rPr>
        <w:t> </w:t>
      </w:r>
      <w:r>
        <w:rPr>
          <w:rFonts w:ascii="Arial MT" w:hAnsi="Arial MT"/>
          <w:color w:val="545454"/>
          <w:w w:val="105"/>
          <w:sz w:val="17"/>
        </w:rPr>
        <w:t>assinaladas.</w:t>
      </w:r>
      <w:r>
        <w:rPr>
          <w:rFonts w:ascii="Arial MT" w:hAnsi="Arial MT"/>
          <w:color w:val="545454"/>
          <w:spacing w:val="-11"/>
          <w:w w:val="105"/>
          <w:sz w:val="17"/>
        </w:rPr>
        <w:t> </w:t>
      </w:r>
      <w:r>
        <w:rPr>
          <w:rFonts w:ascii="Arial MT" w:hAnsi="Arial MT"/>
          <w:color w:val="545454"/>
          <w:w w:val="105"/>
          <w:sz w:val="17"/>
        </w:rPr>
        <w:t>A</w:t>
      </w:r>
      <w:r>
        <w:rPr>
          <w:rFonts w:ascii="Arial MT" w:hAnsi="Arial MT"/>
          <w:color w:val="545454"/>
          <w:spacing w:val="-11"/>
          <w:w w:val="105"/>
          <w:sz w:val="17"/>
        </w:rPr>
        <w:t> </w:t>
      </w:r>
      <w:r>
        <w:rPr>
          <w:rFonts w:ascii="Arial MT" w:hAnsi="Arial MT"/>
          <w:color w:val="545454"/>
          <w:w w:val="105"/>
          <w:sz w:val="17"/>
        </w:rPr>
        <w:t>proximidade</w:t>
      </w:r>
      <w:r>
        <w:rPr>
          <w:rFonts w:ascii="Arial MT" w:hAnsi="Arial MT"/>
          <w:color w:val="545454"/>
          <w:spacing w:val="-11"/>
          <w:w w:val="105"/>
          <w:sz w:val="17"/>
        </w:rPr>
        <w:t> </w:t>
      </w:r>
      <w:r>
        <w:rPr>
          <w:rFonts w:ascii="Arial MT" w:hAnsi="Arial MT"/>
          <w:color w:val="545454"/>
          <w:w w:val="105"/>
          <w:sz w:val="17"/>
        </w:rPr>
        <w:t>entre</w:t>
      </w:r>
      <w:r>
        <w:rPr>
          <w:rFonts w:ascii="Arial MT" w:hAnsi="Arial MT"/>
          <w:color w:val="545454"/>
          <w:spacing w:val="-11"/>
          <w:w w:val="105"/>
          <w:sz w:val="17"/>
        </w:rPr>
        <w:t> </w:t>
      </w:r>
      <w:r>
        <w:rPr>
          <w:rFonts w:ascii="Arial MT" w:hAnsi="Arial MT"/>
          <w:color w:val="545454"/>
          <w:w w:val="105"/>
          <w:sz w:val="17"/>
        </w:rPr>
        <w:t>as</w:t>
      </w:r>
      <w:r>
        <w:rPr>
          <w:rFonts w:ascii="Arial MT" w:hAnsi="Arial MT"/>
          <w:color w:val="545454"/>
          <w:spacing w:val="-11"/>
          <w:w w:val="105"/>
          <w:sz w:val="17"/>
        </w:rPr>
        <w:t> </w:t>
      </w:r>
      <w:r>
        <w:rPr>
          <w:rFonts w:ascii="Arial MT" w:hAnsi="Arial MT"/>
          <w:color w:val="545454"/>
          <w:w w:val="105"/>
          <w:sz w:val="17"/>
        </w:rPr>
        <w:t>duas medidas indica simetria; o afastamento, assimetria.</w:t>
      </w:r>
    </w:p>
    <w:p>
      <w:pPr>
        <w:pStyle w:val="BodyText"/>
        <w:spacing w:before="25"/>
        <w:ind w:right="0"/>
        <w:rPr>
          <w:rFonts w:ascii="Arial MT"/>
          <w:sz w:val="17"/>
        </w:rPr>
      </w:pPr>
    </w:p>
    <w:p>
      <w:pPr>
        <w:pStyle w:val="BodyText"/>
        <w:spacing w:line="307" w:lineRule="auto"/>
        <w:ind w:left="148"/>
        <w:jc w:val="both"/>
      </w:pPr>
      <w:r>
        <w:rPr/>
        <w:t>Temperatura</w:t>
      </w:r>
      <w:r>
        <w:rPr>
          <w:spacing w:val="39"/>
        </w:rPr>
        <w:t> </w:t>
      </w:r>
      <w:r>
        <w:rPr/>
        <w:t>do</w:t>
      </w:r>
      <w:r>
        <w:rPr>
          <w:spacing w:val="39"/>
        </w:rPr>
        <w:t> </w:t>
      </w:r>
      <w:r>
        <w:rPr/>
        <w:t>ar</w:t>
      </w:r>
      <w:r>
        <w:rPr>
          <w:spacing w:val="39"/>
        </w:rPr>
        <w:t> </w:t>
      </w:r>
      <w:r>
        <w:rPr/>
        <w:t>e</w:t>
      </w:r>
      <w:r>
        <w:rPr>
          <w:spacing w:val="39"/>
        </w:rPr>
        <w:t> </w:t>
      </w:r>
      <w:r>
        <w:rPr/>
        <w:t>umidade</w:t>
      </w:r>
      <w:r>
        <w:rPr>
          <w:spacing w:val="39"/>
        </w:rPr>
        <w:t> </w:t>
      </w:r>
      <w:r>
        <w:rPr/>
        <w:t>relativa</w:t>
      </w:r>
      <w:r>
        <w:rPr>
          <w:spacing w:val="39"/>
        </w:rPr>
        <w:t> </w:t>
      </w:r>
      <w:r>
        <w:rPr/>
        <w:t>comportam-se</w:t>
      </w:r>
      <w:r>
        <w:rPr>
          <w:spacing w:val="39"/>
        </w:rPr>
        <w:t> </w:t>
      </w:r>
      <w:r>
        <w:rPr/>
        <w:t>de</w:t>
      </w:r>
      <w:r>
        <w:rPr>
          <w:spacing w:val="39"/>
        </w:rPr>
        <w:t> </w:t>
      </w:r>
      <w:r>
        <w:rPr/>
        <w:t>forma</w:t>
      </w:r>
      <w:r>
        <w:rPr>
          <w:spacing w:val="39"/>
        </w:rPr>
        <w:t> </w:t>
      </w:r>
      <w:r>
        <w:rPr/>
        <w:t>próxima</w:t>
      </w:r>
      <w:r>
        <w:rPr>
          <w:spacing w:val="39"/>
        </w:rPr>
        <w:t> </w:t>
      </w:r>
      <w:r>
        <w:rPr/>
        <w:t>ao</w:t>
      </w:r>
      <w:r>
        <w:rPr>
          <w:spacing w:val="39"/>
        </w:rPr>
        <w:t> </w:t>
      </w:r>
      <w:r>
        <w:rPr/>
        <w:t>esperado.</w:t>
      </w:r>
      <w:r>
        <w:rPr>
          <w:spacing w:val="39"/>
        </w:rPr>
        <w:t> </w:t>
      </w:r>
      <w:r>
        <w:rPr/>
        <w:t>A</w:t>
      </w:r>
      <w:r>
        <w:rPr>
          <w:spacing w:val="39"/>
        </w:rPr>
        <w:t> </w:t>
      </w:r>
      <w:r>
        <w:rPr/>
        <w:t>temperatura</w:t>
      </w:r>
      <w:r>
        <w:rPr>
          <w:spacing w:val="39"/>
        </w:rPr>
        <w:t> </w:t>
      </w:r>
      <w:r>
        <w:rPr/>
        <w:t>é quase simétrica (assimetria −0,08), centrada em 22,3 °C, com amplitude de −9,0 °C a 42,9 °C </w:t>
      </w:r>
      <w:r>
        <w:rPr/>
        <w:t>compatível com a diversidade altimétrica do Sudeste. A umidade relativa é assimétrica à esquerda (−0,61) e acumula massa próximo de 100%, situação normal em noites de saturação do ar.</w:t>
      </w:r>
    </w:p>
    <w:p>
      <w:pPr>
        <w:pStyle w:val="BodyText"/>
        <w:spacing w:line="307" w:lineRule="auto" w:before="136"/>
        <w:ind w:left="148"/>
        <w:jc w:val="both"/>
      </w:pPr>
      <w:r>
        <w:rPr/>
        <w:t>A radiação global merece leitura cuidadosa: 2,80% de valores exatamente zero e mediana de 159,8 </w:t>
      </w:r>
      <w:r>
        <w:rPr/>
        <w:t>KJ/mZ contra média de 787,8 KJ/mZ. A explicação não é estatística, mas física — a base é horária e inclui as</w:t>
      </w:r>
      <w:r>
        <w:rPr>
          <w:spacing w:val="40"/>
        </w:rPr>
        <w:t> </w:t>
      </w:r>
      <w:r>
        <w:rPr/>
        <w:t>horas</w:t>
      </w:r>
      <w:r>
        <w:rPr>
          <w:spacing w:val="40"/>
        </w:rPr>
        <w:t> </w:t>
      </w:r>
      <w:r>
        <w:rPr/>
        <w:t>noturnas,</w:t>
      </w:r>
      <w:r>
        <w:rPr>
          <w:spacing w:val="40"/>
        </w:rPr>
        <w:t> </w:t>
      </w:r>
      <w:r>
        <w:rPr/>
        <w:t>quando</w:t>
      </w:r>
      <w:r>
        <w:rPr>
          <w:spacing w:val="40"/>
        </w:rPr>
        <w:t> </w:t>
      </w:r>
      <w:r>
        <w:rPr/>
        <w:t>a</w:t>
      </w:r>
      <w:r>
        <w:rPr>
          <w:spacing w:val="40"/>
        </w:rPr>
        <w:t> </w:t>
      </w:r>
      <w:r>
        <w:rPr/>
        <w:t>radiação</w:t>
      </w:r>
      <w:r>
        <w:rPr>
          <w:spacing w:val="40"/>
        </w:rPr>
        <w:t> </w:t>
      </w:r>
      <w:r>
        <w:rPr/>
        <w:t>é</w:t>
      </w:r>
      <w:r>
        <w:rPr>
          <w:spacing w:val="40"/>
        </w:rPr>
        <w:t> </w:t>
      </w:r>
      <w:r>
        <w:rPr/>
        <w:t>legitimamente</w:t>
      </w:r>
      <w:r>
        <w:rPr>
          <w:spacing w:val="40"/>
        </w:rPr>
        <w:t> </w:t>
      </w:r>
      <w:r>
        <w:rPr/>
        <w:t>nula.</w:t>
      </w:r>
      <w:r>
        <w:rPr>
          <w:spacing w:val="40"/>
        </w:rPr>
        <w:t> </w:t>
      </w:r>
      <w:r>
        <w:rPr/>
        <w:t>A</w:t>
      </w:r>
      <w:r>
        <w:rPr>
          <w:spacing w:val="40"/>
        </w:rPr>
        <w:t> </w:t>
      </w:r>
      <w:r>
        <w:rPr/>
        <w:t>distribuição</w:t>
      </w:r>
      <w:r>
        <w:rPr>
          <w:spacing w:val="40"/>
        </w:rPr>
        <w:t> </w:t>
      </w:r>
      <w:r>
        <w:rPr/>
        <w:t>bimodal</w:t>
      </w:r>
      <w:r>
        <w:rPr>
          <w:spacing w:val="40"/>
        </w:rPr>
        <w:t> </w:t>
      </w:r>
      <w:r>
        <w:rPr/>
        <w:t>aparente</w:t>
      </w:r>
      <w:r>
        <w:rPr>
          <w:spacing w:val="40"/>
        </w:rPr>
        <w:t> </w:t>
      </w:r>
      <w:r>
        <w:rPr/>
        <w:t>é</w:t>
      </w:r>
      <w:r>
        <w:rPr>
          <w:spacing w:val="40"/>
        </w:rPr>
        <w:t> </w:t>
      </w:r>
      <w:r>
        <w:rPr/>
        <w:t>o</w:t>
      </w:r>
      <w:r>
        <w:rPr>
          <w:spacing w:val="40"/>
        </w:rPr>
        <w:t> </w:t>
      </w:r>
      <w:r>
        <w:rPr/>
        <w:t>ciclo dia-noite, e não uma anomalia. O teto de 4.000 KJ/mZ imposto pela limpeza afeta apenas 0,0013% dos </w:t>
      </w:r>
      <w:r>
        <w:rPr>
          <w:spacing w:val="-2"/>
        </w:rPr>
        <w:t>registros.</w:t>
      </w:r>
    </w:p>
    <w:p>
      <w:pPr>
        <w:pStyle w:val="BodyText"/>
        <w:spacing w:line="307" w:lineRule="auto" w:before="134"/>
        <w:ind w:left="148"/>
        <w:jc w:val="both"/>
      </w:pPr>
      <w:r>
        <w:rPr/>
        <w:t>A direção do vento, por sua vez, é a única variável genuinamente circular da base: 1° e 360° são</w:t>
      </w:r>
      <w:r>
        <w:rPr>
          <w:spacing w:val="40"/>
        </w:rPr>
        <w:t> </w:t>
      </w:r>
      <w:r>
        <w:rPr/>
        <w:t>fisicamente idênticos, mas numericamente distantes. Tratá-la como variável linear introduziria erro sistemático; a decomposição em componentes seno e cosseno é o tratamento adequado.</w:t>
      </w:r>
    </w:p>
    <w:p>
      <w:pPr>
        <w:pStyle w:val="Heading2"/>
        <w:numPr>
          <w:ilvl w:val="2"/>
          <w:numId w:val="1"/>
        </w:numPr>
        <w:tabs>
          <w:tab w:pos="773" w:val="left" w:leader="none"/>
        </w:tabs>
        <w:spacing w:line="240" w:lineRule="auto" w:before="234" w:after="0"/>
        <w:ind w:left="773" w:right="0" w:hanging="625"/>
        <w:jc w:val="left"/>
      </w:pPr>
      <w:r>
        <w:rPr>
          <w:color w:val="2B5E89"/>
        </w:rPr>
        <w:t>Pressão atmosférica: uma distribuição que mede </w:t>
      </w:r>
      <w:r>
        <w:rPr>
          <w:color w:val="2B5E89"/>
          <w:spacing w:val="-2"/>
        </w:rPr>
        <w:t>altitude</w:t>
      </w:r>
    </w:p>
    <w:p>
      <w:pPr>
        <w:pStyle w:val="BodyText"/>
        <w:spacing w:line="307" w:lineRule="auto" w:before="155"/>
        <w:ind w:left="148"/>
        <w:jc w:val="both"/>
      </w:pPr>
      <w:r>
        <w:rPr/>
        <w:t>O painel da pressão na Figura 1 exibe um perfil claramente multimodal, com concentrações em torno de 910, 950 e 1.012 mB. Distribuições multimodais normalmente indicam mistura de subpopulações, e </w:t>
      </w:r>
      <w:r>
        <w:rPr/>
        <w:t>a investigação confirmou a hipótese de forma inequívoca.</w:t>
      </w:r>
    </w:p>
    <w:p>
      <w:pPr>
        <w:pStyle w:val="BodyText"/>
        <w:spacing w:after="0" w:line="307" w:lineRule="auto"/>
        <w:jc w:val="both"/>
        <w:sectPr>
          <w:pgSz w:w="11910" w:h="16840"/>
          <w:pgMar w:header="0" w:footer="643" w:top="1300" w:bottom="840" w:left="1275" w:right="1275"/>
        </w:sectPr>
      </w:pPr>
    </w:p>
    <w:p>
      <w:pPr>
        <w:spacing w:line="240" w:lineRule="auto"/>
        <w:ind w:left="-4" w:right="-29" w:firstLine="0"/>
        <w:rPr>
          <w:sz w:val="20"/>
        </w:rPr>
      </w:pPr>
      <w:r>
        <w:rPr>
          <w:sz w:val="20"/>
        </w:rPr>
        <mc:AlternateContent>
          <mc:Choice Requires="wps">
            <w:drawing>
              <wp:inline distT="0" distB="0" distL="0" distR="0">
                <wp:extent cx="5930265" cy="2449830"/>
                <wp:effectExtent l="0" t="0" r="0" b="7619"/>
                <wp:docPr id="21" name="Group 21"/>
                <wp:cNvGraphicFramePr>
                  <a:graphicFrameLocks/>
                </wp:cNvGraphicFramePr>
                <a:graphic>
                  <a:graphicData uri="http://schemas.microsoft.com/office/word/2010/wordprocessingGroup">
                    <wpg:wgp>
                      <wpg:cNvPr id="21" name="Group 21"/>
                      <wpg:cNvGrpSpPr/>
                      <wpg:grpSpPr>
                        <a:xfrm>
                          <a:off x="0" y="0"/>
                          <a:ext cx="5930265" cy="2449830"/>
                          <a:chExt cx="5930265" cy="2449830"/>
                        </a:xfrm>
                      </wpg:grpSpPr>
                      <wps:wsp>
                        <wps:cNvPr id="22" name="Graphic 22"/>
                        <wps:cNvSpPr/>
                        <wps:spPr>
                          <a:xfrm>
                            <a:off x="20320" y="5714"/>
                            <a:ext cx="5904230" cy="2438400"/>
                          </a:xfrm>
                          <a:custGeom>
                            <a:avLst/>
                            <a:gdLst/>
                            <a:ahLst/>
                            <a:cxnLst/>
                            <a:rect l="l" t="t" r="r" b="b"/>
                            <a:pathLst>
                              <a:path w="5904230" h="2438400">
                                <a:moveTo>
                                  <a:pt x="5904000" y="0"/>
                                </a:moveTo>
                                <a:lnTo>
                                  <a:pt x="0" y="0"/>
                                </a:lnTo>
                                <a:lnTo>
                                  <a:pt x="0" y="2438400"/>
                                </a:lnTo>
                                <a:lnTo>
                                  <a:pt x="5904000" y="2438400"/>
                                </a:lnTo>
                                <a:lnTo>
                                  <a:pt x="5904000" y="0"/>
                                </a:lnTo>
                                <a:close/>
                              </a:path>
                            </a:pathLst>
                          </a:custGeom>
                          <a:solidFill>
                            <a:srgbClr val="F2F4F7"/>
                          </a:solidFill>
                        </wps:spPr>
                        <wps:bodyPr wrap="square" lIns="0" tIns="0" rIns="0" bIns="0" rtlCol="0">
                          <a:prstTxWarp prst="textNoShape">
                            <a:avLst/>
                          </a:prstTxWarp>
                          <a:noAutofit/>
                        </wps:bodyPr>
                      </wps:wsp>
                      <wps:wsp>
                        <wps:cNvPr id="23" name="Graphic 23"/>
                        <wps:cNvSpPr/>
                        <wps:spPr>
                          <a:xfrm>
                            <a:off x="14594" y="10"/>
                            <a:ext cx="5909945" cy="2449830"/>
                          </a:xfrm>
                          <a:custGeom>
                            <a:avLst/>
                            <a:gdLst/>
                            <a:ahLst/>
                            <a:cxnLst/>
                            <a:rect l="l" t="t" r="r" b="b"/>
                            <a:pathLst>
                              <a:path w="5909945" h="2449830">
                                <a:moveTo>
                                  <a:pt x="5909716" y="0"/>
                                </a:moveTo>
                                <a:lnTo>
                                  <a:pt x="5715" y="0"/>
                                </a:lnTo>
                                <a:lnTo>
                                  <a:pt x="5715" y="5715"/>
                                </a:lnTo>
                                <a:lnTo>
                                  <a:pt x="0" y="5715"/>
                                </a:lnTo>
                                <a:lnTo>
                                  <a:pt x="0" y="2444115"/>
                                </a:lnTo>
                                <a:lnTo>
                                  <a:pt x="5715" y="2444115"/>
                                </a:lnTo>
                                <a:lnTo>
                                  <a:pt x="5715" y="2449830"/>
                                </a:lnTo>
                                <a:lnTo>
                                  <a:pt x="5909716" y="2449830"/>
                                </a:lnTo>
                                <a:lnTo>
                                  <a:pt x="5909716" y="2438400"/>
                                </a:lnTo>
                                <a:lnTo>
                                  <a:pt x="11430" y="2438400"/>
                                </a:lnTo>
                                <a:lnTo>
                                  <a:pt x="11430" y="11430"/>
                                </a:lnTo>
                                <a:lnTo>
                                  <a:pt x="5909716" y="11430"/>
                                </a:lnTo>
                                <a:lnTo>
                                  <a:pt x="5909716" y="0"/>
                                </a:lnTo>
                                <a:close/>
                              </a:path>
                            </a:pathLst>
                          </a:custGeom>
                          <a:solidFill>
                            <a:srgbClr val="BF382A"/>
                          </a:solidFill>
                        </wps:spPr>
                        <wps:bodyPr wrap="square" lIns="0" tIns="0" rIns="0" bIns="0" rtlCol="0">
                          <a:prstTxWarp prst="textNoShape">
                            <a:avLst/>
                          </a:prstTxWarp>
                          <a:noAutofit/>
                        </wps:bodyPr>
                      </wps:wsp>
                      <wps:wsp>
                        <wps:cNvPr id="24" name="Graphic 24"/>
                        <wps:cNvSpPr/>
                        <wps:spPr>
                          <a:xfrm>
                            <a:off x="5924320" y="5714"/>
                            <a:ext cx="1270" cy="2438400"/>
                          </a:xfrm>
                          <a:custGeom>
                            <a:avLst/>
                            <a:gdLst/>
                            <a:ahLst/>
                            <a:cxnLst/>
                            <a:rect l="l" t="t" r="r" b="b"/>
                            <a:pathLst>
                              <a:path w="0" h="2438400">
                                <a:moveTo>
                                  <a:pt x="0" y="2438400"/>
                                </a:moveTo>
                                <a:lnTo>
                                  <a:pt x="0" y="0"/>
                                </a:lnTo>
                              </a:path>
                            </a:pathLst>
                          </a:custGeom>
                          <a:ln w="11430">
                            <a:solidFill>
                              <a:srgbClr val="BF382A"/>
                            </a:solidFill>
                            <a:prstDash val="solid"/>
                          </a:ln>
                        </wps:spPr>
                        <wps:bodyPr wrap="square" lIns="0" tIns="0" rIns="0" bIns="0" rtlCol="0">
                          <a:prstTxWarp prst="textNoShape">
                            <a:avLst/>
                          </a:prstTxWarp>
                          <a:noAutofit/>
                        </wps:bodyPr>
                      </wps:wsp>
                      <wps:wsp>
                        <wps:cNvPr id="25" name="Graphic 25"/>
                        <wps:cNvSpPr/>
                        <wps:spPr>
                          <a:xfrm>
                            <a:off x="0" y="5714"/>
                            <a:ext cx="40640" cy="2438400"/>
                          </a:xfrm>
                          <a:custGeom>
                            <a:avLst/>
                            <a:gdLst/>
                            <a:ahLst/>
                            <a:cxnLst/>
                            <a:rect l="l" t="t" r="r" b="b"/>
                            <a:pathLst>
                              <a:path w="40640" h="2438400">
                                <a:moveTo>
                                  <a:pt x="0" y="2438400"/>
                                </a:moveTo>
                                <a:lnTo>
                                  <a:pt x="40640" y="2438400"/>
                                </a:lnTo>
                                <a:lnTo>
                                  <a:pt x="40640" y="0"/>
                                </a:lnTo>
                                <a:lnTo>
                                  <a:pt x="0" y="0"/>
                                </a:lnTo>
                                <a:lnTo>
                                  <a:pt x="0" y="2438400"/>
                                </a:lnTo>
                                <a:close/>
                              </a:path>
                            </a:pathLst>
                          </a:custGeom>
                          <a:solidFill>
                            <a:srgbClr val="BF382A"/>
                          </a:solidFill>
                        </wps:spPr>
                        <wps:bodyPr wrap="square" lIns="0" tIns="0" rIns="0" bIns="0" rtlCol="0">
                          <a:prstTxWarp prst="textNoShape">
                            <a:avLst/>
                          </a:prstTxWarp>
                          <a:noAutofit/>
                        </wps:bodyPr>
                      </wps:wsp>
                      <wps:wsp>
                        <wps:cNvPr id="26" name="Textbox 26"/>
                        <wps:cNvSpPr txBox="1"/>
                        <wps:spPr>
                          <a:xfrm>
                            <a:off x="40640" y="11429"/>
                            <a:ext cx="5878195" cy="2426970"/>
                          </a:xfrm>
                          <a:prstGeom prst="rect">
                            <a:avLst/>
                          </a:prstGeom>
                        </wps:spPr>
                        <wps:txbx>
                          <w:txbxContent>
                            <w:p>
                              <w:pPr>
                                <w:spacing w:before="143"/>
                                <w:ind w:left="308" w:right="0" w:firstLine="0"/>
                                <w:jc w:val="both"/>
                                <w:rPr>
                                  <w:rFonts w:ascii="Arial" w:hAnsi="Arial"/>
                                  <w:b/>
                                  <w:sz w:val="20"/>
                                </w:rPr>
                              </w:pPr>
                              <w:r>
                                <w:rPr>
                                  <w:rFonts w:ascii="Arial" w:hAnsi="Arial"/>
                                  <w:b/>
                                  <w:color w:val="BF382A"/>
                                  <w:sz w:val="20"/>
                                </w:rPr>
                                <w:t>Achado — a pressão bruta é um identificador geográfico </w:t>
                              </w:r>
                              <w:r>
                                <w:rPr>
                                  <w:rFonts w:ascii="Arial" w:hAnsi="Arial"/>
                                  <w:b/>
                                  <w:color w:val="BF382A"/>
                                  <w:spacing w:val="-2"/>
                                  <w:sz w:val="20"/>
                                </w:rPr>
                                <w:t>disfarçado</w:t>
                              </w:r>
                            </w:p>
                            <w:p>
                              <w:pPr>
                                <w:spacing w:line="290" w:lineRule="auto" w:before="150"/>
                                <w:ind w:left="308" w:right="330" w:firstLine="0"/>
                                <w:jc w:val="both"/>
                                <w:rPr>
                                  <w:sz w:val="21"/>
                                </w:rPr>
                              </w:pPr>
                              <w:r>
                                <w:rPr>
                                  <w:sz w:val="21"/>
                                </w:rPr>
                                <w:t>O</w:t>
                              </w:r>
                              <w:r>
                                <w:rPr>
                                  <w:spacing w:val="40"/>
                                  <w:sz w:val="21"/>
                                </w:rPr>
                                <w:t> </w:t>
                              </w:r>
                              <w:r>
                                <w:rPr>
                                  <w:sz w:val="21"/>
                                </w:rPr>
                                <w:t>município</w:t>
                              </w:r>
                              <w:r>
                                <w:rPr>
                                  <w:spacing w:val="40"/>
                                  <w:sz w:val="21"/>
                                </w:rPr>
                                <w:t> </w:t>
                              </w:r>
                              <w:r>
                                <w:rPr>
                                  <w:sz w:val="21"/>
                                </w:rPr>
                                <w:t>de</w:t>
                              </w:r>
                              <w:r>
                                <w:rPr>
                                  <w:spacing w:val="40"/>
                                  <w:sz w:val="21"/>
                                </w:rPr>
                                <w:t> </w:t>
                              </w:r>
                              <w:r>
                                <w:rPr>
                                  <w:sz w:val="21"/>
                                </w:rPr>
                                <w:t>origem</w:t>
                              </w:r>
                              <w:r>
                                <w:rPr>
                                  <w:spacing w:val="40"/>
                                  <w:sz w:val="21"/>
                                </w:rPr>
                                <w:t> </w:t>
                              </w:r>
                              <w:r>
                                <w:rPr>
                                  <w:sz w:val="21"/>
                                </w:rPr>
                                <w:t>explica</w:t>
                              </w:r>
                              <w:r>
                                <w:rPr>
                                  <w:spacing w:val="40"/>
                                  <w:sz w:val="21"/>
                                </w:rPr>
                                <w:t> </w:t>
                              </w:r>
                              <w:r>
                                <w:rPr>
                                  <w:sz w:val="21"/>
                                </w:rPr>
                                <w:t>99,1%</w:t>
                              </w:r>
                              <w:r>
                                <w:rPr>
                                  <w:spacing w:val="40"/>
                                  <w:sz w:val="21"/>
                                </w:rPr>
                                <w:t> </w:t>
                              </w:r>
                              <w:r>
                                <w:rPr>
                                  <w:sz w:val="21"/>
                                </w:rPr>
                                <w:t>da</w:t>
                              </w:r>
                              <w:r>
                                <w:rPr>
                                  <w:spacing w:val="40"/>
                                  <w:sz w:val="21"/>
                                </w:rPr>
                                <w:t> </w:t>
                              </w:r>
                              <w:r>
                                <w:rPr>
                                  <w:sz w:val="21"/>
                                </w:rPr>
                                <w:t>variância</w:t>
                              </w:r>
                              <w:r>
                                <w:rPr>
                                  <w:spacing w:val="40"/>
                                  <w:sz w:val="21"/>
                                </w:rPr>
                                <w:t> </w:t>
                              </w:r>
                              <w:r>
                                <w:rPr>
                                  <w:sz w:val="21"/>
                                </w:rPr>
                                <w:t>da</w:t>
                              </w:r>
                              <w:r>
                                <w:rPr>
                                  <w:spacing w:val="40"/>
                                  <w:sz w:val="21"/>
                                </w:rPr>
                                <w:t> </w:t>
                              </w:r>
                              <w:r>
                                <w:rPr>
                                  <w:sz w:val="21"/>
                                </w:rPr>
                                <w:t>pressão</w:t>
                              </w:r>
                              <w:r>
                                <w:rPr>
                                  <w:spacing w:val="40"/>
                                  <w:sz w:val="21"/>
                                </w:rPr>
                                <w:t> </w:t>
                              </w:r>
                              <w:r>
                                <w:rPr>
                                  <w:sz w:val="21"/>
                                </w:rPr>
                                <w:t>atmosférica</w:t>
                              </w:r>
                              <w:r>
                                <w:rPr>
                                  <w:spacing w:val="40"/>
                                  <w:sz w:val="21"/>
                                </w:rPr>
                                <w:t> </w:t>
                              </w:r>
                              <w:r>
                                <w:rPr>
                                  <w:sz w:val="21"/>
                                </w:rPr>
                                <w:t>(RZ</w:t>
                              </w:r>
                              <w:r>
                                <w:rPr>
                                  <w:spacing w:val="40"/>
                                  <w:sz w:val="21"/>
                                </w:rPr>
                                <w:t> </w:t>
                              </w:r>
                              <w:r>
                                <w:rPr>
                                  <w:sz w:val="21"/>
                                </w:rPr>
                                <w:t>=</w:t>
                              </w:r>
                              <w:r>
                                <w:rPr>
                                  <w:spacing w:val="40"/>
                                  <w:sz w:val="21"/>
                                </w:rPr>
                                <w:t> </w:t>
                              </w:r>
                              <w:r>
                                <w:rPr>
                                  <w:sz w:val="21"/>
                                </w:rPr>
                                <w:t>0,991).</w:t>
                              </w:r>
                              <w:r>
                                <w:rPr>
                                  <w:spacing w:val="40"/>
                                  <w:sz w:val="21"/>
                                </w:rPr>
                                <w:t> </w:t>
                              </w:r>
                              <w:r>
                                <w:rPr>
                                  <w:sz w:val="21"/>
                                </w:rPr>
                                <w:t>O desvio-padrão</w:t>
                              </w:r>
                              <w:r>
                                <w:rPr>
                                  <w:spacing w:val="-7"/>
                                  <w:sz w:val="21"/>
                                </w:rPr>
                                <w:t> </w:t>
                              </w:r>
                              <w:r>
                                <w:rPr>
                                  <w:sz w:val="21"/>
                                </w:rPr>
                                <w:t>entre</w:t>
                              </w:r>
                              <w:r>
                                <w:rPr>
                                  <w:spacing w:val="-7"/>
                                  <w:sz w:val="21"/>
                                </w:rPr>
                                <w:t> </w:t>
                              </w:r>
                              <w:r>
                                <w:rPr>
                                  <w:sz w:val="21"/>
                                </w:rPr>
                                <w:t>municípios</w:t>
                              </w:r>
                              <w:r>
                                <w:rPr>
                                  <w:spacing w:val="-7"/>
                                  <w:sz w:val="21"/>
                                </w:rPr>
                                <w:t> </w:t>
                              </w:r>
                              <w:r>
                                <w:rPr>
                                  <w:sz w:val="21"/>
                                </w:rPr>
                                <w:t>é</w:t>
                              </w:r>
                              <w:r>
                                <w:rPr>
                                  <w:spacing w:val="-7"/>
                                  <w:sz w:val="21"/>
                                </w:rPr>
                                <w:t> </w:t>
                              </w:r>
                              <w:r>
                                <w:rPr>
                                  <w:sz w:val="21"/>
                                </w:rPr>
                                <w:t>de</w:t>
                              </w:r>
                              <w:r>
                                <w:rPr>
                                  <w:spacing w:val="-7"/>
                                  <w:sz w:val="21"/>
                                </w:rPr>
                                <w:t> </w:t>
                              </w:r>
                              <w:r>
                                <w:rPr>
                                  <w:sz w:val="21"/>
                                </w:rPr>
                                <w:t>36,9</w:t>
                              </w:r>
                              <w:r>
                                <w:rPr>
                                  <w:spacing w:val="-7"/>
                                  <w:sz w:val="21"/>
                                </w:rPr>
                                <w:t> </w:t>
                              </w:r>
                              <w:r>
                                <w:rPr>
                                  <w:sz w:val="21"/>
                                </w:rPr>
                                <w:t>mB,</w:t>
                              </w:r>
                              <w:r>
                                <w:rPr>
                                  <w:spacing w:val="-7"/>
                                  <w:sz w:val="21"/>
                                </w:rPr>
                                <w:t> </w:t>
                              </w:r>
                              <w:r>
                                <w:rPr>
                                  <w:sz w:val="21"/>
                                </w:rPr>
                                <w:t>enquanto</w:t>
                              </w:r>
                              <w:r>
                                <w:rPr>
                                  <w:spacing w:val="-7"/>
                                  <w:sz w:val="21"/>
                                </w:rPr>
                                <w:t> </w:t>
                              </w:r>
                              <w:r>
                                <w:rPr>
                                  <w:sz w:val="21"/>
                                </w:rPr>
                                <w:t>o</w:t>
                              </w:r>
                              <w:r>
                                <w:rPr>
                                  <w:spacing w:val="-7"/>
                                  <w:sz w:val="21"/>
                                </w:rPr>
                                <w:t> </w:t>
                              </w:r>
                              <w:r>
                                <w:rPr>
                                  <w:sz w:val="21"/>
                                </w:rPr>
                                <w:t>desvio-padrão</w:t>
                              </w:r>
                              <w:r>
                                <w:rPr>
                                  <w:spacing w:val="-7"/>
                                  <w:sz w:val="21"/>
                                </w:rPr>
                                <w:t> </w:t>
                              </w:r>
                              <w:r>
                                <w:rPr>
                                  <w:sz w:val="21"/>
                                </w:rPr>
                                <w:t>dentro</w:t>
                              </w:r>
                              <w:r>
                                <w:rPr>
                                  <w:spacing w:val="-7"/>
                                  <w:sz w:val="21"/>
                                </w:rPr>
                                <w:t> </w:t>
                              </w:r>
                              <w:r>
                                <w:rPr>
                                  <w:sz w:val="21"/>
                                </w:rPr>
                                <w:t>de</w:t>
                              </w:r>
                              <w:r>
                                <w:rPr>
                                  <w:spacing w:val="-7"/>
                                  <w:sz w:val="21"/>
                                </w:rPr>
                                <w:t> </w:t>
                              </w:r>
                              <w:r>
                                <w:rPr>
                                  <w:sz w:val="21"/>
                                </w:rPr>
                                <w:t>cada</w:t>
                              </w:r>
                              <w:r>
                                <w:rPr>
                                  <w:spacing w:val="-7"/>
                                  <w:sz w:val="21"/>
                                </w:rPr>
                                <w:t> </w:t>
                              </w:r>
                              <w:r>
                                <w:rPr>
                                  <w:sz w:val="21"/>
                                </w:rPr>
                                <w:t>município</w:t>
                              </w:r>
                              <w:r>
                                <w:rPr>
                                  <w:spacing w:val="-7"/>
                                  <w:sz w:val="21"/>
                                </w:rPr>
                                <w:t> </w:t>
                              </w:r>
                              <w:r>
                                <w:rPr>
                                  <w:sz w:val="21"/>
                                </w:rPr>
                                <w:t>é</w:t>
                              </w:r>
                              <w:r>
                                <w:rPr>
                                  <w:spacing w:val="-7"/>
                                  <w:sz w:val="21"/>
                                </w:rPr>
                                <w:t> </w:t>
                              </w:r>
                              <w:r>
                                <w:rPr>
                                  <w:sz w:val="21"/>
                                </w:rPr>
                                <w:t>de apenas 3,4 mB — uma razão de quase onze vezes.</w:t>
                              </w:r>
                            </w:p>
                            <w:p>
                              <w:pPr>
                                <w:spacing w:line="290" w:lineRule="auto" w:before="119"/>
                                <w:ind w:left="308" w:right="330" w:firstLine="0"/>
                                <w:jc w:val="both"/>
                                <w:rPr>
                                  <w:sz w:val="21"/>
                                </w:rPr>
                              </w:pPr>
                              <w:r>
                                <w:rPr>
                                  <w:sz w:val="21"/>
                                </w:rPr>
                                <w:t>Os extremos ilustram o mecanismo: Diamantina (MG), a cerca de 1.300 m de altitude, registra </w:t>
                              </w:r>
                              <w:r>
                                <w:rPr>
                                  <w:sz w:val="21"/>
                                </w:rPr>
                                <w:t>média de 868,4 mB, enquanto Vitória (ES), ao nível do mar, registra 1.015,8 mB. A diferença de 147 mB entre os dois é altimétrica, não meteorológica.</w:t>
                              </w:r>
                            </w:p>
                            <w:p>
                              <w:pPr>
                                <w:spacing w:line="290" w:lineRule="auto" w:before="120"/>
                                <w:ind w:left="308" w:right="330" w:firstLine="0"/>
                                <w:jc w:val="both"/>
                                <w:rPr>
                                  <w:sz w:val="21"/>
                                </w:rPr>
                              </w:pPr>
                              <w:r>
                                <w:rPr>
                                  <w:sz w:val="21"/>
                                </w:rPr>
                                <w:t>Consequência: alimentar um modelo com a pressão bruta equivale a fornecer a altitude da estação. </w:t>
                              </w:r>
                              <w:r>
                                <w:rPr>
                                  <w:sz w:val="21"/>
                                </w:rPr>
                                <w:t>O modelo aprenderá a identificar o local, não a antecipar o tempo. A variável deve ser convertida em anomalia — o desvio em relação à média histórica da própria estação — que é onde reside o sinal meteorológico (as quedas de pressão que antecedem sistemas frontais).</w:t>
                              </w:r>
                            </w:p>
                          </w:txbxContent>
                        </wps:txbx>
                        <wps:bodyPr wrap="square" lIns="0" tIns="0" rIns="0" bIns="0" rtlCol="0">
                          <a:noAutofit/>
                        </wps:bodyPr>
                      </wps:wsp>
                    </wpg:wgp>
                  </a:graphicData>
                </a:graphic>
              </wp:inline>
            </w:drawing>
          </mc:Choice>
          <mc:Fallback>
            <w:pict>
              <v:group style="width:466.95pt;height:192.9pt;mso-position-horizontal-relative:char;mso-position-vertical-relative:line" id="docshapegroup14" coordorigin="0,0" coordsize="9339,3858">
                <v:rect style="position:absolute;left:32;top:9;width:9298;height:3840" id="docshape15" filled="true" fillcolor="#f2f4f7" stroked="false">
                  <v:fill type="solid"/>
                </v:rect>
                <v:shape style="position:absolute;left:22;top:0;width:9307;height:3858" id="docshape16" coordorigin="23,0" coordsize="9307,3858" path="m9330,0l32,0,32,9,23,9,23,3849,32,3849,32,3858,9330,3858,9330,3840,41,3840,41,18,9330,18,9330,0xe" filled="true" fillcolor="#bf382a" stroked="false">
                  <v:path arrowok="t"/>
                  <v:fill type="solid"/>
                </v:shape>
                <v:line style="position:absolute" from="9330,3849" to="9330,9" stroked="true" strokeweight=".9pt" strokecolor="#bf382a">
                  <v:stroke dashstyle="solid"/>
                </v:line>
                <v:rect style="position:absolute;left:0;top:9;width:64;height:3840" id="docshape17" filled="true" fillcolor="#bf382a" stroked="false">
                  <v:fill type="solid"/>
                </v:rect>
                <v:shape style="position:absolute;left:64;top:18;width:9257;height:3822" type="#_x0000_t202" id="docshape18" filled="false" stroked="false">
                  <v:textbox inset="0,0,0,0">
                    <w:txbxContent>
                      <w:p>
                        <w:pPr>
                          <w:spacing w:before="143"/>
                          <w:ind w:left="308" w:right="0" w:firstLine="0"/>
                          <w:jc w:val="both"/>
                          <w:rPr>
                            <w:rFonts w:ascii="Arial" w:hAnsi="Arial"/>
                            <w:b/>
                            <w:sz w:val="20"/>
                          </w:rPr>
                        </w:pPr>
                        <w:r>
                          <w:rPr>
                            <w:rFonts w:ascii="Arial" w:hAnsi="Arial"/>
                            <w:b/>
                            <w:color w:val="BF382A"/>
                            <w:sz w:val="20"/>
                          </w:rPr>
                          <w:t>Achado — a pressão bruta é um identificador geográfico </w:t>
                        </w:r>
                        <w:r>
                          <w:rPr>
                            <w:rFonts w:ascii="Arial" w:hAnsi="Arial"/>
                            <w:b/>
                            <w:color w:val="BF382A"/>
                            <w:spacing w:val="-2"/>
                            <w:sz w:val="20"/>
                          </w:rPr>
                          <w:t>disfarçado</w:t>
                        </w:r>
                      </w:p>
                      <w:p>
                        <w:pPr>
                          <w:spacing w:line="290" w:lineRule="auto" w:before="150"/>
                          <w:ind w:left="308" w:right="330" w:firstLine="0"/>
                          <w:jc w:val="both"/>
                          <w:rPr>
                            <w:sz w:val="21"/>
                          </w:rPr>
                        </w:pPr>
                        <w:r>
                          <w:rPr>
                            <w:sz w:val="21"/>
                          </w:rPr>
                          <w:t>O</w:t>
                        </w:r>
                        <w:r>
                          <w:rPr>
                            <w:spacing w:val="40"/>
                            <w:sz w:val="21"/>
                          </w:rPr>
                          <w:t> </w:t>
                        </w:r>
                        <w:r>
                          <w:rPr>
                            <w:sz w:val="21"/>
                          </w:rPr>
                          <w:t>município</w:t>
                        </w:r>
                        <w:r>
                          <w:rPr>
                            <w:spacing w:val="40"/>
                            <w:sz w:val="21"/>
                          </w:rPr>
                          <w:t> </w:t>
                        </w:r>
                        <w:r>
                          <w:rPr>
                            <w:sz w:val="21"/>
                          </w:rPr>
                          <w:t>de</w:t>
                        </w:r>
                        <w:r>
                          <w:rPr>
                            <w:spacing w:val="40"/>
                            <w:sz w:val="21"/>
                          </w:rPr>
                          <w:t> </w:t>
                        </w:r>
                        <w:r>
                          <w:rPr>
                            <w:sz w:val="21"/>
                          </w:rPr>
                          <w:t>origem</w:t>
                        </w:r>
                        <w:r>
                          <w:rPr>
                            <w:spacing w:val="40"/>
                            <w:sz w:val="21"/>
                          </w:rPr>
                          <w:t> </w:t>
                        </w:r>
                        <w:r>
                          <w:rPr>
                            <w:sz w:val="21"/>
                          </w:rPr>
                          <w:t>explica</w:t>
                        </w:r>
                        <w:r>
                          <w:rPr>
                            <w:spacing w:val="40"/>
                            <w:sz w:val="21"/>
                          </w:rPr>
                          <w:t> </w:t>
                        </w:r>
                        <w:r>
                          <w:rPr>
                            <w:sz w:val="21"/>
                          </w:rPr>
                          <w:t>99,1%</w:t>
                        </w:r>
                        <w:r>
                          <w:rPr>
                            <w:spacing w:val="40"/>
                            <w:sz w:val="21"/>
                          </w:rPr>
                          <w:t> </w:t>
                        </w:r>
                        <w:r>
                          <w:rPr>
                            <w:sz w:val="21"/>
                          </w:rPr>
                          <w:t>da</w:t>
                        </w:r>
                        <w:r>
                          <w:rPr>
                            <w:spacing w:val="40"/>
                            <w:sz w:val="21"/>
                          </w:rPr>
                          <w:t> </w:t>
                        </w:r>
                        <w:r>
                          <w:rPr>
                            <w:sz w:val="21"/>
                          </w:rPr>
                          <w:t>variância</w:t>
                        </w:r>
                        <w:r>
                          <w:rPr>
                            <w:spacing w:val="40"/>
                            <w:sz w:val="21"/>
                          </w:rPr>
                          <w:t> </w:t>
                        </w:r>
                        <w:r>
                          <w:rPr>
                            <w:sz w:val="21"/>
                          </w:rPr>
                          <w:t>da</w:t>
                        </w:r>
                        <w:r>
                          <w:rPr>
                            <w:spacing w:val="40"/>
                            <w:sz w:val="21"/>
                          </w:rPr>
                          <w:t> </w:t>
                        </w:r>
                        <w:r>
                          <w:rPr>
                            <w:sz w:val="21"/>
                          </w:rPr>
                          <w:t>pressão</w:t>
                        </w:r>
                        <w:r>
                          <w:rPr>
                            <w:spacing w:val="40"/>
                            <w:sz w:val="21"/>
                          </w:rPr>
                          <w:t> </w:t>
                        </w:r>
                        <w:r>
                          <w:rPr>
                            <w:sz w:val="21"/>
                          </w:rPr>
                          <w:t>atmosférica</w:t>
                        </w:r>
                        <w:r>
                          <w:rPr>
                            <w:spacing w:val="40"/>
                            <w:sz w:val="21"/>
                          </w:rPr>
                          <w:t> </w:t>
                        </w:r>
                        <w:r>
                          <w:rPr>
                            <w:sz w:val="21"/>
                          </w:rPr>
                          <w:t>(RZ</w:t>
                        </w:r>
                        <w:r>
                          <w:rPr>
                            <w:spacing w:val="40"/>
                            <w:sz w:val="21"/>
                          </w:rPr>
                          <w:t> </w:t>
                        </w:r>
                        <w:r>
                          <w:rPr>
                            <w:sz w:val="21"/>
                          </w:rPr>
                          <w:t>=</w:t>
                        </w:r>
                        <w:r>
                          <w:rPr>
                            <w:spacing w:val="40"/>
                            <w:sz w:val="21"/>
                          </w:rPr>
                          <w:t> </w:t>
                        </w:r>
                        <w:r>
                          <w:rPr>
                            <w:sz w:val="21"/>
                          </w:rPr>
                          <w:t>0,991).</w:t>
                        </w:r>
                        <w:r>
                          <w:rPr>
                            <w:spacing w:val="40"/>
                            <w:sz w:val="21"/>
                          </w:rPr>
                          <w:t> </w:t>
                        </w:r>
                        <w:r>
                          <w:rPr>
                            <w:sz w:val="21"/>
                          </w:rPr>
                          <w:t>O desvio-padrão</w:t>
                        </w:r>
                        <w:r>
                          <w:rPr>
                            <w:spacing w:val="-7"/>
                            <w:sz w:val="21"/>
                          </w:rPr>
                          <w:t> </w:t>
                        </w:r>
                        <w:r>
                          <w:rPr>
                            <w:sz w:val="21"/>
                          </w:rPr>
                          <w:t>entre</w:t>
                        </w:r>
                        <w:r>
                          <w:rPr>
                            <w:spacing w:val="-7"/>
                            <w:sz w:val="21"/>
                          </w:rPr>
                          <w:t> </w:t>
                        </w:r>
                        <w:r>
                          <w:rPr>
                            <w:sz w:val="21"/>
                          </w:rPr>
                          <w:t>municípios</w:t>
                        </w:r>
                        <w:r>
                          <w:rPr>
                            <w:spacing w:val="-7"/>
                            <w:sz w:val="21"/>
                          </w:rPr>
                          <w:t> </w:t>
                        </w:r>
                        <w:r>
                          <w:rPr>
                            <w:sz w:val="21"/>
                          </w:rPr>
                          <w:t>é</w:t>
                        </w:r>
                        <w:r>
                          <w:rPr>
                            <w:spacing w:val="-7"/>
                            <w:sz w:val="21"/>
                          </w:rPr>
                          <w:t> </w:t>
                        </w:r>
                        <w:r>
                          <w:rPr>
                            <w:sz w:val="21"/>
                          </w:rPr>
                          <w:t>de</w:t>
                        </w:r>
                        <w:r>
                          <w:rPr>
                            <w:spacing w:val="-7"/>
                            <w:sz w:val="21"/>
                          </w:rPr>
                          <w:t> </w:t>
                        </w:r>
                        <w:r>
                          <w:rPr>
                            <w:sz w:val="21"/>
                          </w:rPr>
                          <w:t>36,9</w:t>
                        </w:r>
                        <w:r>
                          <w:rPr>
                            <w:spacing w:val="-7"/>
                            <w:sz w:val="21"/>
                          </w:rPr>
                          <w:t> </w:t>
                        </w:r>
                        <w:r>
                          <w:rPr>
                            <w:sz w:val="21"/>
                          </w:rPr>
                          <w:t>mB,</w:t>
                        </w:r>
                        <w:r>
                          <w:rPr>
                            <w:spacing w:val="-7"/>
                            <w:sz w:val="21"/>
                          </w:rPr>
                          <w:t> </w:t>
                        </w:r>
                        <w:r>
                          <w:rPr>
                            <w:sz w:val="21"/>
                          </w:rPr>
                          <w:t>enquanto</w:t>
                        </w:r>
                        <w:r>
                          <w:rPr>
                            <w:spacing w:val="-7"/>
                            <w:sz w:val="21"/>
                          </w:rPr>
                          <w:t> </w:t>
                        </w:r>
                        <w:r>
                          <w:rPr>
                            <w:sz w:val="21"/>
                          </w:rPr>
                          <w:t>o</w:t>
                        </w:r>
                        <w:r>
                          <w:rPr>
                            <w:spacing w:val="-7"/>
                            <w:sz w:val="21"/>
                          </w:rPr>
                          <w:t> </w:t>
                        </w:r>
                        <w:r>
                          <w:rPr>
                            <w:sz w:val="21"/>
                          </w:rPr>
                          <w:t>desvio-padrão</w:t>
                        </w:r>
                        <w:r>
                          <w:rPr>
                            <w:spacing w:val="-7"/>
                            <w:sz w:val="21"/>
                          </w:rPr>
                          <w:t> </w:t>
                        </w:r>
                        <w:r>
                          <w:rPr>
                            <w:sz w:val="21"/>
                          </w:rPr>
                          <w:t>dentro</w:t>
                        </w:r>
                        <w:r>
                          <w:rPr>
                            <w:spacing w:val="-7"/>
                            <w:sz w:val="21"/>
                          </w:rPr>
                          <w:t> </w:t>
                        </w:r>
                        <w:r>
                          <w:rPr>
                            <w:sz w:val="21"/>
                          </w:rPr>
                          <w:t>de</w:t>
                        </w:r>
                        <w:r>
                          <w:rPr>
                            <w:spacing w:val="-7"/>
                            <w:sz w:val="21"/>
                          </w:rPr>
                          <w:t> </w:t>
                        </w:r>
                        <w:r>
                          <w:rPr>
                            <w:sz w:val="21"/>
                          </w:rPr>
                          <w:t>cada</w:t>
                        </w:r>
                        <w:r>
                          <w:rPr>
                            <w:spacing w:val="-7"/>
                            <w:sz w:val="21"/>
                          </w:rPr>
                          <w:t> </w:t>
                        </w:r>
                        <w:r>
                          <w:rPr>
                            <w:sz w:val="21"/>
                          </w:rPr>
                          <w:t>município</w:t>
                        </w:r>
                        <w:r>
                          <w:rPr>
                            <w:spacing w:val="-7"/>
                            <w:sz w:val="21"/>
                          </w:rPr>
                          <w:t> </w:t>
                        </w:r>
                        <w:r>
                          <w:rPr>
                            <w:sz w:val="21"/>
                          </w:rPr>
                          <w:t>é</w:t>
                        </w:r>
                        <w:r>
                          <w:rPr>
                            <w:spacing w:val="-7"/>
                            <w:sz w:val="21"/>
                          </w:rPr>
                          <w:t> </w:t>
                        </w:r>
                        <w:r>
                          <w:rPr>
                            <w:sz w:val="21"/>
                          </w:rPr>
                          <w:t>de apenas 3,4 mB — uma razão de quase onze vezes.</w:t>
                        </w:r>
                      </w:p>
                      <w:p>
                        <w:pPr>
                          <w:spacing w:line="290" w:lineRule="auto" w:before="119"/>
                          <w:ind w:left="308" w:right="330" w:firstLine="0"/>
                          <w:jc w:val="both"/>
                          <w:rPr>
                            <w:sz w:val="21"/>
                          </w:rPr>
                        </w:pPr>
                        <w:r>
                          <w:rPr>
                            <w:sz w:val="21"/>
                          </w:rPr>
                          <w:t>Os extremos ilustram o mecanismo: Diamantina (MG), a cerca de 1.300 m de altitude, registra </w:t>
                        </w:r>
                        <w:r>
                          <w:rPr>
                            <w:sz w:val="21"/>
                          </w:rPr>
                          <w:t>média de 868,4 mB, enquanto Vitória (ES), ao nível do mar, registra 1.015,8 mB. A diferença de 147 mB entre os dois é altimétrica, não meteorológica.</w:t>
                        </w:r>
                      </w:p>
                      <w:p>
                        <w:pPr>
                          <w:spacing w:line="290" w:lineRule="auto" w:before="120"/>
                          <w:ind w:left="308" w:right="330" w:firstLine="0"/>
                          <w:jc w:val="both"/>
                          <w:rPr>
                            <w:sz w:val="21"/>
                          </w:rPr>
                        </w:pPr>
                        <w:r>
                          <w:rPr>
                            <w:sz w:val="21"/>
                          </w:rPr>
                          <w:t>Consequência: alimentar um modelo com a pressão bruta equivale a fornecer a altitude da estação. </w:t>
                        </w:r>
                        <w:r>
                          <w:rPr>
                            <w:sz w:val="21"/>
                          </w:rPr>
                          <w:t>O modelo aprenderá a identificar o local, não a antecipar o tempo. A variável deve ser convertida em anomalia — o desvio em relação à média histórica da própria estação — que é onde reside o sinal meteorológico (as quedas de pressão que antecedem sistemas frontais).</w:t>
                        </w:r>
                      </w:p>
                    </w:txbxContent>
                  </v:textbox>
                  <w10:wrap type="none"/>
                </v:shape>
              </v:group>
            </w:pict>
          </mc:Fallback>
        </mc:AlternateContent>
      </w:r>
      <w:r>
        <w:rPr>
          <w:sz w:val="20"/>
        </w:rPr>
      </w:r>
    </w:p>
    <w:p>
      <w:pPr>
        <w:pStyle w:val="BodyText"/>
        <w:spacing w:before="117"/>
        <w:ind w:right="0"/>
        <w:rPr>
          <w:sz w:val="25"/>
        </w:rPr>
      </w:pPr>
    </w:p>
    <w:p>
      <w:pPr>
        <w:pStyle w:val="Heading2"/>
        <w:numPr>
          <w:ilvl w:val="2"/>
          <w:numId w:val="1"/>
        </w:numPr>
        <w:tabs>
          <w:tab w:pos="773" w:val="left" w:leader="none"/>
        </w:tabs>
        <w:spacing w:line="240" w:lineRule="auto" w:before="0" w:after="0"/>
        <w:ind w:left="773" w:right="0" w:hanging="625"/>
        <w:jc w:val="left"/>
      </w:pPr>
      <w:r>
        <w:rPr>
          <w:color w:val="2B5E89"/>
        </w:rPr>
        <w:t>Completude das </w:t>
      </w:r>
      <w:r>
        <w:rPr>
          <w:color w:val="2B5E89"/>
          <w:spacing w:val="-2"/>
        </w:rPr>
        <w:t>variáveis</w:t>
      </w:r>
    </w:p>
    <w:p>
      <w:pPr>
        <w:pStyle w:val="BodyText"/>
        <w:spacing w:before="1"/>
        <w:ind w:right="0"/>
        <w:rPr>
          <w:rFonts w:ascii="Arial"/>
          <w:b/>
          <w:sz w:val="16"/>
        </w:rPr>
      </w:pPr>
      <w:r>
        <w:rPr>
          <w:rFonts w:ascii="Arial"/>
          <w:b/>
          <w:sz w:val="16"/>
        </w:rPr>
        <w:drawing>
          <wp:anchor distT="0" distB="0" distL="0" distR="0" allowOverlap="1" layoutInCell="1" locked="0" behindDoc="1" simplePos="0" relativeHeight="487590912">
            <wp:simplePos x="0" y="0"/>
            <wp:positionH relativeFrom="page">
              <wp:posOffset>1384787</wp:posOffset>
            </wp:positionH>
            <wp:positionV relativeFrom="paragraph">
              <wp:posOffset>133254</wp:posOffset>
            </wp:positionV>
            <wp:extent cx="4843938" cy="334375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4843938" cy="3343751"/>
                    </a:xfrm>
                    <a:prstGeom prst="rect">
                      <a:avLst/>
                    </a:prstGeom>
                  </pic:spPr>
                </pic:pic>
              </a:graphicData>
            </a:graphic>
          </wp:anchor>
        </w:drawing>
      </w:r>
    </w:p>
    <w:p>
      <w:pPr>
        <w:spacing w:line="285" w:lineRule="auto" w:before="140"/>
        <w:ind w:left="3459" w:right="0" w:hanging="3311"/>
        <w:jc w:val="left"/>
        <w:rPr>
          <w:rFonts w:ascii="Arial MT" w:hAnsi="Arial MT"/>
          <w:sz w:val="17"/>
        </w:rPr>
      </w:pPr>
      <w:r>
        <w:rPr>
          <w:rFonts w:ascii="Arial MT" w:hAnsi="Arial MT"/>
          <w:color w:val="545454"/>
          <w:w w:val="105"/>
          <w:sz w:val="17"/>
        </w:rPr>
        <w:t>Figura</w:t>
      </w:r>
      <w:r>
        <w:rPr>
          <w:rFonts w:ascii="Arial MT" w:hAnsi="Arial MT"/>
          <w:color w:val="545454"/>
          <w:spacing w:val="-10"/>
          <w:w w:val="105"/>
          <w:sz w:val="17"/>
        </w:rPr>
        <w:t> </w:t>
      </w:r>
      <w:r>
        <w:rPr>
          <w:rFonts w:ascii="Arial MT" w:hAnsi="Arial MT"/>
          <w:color w:val="545454"/>
          <w:w w:val="105"/>
          <w:sz w:val="17"/>
        </w:rPr>
        <w:t>5</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Percentual</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valores</w:t>
      </w:r>
      <w:r>
        <w:rPr>
          <w:rFonts w:ascii="Arial MT" w:hAnsi="Arial MT"/>
          <w:color w:val="545454"/>
          <w:spacing w:val="-10"/>
          <w:w w:val="105"/>
          <w:sz w:val="17"/>
        </w:rPr>
        <w:t> </w:t>
      </w:r>
      <w:r>
        <w:rPr>
          <w:rFonts w:ascii="Arial MT" w:hAnsi="Arial MT"/>
          <w:color w:val="545454"/>
          <w:w w:val="105"/>
          <w:sz w:val="17"/>
        </w:rPr>
        <w:t>ausentes</w:t>
      </w:r>
      <w:r>
        <w:rPr>
          <w:rFonts w:ascii="Arial MT" w:hAnsi="Arial MT"/>
          <w:color w:val="545454"/>
          <w:spacing w:val="-10"/>
          <w:w w:val="105"/>
          <w:sz w:val="17"/>
        </w:rPr>
        <w:t> </w:t>
      </w:r>
      <w:r>
        <w:rPr>
          <w:rFonts w:ascii="Arial MT" w:hAnsi="Arial MT"/>
          <w:color w:val="545454"/>
          <w:w w:val="105"/>
          <w:sz w:val="17"/>
        </w:rPr>
        <w:t>por</w:t>
      </w:r>
      <w:r>
        <w:rPr>
          <w:rFonts w:ascii="Arial MT" w:hAnsi="Arial MT"/>
          <w:color w:val="545454"/>
          <w:spacing w:val="-10"/>
          <w:w w:val="105"/>
          <w:sz w:val="17"/>
        </w:rPr>
        <w:t> </w:t>
      </w:r>
      <w:r>
        <w:rPr>
          <w:rFonts w:ascii="Arial MT" w:hAnsi="Arial MT"/>
          <w:color w:val="545454"/>
          <w:w w:val="105"/>
          <w:sz w:val="17"/>
        </w:rPr>
        <w:t>variável</w:t>
      </w:r>
      <w:r>
        <w:rPr>
          <w:rFonts w:ascii="Arial MT" w:hAnsi="Arial MT"/>
          <w:color w:val="545454"/>
          <w:spacing w:val="-10"/>
          <w:w w:val="105"/>
          <w:sz w:val="17"/>
        </w:rPr>
        <w:t> </w:t>
      </w:r>
      <w:r>
        <w:rPr>
          <w:rFonts w:ascii="Arial MT" w:hAnsi="Arial MT"/>
          <w:color w:val="545454"/>
          <w:w w:val="105"/>
          <w:sz w:val="17"/>
        </w:rPr>
        <w:t>após</w:t>
      </w:r>
      <w:r>
        <w:rPr>
          <w:rFonts w:ascii="Arial MT" w:hAnsi="Arial MT"/>
          <w:color w:val="545454"/>
          <w:spacing w:val="-10"/>
          <w:w w:val="105"/>
          <w:sz w:val="17"/>
        </w:rPr>
        <w:t> </w:t>
      </w:r>
      <w:r>
        <w:rPr>
          <w:rFonts w:ascii="Arial MT" w:hAnsi="Arial MT"/>
          <w:color w:val="545454"/>
          <w:w w:val="105"/>
          <w:sz w:val="17"/>
        </w:rPr>
        <w:t>a</w:t>
      </w:r>
      <w:r>
        <w:rPr>
          <w:rFonts w:ascii="Arial MT" w:hAnsi="Arial MT"/>
          <w:color w:val="545454"/>
          <w:spacing w:val="-10"/>
          <w:w w:val="105"/>
          <w:sz w:val="17"/>
        </w:rPr>
        <w:t> </w:t>
      </w:r>
      <w:r>
        <w:rPr>
          <w:rFonts w:ascii="Arial MT" w:hAnsi="Arial MT"/>
          <w:color w:val="545454"/>
          <w:w w:val="105"/>
          <w:sz w:val="17"/>
        </w:rPr>
        <w:t>limpeza.</w:t>
      </w:r>
      <w:r>
        <w:rPr>
          <w:rFonts w:ascii="Arial MT" w:hAnsi="Arial MT"/>
          <w:color w:val="545454"/>
          <w:spacing w:val="-10"/>
          <w:w w:val="105"/>
          <w:sz w:val="17"/>
        </w:rPr>
        <w:t> </w:t>
      </w:r>
      <w:r>
        <w:rPr>
          <w:rFonts w:ascii="Arial MT" w:hAnsi="Arial MT"/>
          <w:color w:val="545454"/>
          <w:w w:val="105"/>
          <w:sz w:val="17"/>
        </w:rPr>
        <w:t>Verde:</w:t>
      </w:r>
      <w:r>
        <w:rPr>
          <w:rFonts w:ascii="Arial MT" w:hAnsi="Arial MT"/>
          <w:color w:val="545454"/>
          <w:spacing w:val="-10"/>
          <w:w w:val="105"/>
          <w:sz w:val="17"/>
        </w:rPr>
        <w:t> </w:t>
      </w:r>
      <w:r>
        <w:rPr>
          <w:rFonts w:ascii="Arial MT" w:hAnsi="Arial MT"/>
          <w:color w:val="545454"/>
          <w:w w:val="105"/>
          <w:sz w:val="17"/>
        </w:rPr>
        <w:t>abaixo</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12%;</w:t>
      </w:r>
      <w:r>
        <w:rPr>
          <w:rFonts w:ascii="Arial MT" w:hAnsi="Arial MT"/>
          <w:color w:val="545454"/>
          <w:spacing w:val="-10"/>
          <w:w w:val="105"/>
          <w:sz w:val="17"/>
        </w:rPr>
        <w:t> </w:t>
      </w:r>
      <w:r>
        <w:rPr>
          <w:rFonts w:ascii="Arial MT" w:hAnsi="Arial MT"/>
          <w:color w:val="545454"/>
          <w:w w:val="105"/>
          <w:sz w:val="17"/>
        </w:rPr>
        <w:t>laranja:</w:t>
      </w:r>
      <w:r>
        <w:rPr>
          <w:rFonts w:ascii="Arial MT" w:hAnsi="Arial MT"/>
          <w:color w:val="545454"/>
          <w:spacing w:val="-10"/>
          <w:w w:val="105"/>
          <w:sz w:val="17"/>
        </w:rPr>
        <w:t> </w:t>
      </w:r>
      <w:r>
        <w:rPr>
          <w:rFonts w:ascii="Arial MT" w:hAnsi="Arial MT"/>
          <w:color w:val="545454"/>
          <w:w w:val="105"/>
          <w:sz w:val="17"/>
        </w:rPr>
        <w:t>entre</w:t>
      </w:r>
      <w:r>
        <w:rPr>
          <w:rFonts w:ascii="Arial MT" w:hAnsi="Arial MT"/>
          <w:color w:val="545454"/>
          <w:spacing w:val="-10"/>
          <w:w w:val="105"/>
          <w:sz w:val="17"/>
        </w:rPr>
        <w:t> </w:t>
      </w:r>
      <w:r>
        <w:rPr>
          <w:rFonts w:ascii="Arial MT" w:hAnsi="Arial MT"/>
          <w:color w:val="545454"/>
          <w:w w:val="105"/>
          <w:sz w:val="17"/>
        </w:rPr>
        <w:t>12%</w:t>
      </w:r>
      <w:r>
        <w:rPr>
          <w:rFonts w:ascii="Arial MT" w:hAnsi="Arial MT"/>
          <w:color w:val="545454"/>
          <w:spacing w:val="-10"/>
          <w:w w:val="105"/>
          <w:sz w:val="17"/>
        </w:rPr>
        <w:t> </w:t>
      </w:r>
      <w:r>
        <w:rPr>
          <w:rFonts w:ascii="Arial MT" w:hAnsi="Arial MT"/>
          <w:color w:val="545454"/>
          <w:w w:val="105"/>
          <w:sz w:val="17"/>
        </w:rPr>
        <w:t>e 40%; vermelho: acima de 40%.</w:t>
      </w:r>
    </w:p>
    <w:p>
      <w:pPr>
        <w:pStyle w:val="BodyText"/>
        <w:spacing w:before="25"/>
        <w:ind w:right="0"/>
        <w:rPr>
          <w:rFonts w:ascii="Arial MT"/>
          <w:sz w:val="17"/>
        </w:rPr>
      </w:pPr>
    </w:p>
    <w:p>
      <w:pPr>
        <w:pStyle w:val="BodyText"/>
        <w:spacing w:line="307" w:lineRule="auto"/>
        <w:ind w:left="148"/>
        <w:jc w:val="both"/>
      </w:pPr>
      <w:r>
        <w:rPr/>
        <w:t>As variáveis do INMET apresentam ausência entre 7,6% e 15,2%, resultado já favorável da </w:t>
      </w:r>
      <w:r>
        <w:rPr/>
        <w:t>interpolação linear</w:t>
      </w:r>
      <w:r>
        <w:rPr>
          <w:spacing w:val="40"/>
        </w:rPr>
        <w:t> </w:t>
      </w:r>
      <w:r>
        <w:rPr/>
        <w:t>com</w:t>
      </w:r>
      <w:r>
        <w:rPr>
          <w:spacing w:val="40"/>
        </w:rPr>
        <w:t> </w:t>
      </w:r>
      <w:r>
        <w:rPr/>
        <w:t>limite</w:t>
      </w:r>
      <w:r>
        <w:rPr>
          <w:spacing w:val="40"/>
        </w:rPr>
        <w:t> </w:t>
      </w:r>
      <w:r>
        <w:rPr/>
        <w:t>de</w:t>
      </w:r>
      <w:r>
        <w:rPr>
          <w:spacing w:val="40"/>
        </w:rPr>
        <w:t> </w:t>
      </w:r>
      <w:r>
        <w:rPr/>
        <w:t>seis</w:t>
      </w:r>
      <w:r>
        <w:rPr>
          <w:spacing w:val="40"/>
        </w:rPr>
        <w:t> </w:t>
      </w:r>
      <w:r>
        <w:rPr/>
        <w:t>horas</w:t>
      </w:r>
      <w:r>
        <w:rPr>
          <w:spacing w:val="40"/>
        </w:rPr>
        <w:t> </w:t>
      </w:r>
      <w:r>
        <w:rPr/>
        <w:t>aplicada</w:t>
      </w:r>
      <w:r>
        <w:rPr>
          <w:spacing w:val="40"/>
        </w:rPr>
        <w:t> </w:t>
      </w:r>
      <w:r>
        <w:rPr/>
        <w:t>na</w:t>
      </w:r>
      <w:r>
        <w:rPr>
          <w:spacing w:val="40"/>
        </w:rPr>
        <w:t> </w:t>
      </w:r>
      <w:r>
        <w:rPr/>
        <w:t>etapa</w:t>
      </w:r>
      <w:r>
        <w:rPr>
          <w:spacing w:val="40"/>
        </w:rPr>
        <w:t> </w:t>
      </w:r>
      <w:r>
        <w:rPr/>
        <w:t>de</w:t>
      </w:r>
      <w:r>
        <w:rPr>
          <w:spacing w:val="40"/>
        </w:rPr>
        <w:t> </w:t>
      </w:r>
      <w:r>
        <w:rPr/>
        <w:t>limpeza.</w:t>
      </w:r>
      <w:r>
        <w:rPr>
          <w:spacing w:val="40"/>
        </w:rPr>
        <w:t> </w:t>
      </w:r>
      <w:r>
        <w:rPr/>
        <w:t>A</w:t>
      </w:r>
      <w:r>
        <w:rPr>
          <w:spacing w:val="40"/>
        </w:rPr>
        <w:t> </w:t>
      </w:r>
      <w:r>
        <w:rPr/>
        <w:t>precipitação</w:t>
      </w:r>
      <w:r>
        <w:rPr>
          <w:spacing w:val="40"/>
        </w:rPr>
        <w:t> </w:t>
      </w:r>
      <w:r>
        <w:rPr/>
        <w:t>destoa</w:t>
      </w:r>
      <w:r>
        <w:rPr>
          <w:spacing w:val="40"/>
        </w:rPr>
        <w:t> </w:t>
      </w:r>
      <w:r>
        <w:rPr/>
        <w:t>do</w:t>
      </w:r>
      <w:r>
        <w:rPr>
          <w:spacing w:val="40"/>
        </w:rPr>
        <w:t> </w:t>
      </w:r>
      <w:r>
        <w:rPr/>
        <w:t>bloco meteorológico</w:t>
      </w:r>
      <w:r>
        <w:rPr>
          <w:spacing w:val="26"/>
        </w:rPr>
        <w:t> </w:t>
      </w:r>
      <w:r>
        <w:rPr/>
        <w:t>com</w:t>
      </w:r>
      <w:r>
        <w:rPr>
          <w:spacing w:val="26"/>
        </w:rPr>
        <w:t> </w:t>
      </w:r>
      <w:r>
        <w:rPr/>
        <w:t>15,2%</w:t>
      </w:r>
      <w:r>
        <w:rPr>
          <w:spacing w:val="27"/>
        </w:rPr>
        <w:t> </w:t>
      </w:r>
      <w:r>
        <w:rPr/>
        <w:t>de</w:t>
      </w:r>
      <w:r>
        <w:rPr>
          <w:spacing w:val="26"/>
        </w:rPr>
        <w:t> </w:t>
      </w:r>
      <w:r>
        <w:rPr/>
        <w:t>ausência</w:t>
      </w:r>
      <w:r>
        <w:rPr>
          <w:spacing w:val="27"/>
        </w:rPr>
        <w:t> </w:t>
      </w:r>
      <w:r>
        <w:rPr/>
        <w:t>justamente</w:t>
      </w:r>
      <w:r>
        <w:rPr>
          <w:spacing w:val="26"/>
        </w:rPr>
        <w:t> </w:t>
      </w:r>
      <w:r>
        <w:rPr/>
        <w:t>porque</w:t>
      </w:r>
      <w:r>
        <w:rPr>
          <w:spacing w:val="26"/>
        </w:rPr>
        <w:t> </w:t>
      </w:r>
      <w:r>
        <w:rPr/>
        <w:t>foi</w:t>
      </w:r>
      <w:r>
        <w:rPr>
          <w:spacing w:val="27"/>
        </w:rPr>
        <w:t> </w:t>
      </w:r>
      <w:r>
        <w:rPr/>
        <w:t>deliberadamente</w:t>
      </w:r>
      <w:r>
        <w:rPr>
          <w:spacing w:val="26"/>
        </w:rPr>
        <w:t> </w:t>
      </w:r>
      <w:r>
        <w:rPr/>
        <w:t>excluída</w:t>
      </w:r>
      <w:r>
        <w:rPr>
          <w:spacing w:val="27"/>
        </w:rPr>
        <w:t> </w:t>
      </w:r>
      <w:r>
        <w:rPr/>
        <w:t>da</w:t>
      </w:r>
      <w:r>
        <w:rPr>
          <w:spacing w:val="26"/>
        </w:rPr>
        <w:t> </w:t>
      </w:r>
      <w:r>
        <w:rPr>
          <w:spacing w:val="-2"/>
        </w:rPr>
        <w:t>interpolação</w:t>
      </w:r>
    </w:p>
    <w:p>
      <w:pPr>
        <w:pStyle w:val="BodyText"/>
        <w:spacing w:line="307" w:lineRule="auto"/>
        <w:ind w:left="148"/>
        <w:jc w:val="both"/>
      </w:pPr>
      <w:r>
        <w:rPr/>
        <w:t>— interpolar chuva criaria precipitação onde não houve, contaminando a variável central do projeto com dados sintéticos.</w:t>
      </w:r>
    </w:p>
    <w:p>
      <w:pPr>
        <w:pStyle w:val="BodyText"/>
        <w:spacing w:line="304" w:lineRule="auto" w:before="135"/>
        <w:ind w:left="148"/>
        <w:jc w:val="both"/>
      </w:pPr>
      <w:r>
        <w:rPr/>
        <w:t>Os três maiores percentuais têm origem distinta e não representam falha de sensor. A chuva </w:t>
      </w:r>
      <w:r>
        <w:rPr/>
        <w:t>do</w:t>
      </w:r>
      <w:r>
        <w:rPr>
          <w:spacing w:val="80"/>
        </w:rPr>
        <w:t> </w:t>
      </w:r>
      <w:r>
        <w:rPr/>
        <w:t>CEMADEN está ausente em 46,63% dos registros e as variáveis da ANA em cerca de 69% porque nem todo município do recorte possui estação dessas redes. Trata-se de limitação de cobertura geográfica, informação que as colunas </w:t>
      </w:r>
      <w:r>
        <w:rPr>
          <w:rFonts w:ascii="Arial MT" w:hAnsi="Arial MT"/>
        </w:rPr>
        <w:t>tem_estacao_cemaden </w:t>
      </w:r>
      <w:r>
        <w:rPr/>
        <w:t>e </w:t>
      </w:r>
      <w:r>
        <w:rPr>
          <w:rFonts w:ascii="Arial MT" w:hAnsi="Arial MT"/>
        </w:rPr>
        <w:t>tem_estacao_ana </w:t>
      </w:r>
      <w:r>
        <w:rPr/>
        <w:t>registram explicitamente. A Figura 14, na Seção 3.4.6, mapeia essa cobertura.</w:t>
      </w:r>
    </w:p>
    <w:p>
      <w:pPr>
        <w:pStyle w:val="BodyText"/>
        <w:spacing w:after="0" w:line="304" w:lineRule="auto"/>
        <w:jc w:val="both"/>
        <w:sectPr>
          <w:pgSz w:w="11910" w:h="16840"/>
          <w:pgMar w:header="0" w:footer="643" w:top="1320" w:bottom="840" w:left="1275" w:right="1275"/>
        </w:sectPr>
      </w:pPr>
    </w:p>
    <w:p>
      <w:pPr>
        <w:pStyle w:val="Heading1"/>
        <w:numPr>
          <w:ilvl w:val="1"/>
          <w:numId w:val="2"/>
        </w:numPr>
        <w:tabs>
          <w:tab w:pos="665" w:val="left" w:leader="none"/>
        </w:tabs>
        <w:spacing w:line="240" w:lineRule="auto" w:before="75" w:after="0"/>
        <w:ind w:left="665" w:right="0" w:hanging="517"/>
        <w:jc w:val="left"/>
      </w:pPr>
      <w:r>
        <w:rPr>
          <w:color w:val="1F4D79"/>
        </w:rPr>
        <w:t>Análise de relações entre </w:t>
      </w:r>
      <w:r>
        <w:rPr>
          <w:color w:val="1F4D79"/>
          <w:spacing w:val="-2"/>
        </w:rPr>
        <w:t>variáveis</w:t>
      </w:r>
    </w:p>
    <w:p>
      <w:pPr>
        <w:pStyle w:val="BodyText"/>
        <w:spacing w:line="307" w:lineRule="auto" w:before="202"/>
        <w:ind w:left="148"/>
        <w:jc w:val="both"/>
      </w:pPr>
      <w:r>
        <w:rPr/>
        <w:t>Esta seção investiga como as variáveis se relacionam entre si, com atenção particular à relação </w:t>
      </w:r>
      <w:r>
        <w:rPr/>
        <w:t>entre precipitação e vazão — o par que sustenta a hipótese central do projeto. A análise combina correlação</w:t>
      </w:r>
      <w:r>
        <w:rPr>
          <w:spacing w:val="40"/>
        </w:rPr>
        <w:t> </w:t>
      </w:r>
      <w:r>
        <w:rPr/>
        <w:t>linear</w:t>
      </w:r>
      <w:r>
        <w:rPr>
          <w:spacing w:val="7"/>
        </w:rPr>
        <w:t> </w:t>
      </w:r>
      <w:r>
        <w:rPr/>
        <w:t>(Pearson)</w:t>
      </w:r>
      <w:r>
        <w:rPr>
          <w:spacing w:val="7"/>
        </w:rPr>
        <w:t> </w:t>
      </w:r>
      <w:r>
        <w:rPr/>
        <w:t>e</w:t>
      </w:r>
      <w:r>
        <w:rPr>
          <w:spacing w:val="7"/>
        </w:rPr>
        <w:t> </w:t>
      </w:r>
      <w:r>
        <w:rPr/>
        <w:t>monotônica</w:t>
      </w:r>
      <w:r>
        <w:rPr>
          <w:spacing w:val="8"/>
        </w:rPr>
        <w:t> </w:t>
      </w:r>
      <w:r>
        <w:rPr/>
        <w:t>(Spearman),</w:t>
      </w:r>
      <w:r>
        <w:rPr>
          <w:spacing w:val="7"/>
        </w:rPr>
        <w:t> </w:t>
      </w:r>
      <w:r>
        <w:rPr/>
        <w:t>gráficos</w:t>
      </w:r>
      <w:r>
        <w:rPr>
          <w:spacing w:val="7"/>
        </w:rPr>
        <w:t> </w:t>
      </w:r>
      <w:r>
        <w:rPr/>
        <w:t>de</w:t>
      </w:r>
      <w:r>
        <w:rPr>
          <w:spacing w:val="7"/>
        </w:rPr>
        <w:t> </w:t>
      </w:r>
      <w:r>
        <w:rPr/>
        <w:t>dispersão,</w:t>
      </w:r>
      <w:r>
        <w:rPr>
          <w:spacing w:val="8"/>
        </w:rPr>
        <w:t> </w:t>
      </w:r>
      <w:r>
        <w:rPr/>
        <w:t>séries</w:t>
      </w:r>
      <w:r>
        <w:rPr>
          <w:spacing w:val="7"/>
        </w:rPr>
        <w:t> </w:t>
      </w:r>
      <w:r>
        <w:rPr/>
        <w:t>temporais</w:t>
      </w:r>
      <w:r>
        <w:rPr>
          <w:spacing w:val="7"/>
        </w:rPr>
        <w:t> </w:t>
      </w:r>
      <w:r>
        <w:rPr/>
        <w:t>e</w:t>
      </w:r>
      <w:r>
        <w:rPr>
          <w:spacing w:val="7"/>
        </w:rPr>
        <w:t> </w:t>
      </w:r>
      <w:r>
        <w:rPr/>
        <w:t>distribuição</w:t>
      </w:r>
      <w:r>
        <w:rPr>
          <w:spacing w:val="8"/>
        </w:rPr>
        <w:t> </w:t>
      </w:r>
      <w:r>
        <w:rPr>
          <w:spacing w:val="-2"/>
        </w:rPr>
        <w:t>espacial.</w:t>
      </w:r>
    </w:p>
    <w:p>
      <w:pPr>
        <w:pStyle w:val="Heading2"/>
        <w:numPr>
          <w:ilvl w:val="2"/>
          <w:numId w:val="2"/>
        </w:numPr>
        <w:tabs>
          <w:tab w:pos="773" w:val="left" w:leader="none"/>
        </w:tabs>
        <w:spacing w:line="240" w:lineRule="auto" w:before="235" w:after="0"/>
        <w:ind w:left="773" w:right="0" w:hanging="625"/>
        <w:jc w:val="left"/>
      </w:pPr>
      <w:r>
        <w:rPr>
          <w:color w:val="2B5E89"/>
        </w:rPr>
        <w:t>Matriz de correlação: estrutura em </w:t>
      </w:r>
      <w:r>
        <w:rPr>
          <w:color w:val="2B5E89"/>
          <w:spacing w:val="-2"/>
        </w:rPr>
        <w:t>blocos</w:t>
      </w:r>
    </w:p>
    <w:p>
      <w:pPr>
        <w:pStyle w:val="BodyText"/>
        <w:spacing w:before="3"/>
        <w:ind w:right="0"/>
        <w:rPr>
          <w:rFonts w:ascii="Arial"/>
          <w:b/>
          <w:sz w:val="15"/>
        </w:rPr>
      </w:pPr>
      <w:r>
        <w:rPr>
          <w:rFonts w:ascii="Arial"/>
          <w:b/>
          <w:sz w:val="15"/>
        </w:rPr>
        <w:drawing>
          <wp:anchor distT="0" distB="0" distL="0" distR="0" allowOverlap="1" layoutInCell="1" locked="0" behindDoc="1" simplePos="0" relativeHeight="487591424">
            <wp:simplePos x="0" y="0"/>
            <wp:positionH relativeFrom="page">
              <wp:posOffset>1089886</wp:posOffset>
            </wp:positionH>
            <wp:positionV relativeFrom="paragraph">
              <wp:posOffset>127041</wp:posOffset>
            </wp:positionV>
            <wp:extent cx="5366384" cy="465201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5366384" cy="4652010"/>
                    </a:xfrm>
                    <a:prstGeom prst="rect">
                      <a:avLst/>
                    </a:prstGeom>
                  </pic:spPr>
                </pic:pic>
              </a:graphicData>
            </a:graphic>
          </wp:anchor>
        </w:drawing>
      </w:r>
    </w:p>
    <w:p>
      <w:pPr>
        <w:spacing w:line="285" w:lineRule="auto" w:before="204"/>
        <w:ind w:left="155" w:right="153" w:firstLine="0"/>
        <w:jc w:val="center"/>
        <w:rPr>
          <w:rFonts w:ascii="Arial MT" w:hAnsi="Arial MT"/>
          <w:sz w:val="17"/>
        </w:rPr>
      </w:pPr>
      <w:r>
        <w:rPr>
          <w:rFonts w:ascii="Arial MT" w:hAnsi="Arial MT"/>
          <w:color w:val="545454"/>
          <w:w w:val="105"/>
          <w:sz w:val="17"/>
        </w:rPr>
        <w:t>Figura</w:t>
      </w:r>
      <w:r>
        <w:rPr>
          <w:rFonts w:ascii="Arial MT" w:hAnsi="Arial MT"/>
          <w:color w:val="545454"/>
          <w:spacing w:val="-10"/>
          <w:w w:val="105"/>
          <w:sz w:val="17"/>
        </w:rPr>
        <w:t> </w:t>
      </w:r>
      <w:r>
        <w:rPr>
          <w:rFonts w:ascii="Arial MT" w:hAnsi="Arial MT"/>
          <w:color w:val="545454"/>
          <w:w w:val="105"/>
          <w:sz w:val="17"/>
        </w:rPr>
        <w:t>6</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Matriz</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correlação</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Pearson</w:t>
      </w:r>
      <w:r>
        <w:rPr>
          <w:rFonts w:ascii="Arial MT" w:hAnsi="Arial MT"/>
          <w:color w:val="545454"/>
          <w:spacing w:val="-10"/>
          <w:w w:val="105"/>
          <w:sz w:val="17"/>
        </w:rPr>
        <w:t> </w:t>
      </w:r>
      <w:r>
        <w:rPr>
          <w:rFonts w:ascii="Arial MT" w:hAnsi="Arial MT"/>
          <w:color w:val="545454"/>
          <w:w w:val="105"/>
          <w:sz w:val="17"/>
        </w:rPr>
        <w:t>entre</w:t>
      </w:r>
      <w:r>
        <w:rPr>
          <w:rFonts w:ascii="Arial MT" w:hAnsi="Arial MT"/>
          <w:color w:val="545454"/>
          <w:spacing w:val="-10"/>
          <w:w w:val="105"/>
          <w:sz w:val="17"/>
        </w:rPr>
        <w:t> </w:t>
      </w:r>
      <w:r>
        <w:rPr>
          <w:rFonts w:ascii="Arial MT" w:hAnsi="Arial MT"/>
          <w:color w:val="545454"/>
          <w:w w:val="105"/>
          <w:sz w:val="17"/>
        </w:rPr>
        <w:t>as</w:t>
      </w:r>
      <w:r>
        <w:rPr>
          <w:rFonts w:ascii="Arial MT" w:hAnsi="Arial MT"/>
          <w:color w:val="545454"/>
          <w:spacing w:val="-10"/>
          <w:w w:val="105"/>
          <w:sz w:val="17"/>
        </w:rPr>
        <w:t> </w:t>
      </w:r>
      <w:r>
        <w:rPr>
          <w:rFonts w:ascii="Arial MT" w:hAnsi="Arial MT"/>
          <w:color w:val="545454"/>
          <w:w w:val="105"/>
          <w:sz w:val="17"/>
        </w:rPr>
        <w:t>20</w:t>
      </w:r>
      <w:r>
        <w:rPr>
          <w:rFonts w:ascii="Arial MT" w:hAnsi="Arial MT"/>
          <w:color w:val="545454"/>
          <w:spacing w:val="-10"/>
          <w:w w:val="105"/>
          <w:sz w:val="17"/>
        </w:rPr>
        <w:t> </w:t>
      </w:r>
      <w:r>
        <w:rPr>
          <w:rFonts w:ascii="Arial MT" w:hAnsi="Arial MT"/>
          <w:color w:val="545454"/>
          <w:w w:val="105"/>
          <w:sz w:val="17"/>
        </w:rPr>
        <w:t>variáveis</w:t>
      </w:r>
      <w:r>
        <w:rPr>
          <w:rFonts w:ascii="Arial MT" w:hAnsi="Arial MT"/>
          <w:color w:val="545454"/>
          <w:spacing w:val="-10"/>
          <w:w w:val="105"/>
          <w:sz w:val="17"/>
        </w:rPr>
        <w:t> </w:t>
      </w:r>
      <w:r>
        <w:rPr>
          <w:rFonts w:ascii="Arial MT" w:hAnsi="Arial MT"/>
          <w:color w:val="545454"/>
          <w:w w:val="105"/>
          <w:sz w:val="17"/>
        </w:rPr>
        <w:t>numéricas,</w:t>
      </w:r>
      <w:r>
        <w:rPr>
          <w:rFonts w:ascii="Arial MT" w:hAnsi="Arial MT"/>
          <w:color w:val="545454"/>
          <w:spacing w:val="-10"/>
          <w:w w:val="105"/>
          <w:sz w:val="17"/>
        </w:rPr>
        <w:t> </w:t>
      </w:r>
      <w:r>
        <w:rPr>
          <w:rFonts w:ascii="Arial MT" w:hAnsi="Arial MT"/>
          <w:color w:val="545454"/>
          <w:w w:val="105"/>
          <w:sz w:val="17"/>
        </w:rPr>
        <w:t>calculada</w:t>
      </w:r>
      <w:r>
        <w:rPr>
          <w:rFonts w:ascii="Arial MT" w:hAnsi="Arial MT"/>
          <w:color w:val="545454"/>
          <w:spacing w:val="-10"/>
          <w:w w:val="105"/>
          <w:sz w:val="17"/>
        </w:rPr>
        <w:t> </w:t>
      </w:r>
      <w:r>
        <w:rPr>
          <w:rFonts w:ascii="Arial MT" w:hAnsi="Arial MT"/>
          <w:color w:val="545454"/>
          <w:w w:val="105"/>
          <w:sz w:val="17"/>
        </w:rPr>
        <w:t>sobre</w:t>
      </w:r>
      <w:r>
        <w:rPr>
          <w:rFonts w:ascii="Arial MT" w:hAnsi="Arial MT"/>
          <w:color w:val="545454"/>
          <w:spacing w:val="-10"/>
          <w:w w:val="105"/>
          <w:sz w:val="17"/>
        </w:rPr>
        <w:t> </w:t>
      </w:r>
      <w:r>
        <w:rPr>
          <w:rFonts w:ascii="Arial MT" w:hAnsi="Arial MT"/>
          <w:color w:val="545454"/>
          <w:w w:val="105"/>
          <w:sz w:val="17"/>
        </w:rPr>
        <w:t>a</w:t>
      </w:r>
      <w:r>
        <w:rPr>
          <w:rFonts w:ascii="Arial MT" w:hAnsi="Arial MT"/>
          <w:color w:val="545454"/>
          <w:spacing w:val="-10"/>
          <w:w w:val="105"/>
          <w:sz w:val="17"/>
        </w:rPr>
        <w:t> </w:t>
      </w:r>
      <w:r>
        <w:rPr>
          <w:rFonts w:ascii="Arial MT" w:hAnsi="Arial MT"/>
          <w:color w:val="545454"/>
          <w:w w:val="105"/>
          <w:sz w:val="17"/>
        </w:rPr>
        <w:t>base</w:t>
      </w:r>
      <w:r>
        <w:rPr>
          <w:rFonts w:ascii="Arial MT" w:hAnsi="Arial MT"/>
          <w:color w:val="545454"/>
          <w:spacing w:val="-10"/>
          <w:w w:val="105"/>
          <w:sz w:val="17"/>
        </w:rPr>
        <w:t> </w:t>
      </w:r>
      <w:r>
        <w:rPr>
          <w:rFonts w:ascii="Arial MT" w:hAnsi="Arial MT"/>
          <w:color w:val="545454"/>
          <w:w w:val="105"/>
          <w:sz w:val="17"/>
        </w:rPr>
        <w:t>completa. Apenas o triângulo inferior é exibido, por simetria. Os blocos vermelhos contíguos na diagonal são grupos de variáveis mutuamente redundantes.</w:t>
      </w:r>
    </w:p>
    <w:p>
      <w:pPr>
        <w:pStyle w:val="BodyText"/>
        <w:spacing w:before="24"/>
        <w:ind w:right="0"/>
        <w:rPr>
          <w:rFonts w:ascii="Arial MT"/>
          <w:sz w:val="17"/>
        </w:rPr>
      </w:pPr>
    </w:p>
    <w:p>
      <w:pPr>
        <w:pStyle w:val="BodyText"/>
        <w:spacing w:line="307" w:lineRule="auto"/>
        <w:ind w:left="148"/>
        <w:jc w:val="both"/>
      </w:pPr>
      <w:r>
        <w:rPr/>
        <w:t>A matriz não se distribui uniformemente: ela se organiza em blocos. Doze pares de variáveis apresentam correlação absoluta igual ou superior a 0,95, e três pares superam 0,99. Esses blocos correspondem a</w:t>
      </w:r>
      <w:r>
        <w:rPr>
          <w:spacing w:val="40"/>
        </w:rPr>
        <w:t> </w:t>
      </w:r>
      <w:r>
        <w:rPr/>
        <w:t>grupos em que a mesma grandeza física foi registrada em três colunas distintas — o valor instantâneo, o máximo da hora anterior e o mínimo da hora anterior.</w:t>
      </w:r>
    </w:p>
    <w:p>
      <w:pPr>
        <w:pStyle w:val="BodyText"/>
        <w:spacing w:before="10"/>
        <w:ind w:right="0"/>
        <w:rPr>
          <w:sz w:val="9"/>
        </w:r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2948"/>
        <w:gridCol w:w="1020"/>
        <w:gridCol w:w="5329"/>
      </w:tblGrid>
      <w:tr>
        <w:trPr>
          <w:trHeight w:val="345" w:hRule="atLeast"/>
        </w:trPr>
        <w:tc>
          <w:tcPr>
            <w:tcW w:w="2948" w:type="dxa"/>
            <w:shd w:val="clear" w:color="auto" w:fill="1F4D79"/>
          </w:tcPr>
          <w:p>
            <w:pPr>
              <w:pStyle w:val="TableParagraph"/>
              <w:spacing w:before="77"/>
              <w:rPr>
                <w:rFonts w:ascii="Arial"/>
                <w:b/>
                <w:sz w:val="17"/>
              </w:rPr>
            </w:pPr>
            <w:r>
              <w:rPr>
                <w:rFonts w:ascii="Arial"/>
                <w:b/>
                <w:color w:val="FFFFFF"/>
                <w:sz w:val="17"/>
              </w:rPr>
              <w:t>Bloco</w:t>
            </w:r>
            <w:r>
              <w:rPr>
                <w:rFonts w:ascii="Arial"/>
                <w:b/>
                <w:color w:val="FFFFFF"/>
                <w:spacing w:val="4"/>
                <w:sz w:val="17"/>
              </w:rPr>
              <w:t> </w:t>
            </w:r>
            <w:r>
              <w:rPr>
                <w:rFonts w:ascii="Arial"/>
                <w:b/>
                <w:color w:val="FFFFFF"/>
                <w:spacing w:val="-2"/>
                <w:sz w:val="17"/>
              </w:rPr>
              <w:t>redundante</w:t>
            </w:r>
          </w:p>
        </w:tc>
        <w:tc>
          <w:tcPr>
            <w:tcW w:w="1020" w:type="dxa"/>
            <w:shd w:val="clear" w:color="auto" w:fill="1F4D79"/>
          </w:tcPr>
          <w:p>
            <w:pPr>
              <w:pStyle w:val="TableParagraph"/>
              <w:spacing w:before="77"/>
              <w:rPr>
                <w:rFonts w:ascii="Arial"/>
                <w:b/>
                <w:sz w:val="17"/>
              </w:rPr>
            </w:pPr>
            <w:r>
              <w:rPr>
                <w:rFonts w:ascii="Arial"/>
                <w:b/>
                <w:color w:val="FFFFFF"/>
                <w:spacing w:val="-2"/>
                <w:sz w:val="17"/>
              </w:rPr>
              <w:t>Colunas</w:t>
            </w:r>
          </w:p>
        </w:tc>
        <w:tc>
          <w:tcPr>
            <w:tcW w:w="5329" w:type="dxa"/>
            <w:shd w:val="clear" w:color="auto" w:fill="1F4D79"/>
          </w:tcPr>
          <w:p>
            <w:pPr>
              <w:pStyle w:val="TableParagraph"/>
              <w:spacing w:before="77"/>
              <w:rPr>
                <w:rFonts w:ascii="Arial" w:hAnsi="Arial"/>
                <w:b/>
                <w:sz w:val="17"/>
              </w:rPr>
            </w:pPr>
            <w:r>
              <w:rPr>
                <w:rFonts w:ascii="Arial" w:hAnsi="Arial"/>
                <w:b/>
                <w:color w:val="FFFFFF"/>
                <w:sz w:val="17"/>
              </w:rPr>
              <w:t>Faixa</w:t>
            </w:r>
            <w:r>
              <w:rPr>
                <w:rFonts w:ascii="Arial" w:hAnsi="Arial"/>
                <w:b/>
                <w:color w:val="FFFFFF"/>
                <w:spacing w:val="4"/>
                <w:sz w:val="17"/>
              </w:rPr>
              <w:t> </w:t>
            </w:r>
            <w:r>
              <w:rPr>
                <w:rFonts w:ascii="Arial" w:hAnsi="Arial"/>
                <w:b/>
                <w:color w:val="FFFFFF"/>
                <w:sz w:val="17"/>
              </w:rPr>
              <w:t>de</w:t>
            </w:r>
            <w:r>
              <w:rPr>
                <w:rFonts w:ascii="Arial" w:hAnsi="Arial"/>
                <w:b/>
                <w:color w:val="FFFFFF"/>
                <w:spacing w:val="5"/>
                <w:sz w:val="17"/>
              </w:rPr>
              <w:t> </w:t>
            </w:r>
            <w:r>
              <w:rPr>
                <w:rFonts w:ascii="Arial" w:hAnsi="Arial"/>
                <w:b/>
                <w:color w:val="FFFFFF"/>
                <w:sz w:val="17"/>
              </w:rPr>
              <w:t>correlação</w:t>
            </w:r>
            <w:r>
              <w:rPr>
                <w:rFonts w:ascii="Arial" w:hAnsi="Arial"/>
                <w:b/>
                <w:color w:val="FFFFFF"/>
                <w:spacing w:val="5"/>
                <w:sz w:val="17"/>
              </w:rPr>
              <w:t> </w:t>
            </w:r>
            <w:r>
              <w:rPr>
                <w:rFonts w:ascii="Arial" w:hAnsi="Arial"/>
                <w:b/>
                <w:color w:val="FFFFFF"/>
                <w:spacing w:val="-2"/>
                <w:sz w:val="17"/>
              </w:rPr>
              <w:t>interna</w:t>
            </w:r>
          </w:p>
        </w:tc>
      </w:tr>
      <w:tr>
        <w:trPr>
          <w:trHeight w:val="345" w:hRule="atLeast"/>
        </w:trPr>
        <w:tc>
          <w:tcPr>
            <w:tcW w:w="2948" w:type="dxa"/>
          </w:tcPr>
          <w:p>
            <w:pPr>
              <w:pStyle w:val="TableParagraph"/>
              <w:rPr>
                <w:sz w:val="17"/>
              </w:rPr>
            </w:pPr>
            <w:r>
              <w:rPr>
                <w:sz w:val="17"/>
              </w:rPr>
              <w:t>Pressão</w:t>
            </w:r>
            <w:r>
              <w:rPr>
                <w:spacing w:val="5"/>
                <w:sz w:val="17"/>
              </w:rPr>
              <w:t> </w:t>
            </w:r>
            <w:r>
              <w:rPr>
                <w:spacing w:val="-2"/>
                <w:sz w:val="17"/>
              </w:rPr>
              <w:t>atmosférica</w:t>
            </w:r>
          </w:p>
        </w:tc>
        <w:tc>
          <w:tcPr>
            <w:tcW w:w="1020" w:type="dxa"/>
          </w:tcPr>
          <w:p>
            <w:pPr>
              <w:pStyle w:val="TableParagraph"/>
              <w:rPr>
                <w:sz w:val="17"/>
              </w:rPr>
            </w:pPr>
            <w:r>
              <w:rPr>
                <w:spacing w:val="-10"/>
                <w:sz w:val="17"/>
              </w:rPr>
              <w:t>3</w:t>
            </w:r>
          </w:p>
        </w:tc>
        <w:tc>
          <w:tcPr>
            <w:tcW w:w="5329" w:type="dxa"/>
          </w:tcPr>
          <w:p>
            <w:pPr>
              <w:pStyle w:val="TableParagraph"/>
              <w:rPr>
                <w:sz w:val="17"/>
              </w:rPr>
            </w:pPr>
            <w:r>
              <w:rPr>
                <w:sz w:val="17"/>
              </w:rPr>
              <w:t>r</w:t>
            </w:r>
            <w:r>
              <w:rPr>
                <w:spacing w:val="3"/>
                <w:sz w:val="17"/>
              </w:rPr>
              <w:t> </w:t>
            </w:r>
            <w:r>
              <w:rPr>
                <w:sz w:val="17"/>
              </w:rPr>
              <w:t>=</w:t>
            </w:r>
            <w:r>
              <w:rPr>
                <w:spacing w:val="4"/>
                <w:sz w:val="17"/>
              </w:rPr>
              <w:t> </w:t>
            </w:r>
            <w:r>
              <w:rPr>
                <w:sz w:val="17"/>
              </w:rPr>
              <w:t>1,000</w:t>
            </w:r>
            <w:r>
              <w:rPr>
                <w:spacing w:val="3"/>
                <w:sz w:val="17"/>
              </w:rPr>
              <w:t> </w:t>
            </w:r>
            <w:r>
              <w:rPr>
                <w:sz w:val="17"/>
              </w:rPr>
              <w:t>(indistinguíveis</w:t>
            </w:r>
            <w:r>
              <w:rPr>
                <w:spacing w:val="4"/>
                <w:sz w:val="17"/>
              </w:rPr>
              <w:t> </w:t>
            </w:r>
            <w:r>
              <w:rPr>
                <w:sz w:val="17"/>
              </w:rPr>
              <w:t>em</w:t>
            </w:r>
            <w:r>
              <w:rPr>
                <w:spacing w:val="3"/>
                <w:sz w:val="17"/>
              </w:rPr>
              <w:t> </w:t>
            </w:r>
            <w:r>
              <w:rPr>
                <w:sz w:val="17"/>
              </w:rPr>
              <w:t>duas</w:t>
            </w:r>
            <w:r>
              <w:rPr>
                <w:spacing w:val="4"/>
                <w:sz w:val="17"/>
              </w:rPr>
              <w:t> </w:t>
            </w:r>
            <w:r>
              <w:rPr>
                <w:sz w:val="17"/>
              </w:rPr>
              <w:t>casas</w:t>
            </w:r>
            <w:r>
              <w:rPr>
                <w:spacing w:val="3"/>
                <w:sz w:val="17"/>
              </w:rPr>
              <w:t> </w:t>
            </w:r>
            <w:r>
              <w:rPr>
                <w:spacing w:val="-2"/>
                <w:sz w:val="17"/>
              </w:rPr>
              <w:t>decimais)</w:t>
            </w:r>
          </w:p>
        </w:tc>
      </w:tr>
      <w:tr>
        <w:trPr>
          <w:trHeight w:val="346" w:hRule="atLeast"/>
        </w:trPr>
        <w:tc>
          <w:tcPr>
            <w:tcW w:w="2948" w:type="dxa"/>
            <w:shd w:val="clear" w:color="auto" w:fill="F2F4F7"/>
          </w:tcPr>
          <w:p>
            <w:pPr>
              <w:pStyle w:val="TableParagraph"/>
              <w:rPr>
                <w:sz w:val="17"/>
              </w:rPr>
            </w:pPr>
            <w:r>
              <w:rPr>
                <w:sz w:val="17"/>
              </w:rPr>
              <w:t>Temperatura</w:t>
            </w:r>
            <w:r>
              <w:rPr>
                <w:spacing w:val="5"/>
                <w:sz w:val="17"/>
              </w:rPr>
              <w:t> </w:t>
            </w:r>
            <w:r>
              <w:rPr>
                <w:sz w:val="17"/>
              </w:rPr>
              <w:t>do</w:t>
            </w:r>
            <w:r>
              <w:rPr>
                <w:spacing w:val="5"/>
                <w:sz w:val="17"/>
              </w:rPr>
              <w:t> </w:t>
            </w:r>
            <w:r>
              <w:rPr>
                <w:spacing w:val="-5"/>
                <w:sz w:val="17"/>
              </w:rPr>
              <w:t>ar</w:t>
            </w:r>
          </w:p>
        </w:tc>
        <w:tc>
          <w:tcPr>
            <w:tcW w:w="1020" w:type="dxa"/>
            <w:shd w:val="clear" w:color="auto" w:fill="F2F4F7"/>
          </w:tcPr>
          <w:p>
            <w:pPr>
              <w:pStyle w:val="TableParagraph"/>
              <w:rPr>
                <w:sz w:val="17"/>
              </w:rPr>
            </w:pPr>
            <w:r>
              <w:rPr>
                <w:spacing w:val="-10"/>
                <w:sz w:val="17"/>
              </w:rPr>
              <w:t>3</w:t>
            </w:r>
          </w:p>
        </w:tc>
        <w:tc>
          <w:tcPr>
            <w:tcW w:w="5329" w:type="dxa"/>
            <w:shd w:val="clear" w:color="auto" w:fill="F2F4F7"/>
          </w:tcPr>
          <w:p>
            <w:pPr>
              <w:pStyle w:val="TableParagraph"/>
              <w:rPr>
                <w:sz w:val="17"/>
              </w:rPr>
            </w:pPr>
            <w:r>
              <w:rPr>
                <w:sz w:val="17"/>
              </w:rPr>
              <w:t>r</w:t>
            </w:r>
            <w:r>
              <w:rPr>
                <w:spacing w:val="2"/>
                <w:sz w:val="17"/>
              </w:rPr>
              <w:t> </w:t>
            </w:r>
            <w:r>
              <w:rPr>
                <w:sz w:val="17"/>
              </w:rPr>
              <w:t>entre</w:t>
            </w:r>
            <w:r>
              <w:rPr>
                <w:spacing w:val="2"/>
                <w:sz w:val="17"/>
              </w:rPr>
              <w:t> </w:t>
            </w:r>
            <w:r>
              <w:rPr>
                <w:sz w:val="17"/>
              </w:rPr>
              <w:t>0,982</w:t>
            </w:r>
            <w:r>
              <w:rPr>
                <w:spacing w:val="2"/>
                <w:sz w:val="17"/>
              </w:rPr>
              <w:t> </w:t>
            </w:r>
            <w:r>
              <w:rPr>
                <w:sz w:val="17"/>
              </w:rPr>
              <w:t>e</w:t>
            </w:r>
            <w:r>
              <w:rPr>
                <w:spacing w:val="2"/>
                <w:sz w:val="17"/>
              </w:rPr>
              <w:t> </w:t>
            </w:r>
            <w:r>
              <w:rPr>
                <w:spacing w:val="-2"/>
                <w:sz w:val="17"/>
              </w:rPr>
              <w:t>0,988</w:t>
            </w:r>
          </w:p>
        </w:tc>
      </w:tr>
      <w:tr>
        <w:trPr>
          <w:trHeight w:val="346" w:hRule="atLeast"/>
        </w:trPr>
        <w:tc>
          <w:tcPr>
            <w:tcW w:w="2948" w:type="dxa"/>
          </w:tcPr>
          <w:p>
            <w:pPr>
              <w:pStyle w:val="TableParagraph"/>
              <w:rPr>
                <w:sz w:val="17"/>
              </w:rPr>
            </w:pPr>
            <w:r>
              <w:rPr>
                <w:sz w:val="17"/>
              </w:rPr>
              <w:t>Temperatura</w:t>
            </w:r>
            <w:r>
              <w:rPr>
                <w:spacing w:val="3"/>
                <w:sz w:val="17"/>
              </w:rPr>
              <w:t> </w:t>
            </w:r>
            <w:r>
              <w:rPr>
                <w:sz w:val="17"/>
              </w:rPr>
              <w:t>do</w:t>
            </w:r>
            <w:r>
              <w:rPr>
                <w:spacing w:val="4"/>
                <w:sz w:val="17"/>
              </w:rPr>
              <w:t> </w:t>
            </w:r>
            <w:r>
              <w:rPr>
                <w:sz w:val="17"/>
              </w:rPr>
              <w:t>ponto</w:t>
            </w:r>
            <w:r>
              <w:rPr>
                <w:spacing w:val="4"/>
                <w:sz w:val="17"/>
              </w:rPr>
              <w:t> </w:t>
            </w:r>
            <w:r>
              <w:rPr>
                <w:sz w:val="17"/>
              </w:rPr>
              <w:t>de</w:t>
            </w:r>
            <w:r>
              <w:rPr>
                <w:spacing w:val="4"/>
                <w:sz w:val="17"/>
              </w:rPr>
              <w:t> </w:t>
            </w:r>
            <w:r>
              <w:rPr>
                <w:spacing w:val="-2"/>
                <w:sz w:val="17"/>
              </w:rPr>
              <w:t>orvalho</w:t>
            </w:r>
          </w:p>
        </w:tc>
        <w:tc>
          <w:tcPr>
            <w:tcW w:w="1020" w:type="dxa"/>
          </w:tcPr>
          <w:p>
            <w:pPr>
              <w:pStyle w:val="TableParagraph"/>
              <w:rPr>
                <w:sz w:val="17"/>
              </w:rPr>
            </w:pPr>
            <w:r>
              <w:rPr>
                <w:spacing w:val="-10"/>
                <w:sz w:val="17"/>
              </w:rPr>
              <w:t>3</w:t>
            </w:r>
          </w:p>
        </w:tc>
        <w:tc>
          <w:tcPr>
            <w:tcW w:w="5329" w:type="dxa"/>
          </w:tcPr>
          <w:p>
            <w:pPr>
              <w:pStyle w:val="TableParagraph"/>
              <w:rPr>
                <w:sz w:val="17"/>
              </w:rPr>
            </w:pPr>
            <w:r>
              <w:rPr>
                <w:sz w:val="17"/>
              </w:rPr>
              <w:t>r</w:t>
            </w:r>
            <w:r>
              <w:rPr>
                <w:spacing w:val="2"/>
                <w:sz w:val="17"/>
              </w:rPr>
              <w:t> </w:t>
            </w:r>
            <w:r>
              <w:rPr>
                <w:sz w:val="17"/>
              </w:rPr>
              <w:t>entre</w:t>
            </w:r>
            <w:r>
              <w:rPr>
                <w:spacing w:val="2"/>
                <w:sz w:val="17"/>
              </w:rPr>
              <w:t> </w:t>
            </w:r>
            <w:r>
              <w:rPr>
                <w:sz w:val="17"/>
              </w:rPr>
              <w:t>0,977</w:t>
            </w:r>
            <w:r>
              <w:rPr>
                <w:spacing w:val="2"/>
                <w:sz w:val="17"/>
              </w:rPr>
              <w:t> </w:t>
            </w:r>
            <w:r>
              <w:rPr>
                <w:sz w:val="17"/>
              </w:rPr>
              <w:t>e</w:t>
            </w:r>
            <w:r>
              <w:rPr>
                <w:spacing w:val="2"/>
                <w:sz w:val="17"/>
              </w:rPr>
              <w:t> </w:t>
            </w:r>
            <w:r>
              <w:rPr>
                <w:spacing w:val="-2"/>
                <w:sz w:val="17"/>
              </w:rPr>
              <w:t>0,988</w:t>
            </w:r>
          </w:p>
        </w:tc>
      </w:tr>
      <w:tr>
        <w:trPr>
          <w:trHeight w:val="345" w:hRule="atLeast"/>
        </w:trPr>
        <w:tc>
          <w:tcPr>
            <w:tcW w:w="2948" w:type="dxa"/>
            <w:shd w:val="clear" w:color="auto" w:fill="F2F4F7"/>
          </w:tcPr>
          <w:p>
            <w:pPr>
              <w:pStyle w:val="TableParagraph"/>
              <w:rPr>
                <w:sz w:val="17"/>
              </w:rPr>
            </w:pPr>
            <w:r>
              <w:rPr>
                <w:sz w:val="17"/>
              </w:rPr>
              <w:t>Umidade</w:t>
            </w:r>
            <w:r>
              <w:rPr>
                <w:spacing w:val="6"/>
                <w:sz w:val="17"/>
              </w:rPr>
              <w:t> </w:t>
            </w:r>
            <w:r>
              <w:rPr>
                <w:spacing w:val="-2"/>
                <w:sz w:val="17"/>
              </w:rPr>
              <w:t>relativa</w:t>
            </w:r>
          </w:p>
        </w:tc>
        <w:tc>
          <w:tcPr>
            <w:tcW w:w="1020" w:type="dxa"/>
            <w:shd w:val="clear" w:color="auto" w:fill="F2F4F7"/>
          </w:tcPr>
          <w:p>
            <w:pPr>
              <w:pStyle w:val="TableParagraph"/>
              <w:rPr>
                <w:sz w:val="17"/>
              </w:rPr>
            </w:pPr>
            <w:r>
              <w:rPr>
                <w:spacing w:val="-10"/>
                <w:sz w:val="17"/>
              </w:rPr>
              <w:t>3</w:t>
            </w:r>
          </w:p>
        </w:tc>
        <w:tc>
          <w:tcPr>
            <w:tcW w:w="5329" w:type="dxa"/>
            <w:shd w:val="clear" w:color="auto" w:fill="F2F4F7"/>
          </w:tcPr>
          <w:p>
            <w:pPr>
              <w:pStyle w:val="TableParagraph"/>
              <w:rPr>
                <w:sz w:val="17"/>
              </w:rPr>
            </w:pPr>
            <w:r>
              <w:rPr>
                <w:sz w:val="17"/>
              </w:rPr>
              <w:t>r</w:t>
            </w:r>
            <w:r>
              <w:rPr>
                <w:spacing w:val="2"/>
                <w:sz w:val="17"/>
              </w:rPr>
              <w:t> </w:t>
            </w:r>
            <w:r>
              <w:rPr>
                <w:sz w:val="17"/>
              </w:rPr>
              <w:t>entre</w:t>
            </w:r>
            <w:r>
              <w:rPr>
                <w:spacing w:val="2"/>
                <w:sz w:val="17"/>
              </w:rPr>
              <w:t> </w:t>
            </w:r>
            <w:r>
              <w:rPr>
                <w:sz w:val="17"/>
              </w:rPr>
              <w:t>0,969</w:t>
            </w:r>
            <w:r>
              <w:rPr>
                <w:spacing w:val="2"/>
                <w:sz w:val="17"/>
              </w:rPr>
              <w:t> </w:t>
            </w:r>
            <w:r>
              <w:rPr>
                <w:sz w:val="17"/>
              </w:rPr>
              <w:t>e</w:t>
            </w:r>
            <w:r>
              <w:rPr>
                <w:spacing w:val="2"/>
                <w:sz w:val="17"/>
              </w:rPr>
              <w:t> </w:t>
            </w:r>
            <w:r>
              <w:rPr>
                <w:spacing w:val="-2"/>
                <w:sz w:val="17"/>
              </w:rPr>
              <w:t>0,980</w:t>
            </w:r>
          </w:p>
        </w:tc>
      </w:tr>
      <w:tr>
        <w:trPr>
          <w:trHeight w:val="345" w:hRule="atLeast"/>
        </w:trPr>
        <w:tc>
          <w:tcPr>
            <w:tcW w:w="2948" w:type="dxa"/>
          </w:tcPr>
          <w:p>
            <w:pPr>
              <w:pStyle w:val="TableParagraph"/>
              <w:rPr>
                <w:sz w:val="17"/>
              </w:rPr>
            </w:pPr>
            <w:r>
              <w:rPr>
                <w:sz w:val="17"/>
              </w:rPr>
              <w:t>Vento</w:t>
            </w:r>
            <w:r>
              <w:rPr>
                <w:spacing w:val="4"/>
                <w:sz w:val="17"/>
              </w:rPr>
              <w:t> </w:t>
            </w:r>
            <w:r>
              <w:rPr>
                <w:sz w:val="17"/>
              </w:rPr>
              <w:t>(velocidade</w:t>
            </w:r>
            <w:r>
              <w:rPr>
                <w:spacing w:val="4"/>
                <w:sz w:val="17"/>
              </w:rPr>
              <w:t> </w:t>
            </w:r>
            <w:r>
              <w:rPr>
                <w:sz w:val="17"/>
              </w:rPr>
              <w:t>e</w:t>
            </w:r>
            <w:r>
              <w:rPr>
                <w:spacing w:val="4"/>
                <w:sz w:val="17"/>
              </w:rPr>
              <w:t> </w:t>
            </w:r>
            <w:r>
              <w:rPr>
                <w:spacing w:val="-2"/>
                <w:sz w:val="17"/>
              </w:rPr>
              <w:t>rajada)</w:t>
            </w:r>
          </w:p>
        </w:tc>
        <w:tc>
          <w:tcPr>
            <w:tcW w:w="1020" w:type="dxa"/>
          </w:tcPr>
          <w:p>
            <w:pPr>
              <w:pStyle w:val="TableParagraph"/>
              <w:rPr>
                <w:sz w:val="17"/>
              </w:rPr>
            </w:pPr>
            <w:r>
              <w:rPr>
                <w:spacing w:val="-10"/>
                <w:sz w:val="17"/>
              </w:rPr>
              <w:t>2</w:t>
            </w:r>
          </w:p>
        </w:tc>
        <w:tc>
          <w:tcPr>
            <w:tcW w:w="5329" w:type="dxa"/>
          </w:tcPr>
          <w:p>
            <w:pPr>
              <w:pStyle w:val="TableParagraph"/>
              <w:rPr>
                <w:sz w:val="17"/>
              </w:rPr>
            </w:pPr>
            <w:r>
              <w:rPr>
                <w:sz w:val="17"/>
              </w:rPr>
              <w:t>r =</w:t>
            </w:r>
            <w:r>
              <w:rPr>
                <w:spacing w:val="1"/>
                <w:sz w:val="17"/>
              </w:rPr>
              <w:t> </w:t>
            </w:r>
            <w:r>
              <w:rPr>
                <w:spacing w:val="-2"/>
                <w:sz w:val="17"/>
              </w:rPr>
              <w:t>0,844</w:t>
            </w:r>
          </w:p>
        </w:tc>
      </w:tr>
    </w:tbl>
    <w:p>
      <w:pPr>
        <w:pStyle w:val="TableParagraph"/>
        <w:spacing w:after="0"/>
        <w:rPr>
          <w:sz w:val="17"/>
        </w:rPr>
        <w:sectPr>
          <w:pgSz w:w="11910" w:h="16840"/>
          <w:pgMar w:header="0" w:footer="643" w:top="1180" w:bottom="840" w:left="1275" w:right="1275"/>
        </w:sectPr>
      </w:pPr>
    </w:p>
    <w:p>
      <w:pPr>
        <w:spacing w:before="72"/>
        <w:ind w:left="399" w:right="399" w:firstLine="0"/>
        <w:jc w:val="center"/>
        <w:rPr>
          <w:rFonts w:ascii="Arial MT" w:hAnsi="Arial MT"/>
          <w:sz w:val="17"/>
        </w:rPr>
      </w:pPr>
      <w:r>
        <w:rPr>
          <w:rFonts w:ascii="Arial MT" w:hAnsi="Arial MT"/>
          <w:color w:val="545454"/>
          <w:w w:val="105"/>
          <w:sz w:val="17"/>
        </w:rPr>
        <w:t>Tabela</w:t>
      </w:r>
      <w:r>
        <w:rPr>
          <w:rFonts w:ascii="Arial MT" w:hAnsi="Arial MT"/>
          <w:color w:val="545454"/>
          <w:spacing w:val="-11"/>
          <w:w w:val="105"/>
          <w:sz w:val="17"/>
        </w:rPr>
        <w:t> </w:t>
      </w:r>
      <w:r>
        <w:rPr>
          <w:rFonts w:ascii="Arial MT" w:hAnsi="Arial MT"/>
          <w:color w:val="545454"/>
          <w:w w:val="105"/>
          <w:sz w:val="17"/>
        </w:rPr>
        <w:t>2</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1"/>
          <w:w w:val="105"/>
          <w:sz w:val="17"/>
        </w:rPr>
        <w:t> </w:t>
      </w:r>
      <w:r>
        <w:rPr>
          <w:rFonts w:ascii="Arial MT" w:hAnsi="Arial MT"/>
          <w:color w:val="545454"/>
          <w:w w:val="105"/>
          <w:sz w:val="17"/>
        </w:rPr>
        <w:t>Blocos</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1"/>
          <w:w w:val="105"/>
          <w:sz w:val="17"/>
        </w:rPr>
        <w:t> </w:t>
      </w:r>
      <w:r>
        <w:rPr>
          <w:rFonts w:ascii="Arial MT" w:hAnsi="Arial MT"/>
          <w:color w:val="545454"/>
          <w:w w:val="105"/>
          <w:sz w:val="17"/>
        </w:rPr>
        <w:t>variáveis</w:t>
      </w:r>
      <w:r>
        <w:rPr>
          <w:rFonts w:ascii="Arial MT" w:hAnsi="Arial MT"/>
          <w:color w:val="545454"/>
          <w:spacing w:val="-10"/>
          <w:w w:val="105"/>
          <w:sz w:val="17"/>
        </w:rPr>
        <w:t> </w:t>
      </w:r>
      <w:r>
        <w:rPr>
          <w:rFonts w:ascii="Arial MT" w:hAnsi="Arial MT"/>
          <w:color w:val="545454"/>
          <w:w w:val="105"/>
          <w:sz w:val="17"/>
        </w:rPr>
        <w:t>redundantes</w:t>
      </w:r>
      <w:r>
        <w:rPr>
          <w:rFonts w:ascii="Arial MT" w:hAnsi="Arial MT"/>
          <w:color w:val="545454"/>
          <w:spacing w:val="-11"/>
          <w:w w:val="105"/>
          <w:sz w:val="17"/>
        </w:rPr>
        <w:t> </w:t>
      </w:r>
      <w:r>
        <w:rPr>
          <w:rFonts w:ascii="Arial MT" w:hAnsi="Arial MT"/>
          <w:color w:val="545454"/>
          <w:w w:val="105"/>
          <w:sz w:val="17"/>
        </w:rPr>
        <w:t>identificados</w:t>
      </w:r>
      <w:r>
        <w:rPr>
          <w:rFonts w:ascii="Arial MT" w:hAnsi="Arial MT"/>
          <w:color w:val="545454"/>
          <w:spacing w:val="-10"/>
          <w:w w:val="105"/>
          <w:sz w:val="17"/>
        </w:rPr>
        <w:t> </w:t>
      </w:r>
      <w:r>
        <w:rPr>
          <w:rFonts w:ascii="Arial MT" w:hAnsi="Arial MT"/>
          <w:color w:val="545454"/>
          <w:w w:val="105"/>
          <w:sz w:val="17"/>
        </w:rPr>
        <w:t>pela</w:t>
      </w:r>
      <w:r>
        <w:rPr>
          <w:rFonts w:ascii="Arial MT" w:hAnsi="Arial MT"/>
          <w:color w:val="545454"/>
          <w:spacing w:val="-11"/>
          <w:w w:val="105"/>
          <w:sz w:val="17"/>
        </w:rPr>
        <w:t> </w:t>
      </w:r>
      <w:r>
        <w:rPr>
          <w:rFonts w:ascii="Arial MT" w:hAnsi="Arial MT"/>
          <w:color w:val="545454"/>
          <w:w w:val="105"/>
          <w:sz w:val="17"/>
        </w:rPr>
        <w:t>matriz</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1"/>
          <w:w w:val="105"/>
          <w:sz w:val="17"/>
        </w:rPr>
        <w:t> </w:t>
      </w:r>
      <w:r>
        <w:rPr>
          <w:rFonts w:ascii="Arial MT" w:hAnsi="Arial MT"/>
          <w:color w:val="545454"/>
          <w:spacing w:val="-2"/>
          <w:w w:val="105"/>
          <w:sz w:val="17"/>
        </w:rPr>
        <w:t>correlação.</w:t>
      </w:r>
    </w:p>
    <w:p>
      <w:pPr>
        <w:pStyle w:val="BodyText"/>
        <w:spacing w:before="60"/>
        <w:ind w:right="0"/>
        <w:rPr>
          <w:rFonts w:ascii="Arial MT"/>
          <w:sz w:val="20"/>
        </w:rPr>
      </w:pPr>
      <w:r>
        <w:rPr>
          <w:rFonts w:ascii="Arial MT"/>
          <w:sz w:val="20"/>
        </w:rPr>
        <w:drawing>
          <wp:anchor distT="0" distB="0" distL="0" distR="0" allowOverlap="1" layoutInCell="1" locked="0" behindDoc="1" simplePos="0" relativeHeight="487591936">
            <wp:simplePos x="0" y="0"/>
            <wp:positionH relativeFrom="page">
              <wp:posOffset>1415178</wp:posOffset>
            </wp:positionH>
            <wp:positionV relativeFrom="paragraph">
              <wp:posOffset>199945</wp:posOffset>
            </wp:positionV>
            <wp:extent cx="4745068" cy="318897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4745068" cy="3188970"/>
                    </a:xfrm>
                    <a:prstGeom prst="rect">
                      <a:avLst/>
                    </a:prstGeom>
                  </pic:spPr>
                </pic:pic>
              </a:graphicData>
            </a:graphic>
          </wp:anchor>
        </w:drawing>
      </w:r>
    </w:p>
    <w:p>
      <w:pPr>
        <w:spacing w:line="285" w:lineRule="auto" w:before="159"/>
        <w:ind w:left="182" w:right="180" w:firstLine="0"/>
        <w:jc w:val="center"/>
        <w:rPr>
          <w:rFonts w:ascii="Arial MT" w:hAnsi="Arial MT"/>
          <w:sz w:val="17"/>
        </w:rPr>
      </w:pPr>
      <w:r>
        <w:rPr>
          <w:rFonts w:ascii="Arial MT" w:hAnsi="Arial MT"/>
          <w:color w:val="545454"/>
          <w:w w:val="105"/>
          <w:sz w:val="17"/>
        </w:rPr>
        <w:t>Figura</w:t>
      </w:r>
      <w:r>
        <w:rPr>
          <w:rFonts w:ascii="Arial MT" w:hAnsi="Arial MT"/>
          <w:color w:val="545454"/>
          <w:spacing w:val="-9"/>
          <w:w w:val="105"/>
          <w:sz w:val="17"/>
        </w:rPr>
        <w:t> </w:t>
      </w:r>
      <w:r>
        <w:rPr>
          <w:rFonts w:ascii="Arial MT" w:hAnsi="Arial MT"/>
          <w:color w:val="545454"/>
          <w:w w:val="105"/>
          <w:sz w:val="17"/>
        </w:rPr>
        <w:t>7</w:t>
      </w:r>
      <w:r>
        <w:rPr>
          <w:rFonts w:ascii="Arial MT" w:hAnsi="Arial MT"/>
          <w:color w:val="545454"/>
          <w:spacing w:val="-9"/>
          <w:w w:val="105"/>
          <w:sz w:val="17"/>
        </w:rPr>
        <w:t> </w:t>
      </w:r>
      <w:r>
        <w:rPr>
          <w:rFonts w:ascii="Arial MT" w:hAnsi="Arial MT"/>
          <w:color w:val="545454"/>
          <w:w w:val="105"/>
          <w:sz w:val="17"/>
        </w:rPr>
        <w:t>—</w:t>
      </w:r>
      <w:r>
        <w:rPr>
          <w:rFonts w:ascii="Arial MT" w:hAnsi="Arial MT"/>
          <w:color w:val="545454"/>
          <w:spacing w:val="-9"/>
          <w:w w:val="105"/>
          <w:sz w:val="17"/>
        </w:rPr>
        <w:t> </w:t>
      </w:r>
      <w:r>
        <w:rPr>
          <w:rFonts w:ascii="Arial MT" w:hAnsi="Arial MT"/>
          <w:color w:val="545454"/>
          <w:w w:val="105"/>
          <w:sz w:val="17"/>
        </w:rPr>
        <w:t>Os</w:t>
      </w:r>
      <w:r>
        <w:rPr>
          <w:rFonts w:ascii="Arial MT" w:hAnsi="Arial MT"/>
          <w:color w:val="545454"/>
          <w:spacing w:val="-9"/>
          <w:w w:val="105"/>
          <w:sz w:val="17"/>
        </w:rPr>
        <w:t> </w:t>
      </w:r>
      <w:r>
        <w:rPr>
          <w:rFonts w:ascii="Arial MT" w:hAnsi="Arial MT"/>
          <w:color w:val="545454"/>
          <w:w w:val="105"/>
          <w:sz w:val="17"/>
        </w:rPr>
        <w:t>dezoito</w:t>
      </w:r>
      <w:r>
        <w:rPr>
          <w:rFonts w:ascii="Arial MT" w:hAnsi="Arial MT"/>
          <w:color w:val="545454"/>
          <w:spacing w:val="-9"/>
          <w:w w:val="105"/>
          <w:sz w:val="17"/>
        </w:rPr>
        <w:t> </w:t>
      </w:r>
      <w:r>
        <w:rPr>
          <w:rFonts w:ascii="Arial MT" w:hAnsi="Arial MT"/>
          <w:color w:val="545454"/>
          <w:w w:val="105"/>
          <w:sz w:val="17"/>
        </w:rPr>
        <w:t>pares</w:t>
      </w:r>
      <w:r>
        <w:rPr>
          <w:rFonts w:ascii="Arial MT" w:hAnsi="Arial MT"/>
          <w:color w:val="545454"/>
          <w:spacing w:val="-9"/>
          <w:w w:val="105"/>
          <w:sz w:val="17"/>
        </w:rPr>
        <w:t> </w:t>
      </w:r>
      <w:r>
        <w:rPr>
          <w:rFonts w:ascii="Arial MT" w:hAnsi="Arial MT"/>
          <w:color w:val="545454"/>
          <w:w w:val="105"/>
          <w:sz w:val="17"/>
        </w:rPr>
        <w:t>de</w:t>
      </w:r>
      <w:r>
        <w:rPr>
          <w:rFonts w:ascii="Arial MT" w:hAnsi="Arial MT"/>
          <w:color w:val="545454"/>
          <w:spacing w:val="-9"/>
          <w:w w:val="105"/>
          <w:sz w:val="17"/>
        </w:rPr>
        <w:t> </w:t>
      </w:r>
      <w:r>
        <w:rPr>
          <w:rFonts w:ascii="Arial MT" w:hAnsi="Arial MT"/>
          <w:color w:val="545454"/>
          <w:w w:val="105"/>
          <w:sz w:val="17"/>
        </w:rPr>
        <w:t>maior</w:t>
      </w:r>
      <w:r>
        <w:rPr>
          <w:rFonts w:ascii="Arial MT" w:hAnsi="Arial MT"/>
          <w:color w:val="545454"/>
          <w:spacing w:val="-9"/>
          <w:w w:val="105"/>
          <w:sz w:val="17"/>
        </w:rPr>
        <w:t> </w:t>
      </w:r>
      <w:r>
        <w:rPr>
          <w:rFonts w:ascii="Arial MT" w:hAnsi="Arial MT"/>
          <w:color w:val="545454"/>
          <w:w w:val="105"/>
          <w:sz w:val="17"/>
        </w:rPr>
        <w:t>correlação</w:t>
      </w:r>
      <w:r>
        <w:rPr>
          <w:rFonts w:ascii="Arial MT" w:hAnsi="Arial MT"/>
          <w:color w:val="545454"/>
          <w:spacing w:val="-9"/>
          <w:w w:val="105"/>
          <w:sz w:val="17"/>
        </w:rPr>
        <w:t> </w:t>
      </w:r>
      <w:r>
        <w:rPr>
          <w:rFonts w:ascii="Arial MT" w:hAnsi="Arial MT"/>
          <w:color w:val="545454"/>
          <w:w w:val="105"/>
          <w:sz w:val="17"/>
        </w:rPr>
        <w:t>absoluta.</w:t>
      </w:r>
      <w:r>
        <w:rPr>
          <w:rFonts w:ascii="Arial MT" w:hAnsi="Arial MT"/>
          <w:color w:val="545454"/>
          <w:spacing w:val="-9"/>
          <w:w w:val="105"/>
          <w:sz w:val="17"/>
        </w:rPr>
        <w:t> </w:t>
      </w:r>
      <w:r>
        <w:rPr>
          <w:rFonts w:ascii="Arial MT" w:hAnsi="Arial MT"/>
          <w:color w:val="545454"/>
          <w:w w:val="105"/>
          <w:sz w:val="17"/>
        </w:rPr>
        <w:t>Em</w:t>
      </w:r>
      <w:r>
        <w:rPr>
          <w:rFonts w:ascii="Arial MT" w:hAnsi="Arial MT"/>
          <w:color w:val="545454"/>
          <w:spacing w:val="-9"/>
          <w:w w:val="105"/>
          <w:sz w:val="17"/>
        </w:rPr>
        <w:t> </w:t>
      </w:r>
      <w:r>
        <w:rPr>
          <w:rFonts w:ascii="Arial MT" w:hAnsi="Arial MT"/>
          <w:color w:val="545454"/>
          <w:w w:val="105"/>
          <w:sz w:val="17"/>
        </w:rPr>
        <w:t>vermelho,</w:t>
      </w:r>
      <w:r>
        <w:rPr>
          <w:rFonts w:ascii="Arial MT" w:hAnsi="Arial MT"/>
          <w:color w:val="545454"/>
          <w:spacing w:val="-9"/>
          <w:w w:val="105"/>
          <w:sz w:val="17"/>
        </w:rPr>
        <w:t> </w:t>
      </w:r>
      <w:r>
        <w:rPr>
          <w:rFonts w:ascii="Arial MT" w:hAnsi="Arial MT"/>
          <w:color w:val="545454"/>
          <w:w w:val="105"/>
          <w:sz w:val="17"/>
        </w:rPr>
        <w:t>os</w:t>
      </w:r>
      <w:r>
        <w:rPr>
          <w:rFonts w:ascii="Arial MT" w:hAnsi="Arial MT"/>
          <w:color w:val="545454"/>
          <w:spacing w:val="-9"/>
          <w:w w:val="105"/>
          <w:sz w:val="17"/>
        </w:rPr>
        <w:t> </w:t>
      </w:r>
      <w:r>
        <w:rPr>
          <w:rFonts w:ascii="Arial MT" w:hAnsi="Arial MT"/>
          <w:color w:val="545454"/>
          <w:w w:val="105"/>
          <w:sz w:val="17"/>
        </w:rPr>
        <w:t>pares</w:t>
      </w:r>
      <w:r>
        <w:rPr>
          <w:rFonts w:ascii="Arial MT" w:hAnsi="Arial MT"/>
          <w:color w:val="545454"/>
          <w:spacing w:val="-9"/>
          <w:w w:val="105"/>
          <w:sz w:val="17"/>
        </w:rPr>
        <w:t> </w:t>
      </w:r>
      <w:r>
        <w:rPr>
          <w:rFonts w:ascii="Arial MT" w:hAnsi="Arial MT"/>
          <w:color w:val="545454"/>
          <w:w w:val="105"/>
          <w:sz w:val="17"/>
        </w:rPr>
        <w:t>redundantes</w:t>
      </w:r>
      <w:r>
        <w:rPr>
          <w:rFonts w:ascii="Arial MT" w:hAnsi="Arial MT"/>
          <w:color w:val="545454"/>
          <w:spacing w:val="-9"/>
          <w:w w:val="105"/>
          <w:sz w:val="17"/>
        </w:rPr>
        <w:t> </w:t>
      </w:r>
      <w:r>
        <w:rPr>
          <w:rFonts w:ascii="Arial MT" w:hAnsi="Arial MT"/>
          <w:color w:val="545454"/>
          <w:w w:val="105"/>
          <w:sz w:val="17"/>
        </w:rPr>
        <w:t>(|r|</w:t>
      </w:r>
      <w:r>
        <w:rPr>
          <w:rFonts w:ascii="Arial MT" w:hAnsi="Arial MT"/>
          <w:color w:val="545454"/>
          <w:spacing w:val="-9"/>
          <w:w w:val="105"/>
          <w:sz w:val="17"/>
        </w:rPr>
        <w:t> </w:t>
      </w:r>
      <w:r>
        <w:rPr>
          <w:rFonts w:ascii="Arial MT" w:hAnsi="Arial MT"/>
          <w:color w:val="545454"/>
          <w:w w:val="105"/>
          <w:sz w:val="17"/>
        </w:rPr>
        <w:t>≥</w:t>
      </w:r>
      <w:r>
        <w:rPr>
          <w:rFonts w:ascii="Arial MT" w:hAnsi="Arial MT"/>
          <w:color w:val="545454"/>
          <w:spacing w:val="-9"/>
          <w:w w:val="105"/>
          <w:sz w:val="17"/>
        </w:rPr>
        <w:t> </w:t>
      </w:r>
      <w:r>
        <w:rPr>
          <w:rFonts w:ascii="Arial MT" w:hAnsi="Arial MT"/>
          <w:color w:val="545454"/>
          <w:w w:val="105"/>
          <w:sz w:val="17"/>
        </w:rPr>
        <w:t>0,95);</w:t>
      </w:r>
      <w:r>
        <w:rPr>
          <w:rFonts w:ascii="Arial MT" w:hAnsi="Arial MT"/>
          <w:color w:val="545454"/>
          <w:spacing w:val="-9"/>
          <w:w w:val="105"/>
          <w:sz w:val="17"/>
        </w:rPr>
        <w:t> </w:t>
      </w:r>
      <w:r>
        <w:rPr>
          <w:rFonts w:ascii="Arial MT" w:hAnsi="Arial MT"/>
          <w:color w:val="545454"/>
          <w:w w:val="105"/>
          <w:sz w:val="17"/>
        </w:rPr>
        <w:t>em azul, os pares que carregam informação genuinamente distinta.</w:t>
      </w:r>
    </w:p>
    <w:p>
      <w:pPr>
        <w:pStyle w:val="BodyText"/>
        <w:spacing w:before="24"/>
        <w:ind w:right="0"/>
        <w:rPr>
          <w:rFonts w:ascii="Arial MT"/>
          <w:sz w:val="17"/>
        </w:rPr>
      </w:pPr>
    </w:p>
    <w:p>
      <w:pPr>
        <w:pStyle w:val="BodyText"/>
        <w:spacing w:line="307" w:lineRule="auto" w:before="1"/>
        <w:ind w:left="148"/>
        <w:jc w:val="both"/>
      </w:pPr>
      <w:r>
        <w:rPr/>
        <w:t>O caso da pressão é o mais extremo: as três colunas são estatisticamente indistinguíveis, o que faz </w:t>
      </w:r>
      <w:r>
        <w:rPr/>
        <w:t>sentido físico, já que a pressão varia lentamente e a diferença entre o valor instantâneo e os extremos da hora anterior é desprezível frente à sua amplitude total. Manter as três colunas em um modelo introduz multicolinearidade severa, que desestabiliza coeficientes em métodos lineares e distorce medidas de importância de variáveis em métodos baseados em árvores.</w:t>
      </w:r>
    </w:p>
    <w:p>
      <w:pPr>
        <w:pStyle w:val="BodyText"/>
        <w:ind w:right="0"/>
        <w:rPr>
          <w:sz w:val="18"/>
        </w:rPr>
      </w:pPr>
    </w:p>
    <w:p>
      <w:pPr>
        <w:spacing w:line="240" w:lineRule="auto"/>
        <w:ind w:left="-4" w:right="-29" w:firstLine="0"/>
        <w:rPr>
          <w:sz w:val="20"/>
        </w:rPr>
      </w:pPr>
      <w:r>
        <w:rPr>
          <w:sz w:val="20"/>
        </w:rPr>
        <mc:AlternateContent>
          <mc:Choice Requires="wps">
            <w:drawing>
              <wp:inline distT="0" distB="0" distL="0" distR="0">
                <wp:extent cx="5930265" cy="1370330"/>
                <wp:effectExtent l="0" t="0" r="0" b="1269"/>
                <wp:docPr id="30" name="Group 30"/>
                <wp:cNvGraphicFramePr>
                  <a:graphicFrameLocks/>
                </wp:cNvGraphicFramePr>
                <a:graphic>
                  <a:graphicData uri="http://schemas.microsoft.com/office/word/2010/wordprocessingGroup">
                    <wpg:wgp>
                      <wpg:cNvPr id="30" name="Group 30"/>
                      <wpg:cNvGrpSpPr/>
                      <wpg:grpSpPr>
                        <a:xfrm>
                          <a:off x="0" y="0"/>
                          <a:ext cx="5930265" cy="1370330"/>
                          <a:chExt cx="5930265" cy="1370330"/>
                        </a:xfrm>
                      </wpg:grpSpPr>
                      <wps:wsp>
                        <wps:cNvPr id="31" name="Graphic 31"/>
                        <wps:cNvSpPr/>
                        <wps:spPr>
                          <a:xfrm>
                            <a:off x="20320" y="5714"/>
                            <a:ext cx="5904230" cy="1358900"/>
                          </a:xfrm>
                          <a:custGeom>
                            <a:avLst/>
                            <a:gdLst/>
                            <a:ahLst/>
                            <a:cxnLst/>
                            <a:rect l="l" t="t" r="r" b="b"/>
                            <a:pathLst>
                              <a:path w="5904230" h="1358900">
                                <a:moveTo>
                                  <a:pt x="5904000" y="0"/>
                                </a:moveTo>
                                <a:lnTo>
                                  <a:pt x="0" y="0"/>
                                </a:lnTo>
                                <a:lnTo>
                                  <a:pt x="0" y="1358900"/>
                                </a:lnTo>
                                <a:lnTo>
                                  <a:pt x="5904000" y="1358900"/>
                                </a:lnTo>
                                <a:lnTo>
                                  <a:pt x="5904000" y="0"/>
                                </a:lnTo>
                                <a:close/>
                              </a:path>
                            </a:pathLst>
                          </a:custGeom>
                          <a:solidFill>
                            <a:srgbClr val="F2F4F7"/>
                          </a:solidFill>
                        </wps:spPr>
                        <wps:bodyPr wrap="square" lIns="0" tIns="0" rIns="0" bIns="0" rtlCol="0">
                          <a:prstTxWarp prst="textNoShape">
                            <a:avLst/>
                          </a:prstTxWarp>
                          <a:noAutofit/>
                        </wps:bodyPr>
                      </wps:wsp>
                      <wps:wsp>
                        <wps:cNvPr id="32" name="Graphic 32"/>
                        <wps:cNvSpPr/>
                        <wps:spPr>
                          <a:xfrm>
                            <a:off x="20320" y="5714"/>
                            <a:ext cx="5904230" cy="1358900"/>
                          </a:xfrm>
                          <a:custGeom>
                            <a:avLst/>
                            <a:gdLst/>
                            <a:ahLst/>
                            <a:cxnLst/>
                            <a:rect l="l" t="t" r="r" b="b"/>
                            <a:pathLst>
                              <a:path w="5904230" h="1358900">
                                <a:moveTo>
                                  <a:pt x="0" y="0"/>
                                </a:moveTo>
                                <a:lnTo>
                                  <a:pt x="5904000" y="0"/>
                                </a:lnTo>
                              </a:path>
                              <a:path w="5904230" h="1358900">
                                <a:moveTo>
                                  <a:pt x="0" y="1358900"/>
                                </a:moveTo>
                                <a:lnTo>
                                  <a:pt x="5904000" y="1358900"/>
                                </a:lnTo>
                              </a:path>
                            </a:pathLst>
                          </a:custGeom>
                          <a:ln w="11430">
                            <a:solidFill>
                              <a:srgbClr val="1F4D79"/>
                            </a:solidFill>
                            <a:prstDash val="solid"/>
                          </a:ln>
                        </wps:spPr>
                        <wps:bodyPr wrap="square" lIns="0" tIns="0" rIns="0" bIns="0" rtlCol="0">
                          <a:prstTxWarp prst="textNoShape">
                            <a:avLst/>
                          </a:prstTxWarp>
                          <a:noAutofit/>
                        </wps:bodyPr>
                      </wps:wsp>
                      <wps:wsp>
                        <wps:cNvPr id="33" name="Graphic 33"/>
                        <wps:cNvSpPr/>
                        <wps:spPr>
                          <a:xfrm>
                            <a:off x="14604" y="5714"/>
                            <a:ext cx="11430" cy="1358900"/>
                          </a:xfrm>
                          <a:custGeom>
                            <a:avLst/>
                            <a:gdLst/>
                            <a:ahLst/>
                            <a:cxnLst/>
                            <a:rect l="l" t="t" r="r" b="b"/>
                            <a:pathLst>
                              <a:path w="11430" h="1358900">
                                <a:moveTo>
                                  <a:pt x="0" y="1358900"/>
                                </a:moveTo>
                                <a:lnTo>
                                  <a:pt x="11430" y="1358900"/>
                                </a:lnTo>
                                <a:lnTo>
                                  <a:pt x="11430" y="0"/>
                                </a:lnTo>
                                <a:lnTo>
                                  <a:pt x="0" y="0"/>
                                </a:lnTo>
                                <a:lnTo>
                                  <a:pt x="0" y="1358900"/>
                                </a:lnTo>
                                <a:close/>
                              </a:path>
                            </a:pathLst>
                          </a:custGeom>
                          <a:solidFill>
                            <a:srgbClr val="1F4D79"/>
                          </a:solidFill>
                        </wps:spPr>
                        <wps:bodyPr wrap="square" lIns="0" tIns="0" rIns="0" bIns="0" rtlCol="0">
                          <a:prstTxWarp prst="textNoShape">
                            <a:avLst/>
                          </a:prstTxWarp>
                          <a:noAutofit/>
                        </wps:bodyPr>
                      </wps:wsp>
                      <wps:wsp>
                        <wps:cNvPr id="34" name="Graphic 34"/>
                        <wps:cNvSpPr/>
                        <wps:spPr>
                          <a:xfrm>
                            <a:off x="5924320" y="5714"/>
                            <a:ext cx="1270" cy="1358900"/>
                          </a:xfrm>
                          <a:custGeom>
                            <a:avLst/>
                            <a:gdLst/>
                            <a:ahLst/>
                            <a:cxnLst/>
                            <a:rect l="l" t="t" r="r" b="b"/>
                            <a:pathLst>
                              <a:path w="0" h="1358900">
                                <a:moveTo>
                                  <a:pt x="0" y="1358900"/>
                                </a:moveTo>
                                <a:lnTo>
                                  <a:pt x="0" y="0"/>
                                </a:lnTo>
                              </a:path>
                            </a:pathLst>
                          </a:custGeom>
                          <a:ln w="11430">
                            <a:solidFill>
                              <a:srgbClr val="1F4D79"/>
                            </a:solidFill>
                            <a:prstDash val="solid"/>
                          </a:ln>
                        </wps:spPr>
                        <wps:bodyPr wrap="square" lIns="0" tIns="0" rIns="0" bIns="0" rtlCol="0">
                          <a:prstTxWarp prst="textNoShape">
                            <a:avLst/>
                          </a:prstTxWarp>
                          <a:noAutofit/>
                        </wps:bodyPr>
                      </wps:wsp>
                      <wps:wsp>
                        <wps:cNvPr id="35" name="Graphic 35"/>
                        <wps:cNvSpPr/>
                        <wps:spPr>
                          <a:xfrm>
                            <a:off x="0" y="5714"/>
                            <a:ext cx="40640" cy="1358900"/>
                          </a:xfrm>
                          <a:custGeom>
                            <a:avLst/>
                            <a:gdLst/>
                            <a:ahLst/>
                            <a:cxnLst/>
                            <a:rect l="l" t="t" r="r" b="b"/>
                            <a:pathLst>
                              <a:path w="40640" h="1358900">
                                <a:moveTo>
                                  <a:pt x="0" y="1358900"/>
                                </a:moveTo>
                                <a:lnTo>
                                  <a:pt x="40640" y="1358900"/>
                                </a:lnTo>
                                <a:lnTo>
                                  <a:pt x="40640" y="0"/>
                                </a:lnTo>
                                <a:lnTo>
                                  <a:pt x="0" y="0"/>
                                </a:lnTo>
                                <a:lnTo>
                                  <a:pt x="0" y="1358900"/>
                                </a:lnTo>
                                <a:close/>
                              </a:path>
                            </a:pathLst>
                          </a:custGeom>
                          <a:solidFill>
                            <a:srgbClr val="1F4D79"/>
                          </a:solidFill>
                        </wps:spPr>
                        <wps:bodyPr wrap="square" lIns="0" tIns="0" rIns="0" bIns="0" rtlCol="0">
                          <a:prstTxWarp prst="textNoShape">
                            <a:avLst/>
                          </a:prstTxWarp>
                          <a:noAutofit/>
                        </wps:bodyPr>
                      </wps:wsp>
                      <wps:wsp>
                        <wps:cNvPr id="36" name="Textbox 36"/>
                        <wps:cNvSpPr txBox="1"/>
                        <wps:spPr>
                          <a:xfrm>
                            <a:off x="40640" y="11429"/>
                            <a:ext cx="5878195" cy="1347470"/>
                          </a:xfrm>
                          <a:prstGeom prst="rect">
                            <a:avLst/>
                          </a:prstGeom>
                        </wps:spPr>
                        <wps:txbx>
                          <w:txbxContent>
                            <w:p>
                              <w:pPr>
                                <w:spacing w:before="143"/>
                                <w:ind w:left="308" w:right="0" w:firstLine="0"/>
                                <w:jc w:val="both"/>
                                <w:rPr>
                                  <w:rFonts w:ascii="Arial" w:hAnsi="Arial"/>
                                  <w:b/>
                                  <w:sz w:val="20"/>
                                </w:rPr>
                              </w:pPr>
                              <w:r>
                                <w:rPr>
                                  <w:rFonts w:ascii="Arial" w:hAnsi="Arial"/>
                                  <w:b/>
                                  <w:color w:val="1F4D79"/>
                                  <w:sz w:val="20"/>
                                </w:rPr>
                                <w:t>Implicação para a </w:t>
                              </w:r>
                              <w:r>
                                <w:rPr>
                                  <w:rFonts w:ascii="Arial" w:hAnsi="Arial"/>
                                  <w:b/>
                                  <w:color w:val="1F4D79"/>
                                  <w:spacing w:val="-2"/>
                                  <w:sz w:val="20"/>
                                </w:rPr>
                                <w:t>modelagem</w:t>
                              </w:r>
                            </w:p>
                            <w:p>
                              <w:pPr>
                                <w:spacing w:line="290" w:lineRule="auto" w:before="150"/>
                                <w:ind w:left="308" w:right="330" w:firstLine="0"/>
                                <w:jc w:val="both"/>
                                <w:rPr>
                                  <w:sz w:val="21"/>
                                </w:rPr>
                              </w:pPr>
                              <w:r>
                                <w:rPr>
                                  <w:sz w:val="21"/>
                                </w:rPr>
                                <w:t>O conjunto de 20 variáveis numéricas carrega, na prática, cerca de 10 dimensões </w:t>
                              </w:r>
                              <w:r>
                                <w:rPr>
                                  <w:sz w:val="21"/>
                                </w:rPr>
                                <w:t>independentes. Recomenda-se</w:t>
                              </w:r>
                              <w:r>
                                <w:rPr>
                                  <w:spacing w:val="-9"/>
                                  <w:sz w:val="21"/>
                                </w:rPr>
                                <w:t> </w:t>
                              </w:r>
                              <w:r>
                                <w:rPr>
                                  <w:sz w:val="21"/>
                                </w:rPr>
                                <w:t>manter</w:t>
                              </w:r>
                              <w:r>
                                <w:rPr>
                                  <w:spacing w:val="-9"/>
                                  <w:sz w:val="21"/>
                                </w:rPr>
                                <w:t> </w:t>
                              </w:r>
                              <w:r>
                                <w:rPr>
                                  <w:sz w:val="21"/>
                                </w:rPr>
                                <w:t>uma</w:t>
                              </w:r>
                              <w:r>
                                <w:rPr>
                                  <w:spacing w:val="-9"/>
                                  <w:sz w:val="21"/>
                                </w:rPr>
                                <w:t> </w:t>
                              </w:r>
                              <w:r>
                                <w:rPr>
                                  <w:sz w:val="21"/>
                                </w:rPr>
                                <w:t>coluna</w:t>
                              </w:r>
                              <w:r>
                                <w:rPr>
                                  <w:spacing w:val="-9"/>
                                  <w:sz w:val="21"/>
                                </w:rPr>
                                <w:t> </w:t>
                              </w:r>
                              <w:r>
                                <w:rPr>
                                  <w:sz w:val="21"/>
                                </w:rPr>
                                <w:t>representativa</w:t>
                              </w:r>
                              <w:r>
                                <w:rPr>
                                  <w:spacing w:val="-9"/>
                                  <w:sz w:val="21"/>
                                </w:rPr>
                                <w:t> </w:t>
                              </w:r>
                              <w:r>
                                <w:rPr>
                                  <w:sz w:val="21"/>
                                </w:rPr>
                                <w:t>por</w:t>
                              </w:r>
                              <w:r>
                                <w:rPr>
                                  <w:spacing w:val="-9"/>
                                  <w:sz w:val="21"/>
                                </w:rPr>
                                <w:t> </w:t>
                              </w:r>
                              <w:r>
                                <w:rPr>
                                  <w:sz w:val="21"/>
                                </w:rPr>
                                <w:t>bloco</w:t>
                              </w:r>
                              <w:r>
                                <w:rPr>
                                  <w:spacing w:val="-9"/>
                                  <w:sz w:val="21"/>
                                </w:rPr>
                                <w:t> </w:t>
                              </w:r>
                              <w:r>
                                <w:rPr>
                                  <w:sz w:val="21"/>
                                </w:rPr>
                                <w:t>(preferencialmente</w:t>
                              </w:r>
                              <w:r>
                                <w:rPr>
                                  <w:spacing w:val="-9"/>
                                  <w:sz w:val="21"/>
                                </w:rPr>
                                <w:t> </w:t>
                              </w:r>
                              <w:r>
                                <w:rPr>
                                  <w:sz w:val="21"/>
                                </w:rPr>
                                <w:t>o</w:t>
                              </w:r>
                              <w:r>
                                <w:rPr>
                                  <w:spacing w:val="-9"/>
                                  <w:sz w:val="21"/>
                                </w:rPr>
                                <w:t> </w:t>
                              </w:r>
                              <w:r>
                                <w:rPr>
                                  <w:sz w:val="21"/>
                                </w:rPr>
                                <w:t>valor</w:t>
                              </w:r>
                              <w:r>
                                <w:rPr>
                                  <w:spacing w:val="-9"/>
                                  <w:sz w:val="21"/>
                                </w:rPr>
                                <w:t> </w:t>
                              </w:r>
                              <w:r>
                                <w:rPr>
                                  <w:sz w:val="21"/>
                                </w:rPr>
                                <w:t>instantâneo,</w:t>
                              </w:r>
                              <w:r>
                                <w:rPr>
                                  <w:spacing w:val="-9"/>
                                  <w:sz w:val="21"/>
                                </w:rPr>
                                <w:t> </w:t>
                              </w:r>
                              <w:r>
                                <w:rPr>
                                  <w:sz w:val="21"/>
                                </w:rPr>
                                <w:t>que é</w:t>
                              </w:r>
                              <w:r>
                                <w:rPr>
                                  <w:spacing w:val="-10"/>
                                  <w:sz w:val="21"/>
                                </w:rPr>
                                <w:t> </w:t>
                              </w:r>
                              <w:r>
                                <w:rPr>
                                  <w:sz w:val="21"/>
                                </w:rPr>
                                <w:t>o</w:t>
                              </w:r>
                              <w:r>
                                <w:rPr>
                                  <w:spacing w:val="-10"/>
                                  <w:sz w:val="21"/>
                                </w:rPr>
                                <w:t> </w:t>
                              </w:r>
                              <w:r>
                                <w:rPr>
                                  <w:sz w:val="21"/>
                                </w:rPr>
                                <w:t>disponível</w:t>
                              </w:r>
                              <w:r>
                                <w:rPr>
                                  <w:spacing w:val="-10"/>
                                  <w:sz w:val="21"/>
                                </w:rPr>
                                <w:t> </w:t>
                              </w:r>
                              <w:r>
                                <w:rPr>
                                  <w:sz w:val="21"/>
                                </w:rPr>
                                <w:t>em</w:t>
                              </w:r>
                              <w:r>
                                <w:rPr>
                                  <w:spacing w:val="-10"/>
                                  <w:sz w:val="21"/>
                                </w:rPr>
                                <w:t> </w:t>
                              </w:r>
                              <w:r>
                                <w:rPr>
                                  <w:sz w:val="21"/>
                                </w:rPr>
                                <w:t>tempo</w:t>
                              </w:r>
                              <w:r>
                                <w:rPr>
                                  <w:spacing w:val="-10"/>
                                  <w:sz w:val="21"/>
                                </w:rPr>
                                <w:t> </w:t>
                              </w:r>
                              <w:r>
                                <w:rPr>
                                  <w:sz w:val="21"/>
                                </w:rPr>
                                <w:t>real</w:t>
                              </w:r>
                              <w:r>
                                <w:rPr>
                                  <w:spacing w:val="-10"/>
                                  <w:sz w:val="21"/>
                                </w:rPr>
                                <w:t> </w:t>
                              </w:r>
                              <w:r>
                                <w:rPr>
                                  <w:sz w:val="21"/>
                                </w:rPr>
                                <w:t>numa</w:t>
                              </w:r>
                              <w:r>
                                <w:rPr>
                                  <w:spacing w:val="-10"/>
                                  <w:sz w:val="21"/>
                                </w:rPr>
                                <w:t> </w:t>
                              </w:r>
                              <w:r>
                                <w:rPr>
                                  <w:sz w:val="21"/>
                                </w:rPr>
                                <w:t>aplicação</w:t>
                              </w:r>
                              <w:r>
                                <w:rPr>
                                  <w:spacing w:val="-10"/>
                                  <w:sz w:val="21"/>
                                </w:rPr>
                                <w:t> </w:t>
                              </w:r>
                              <w:r>
                                <w:rPr>
                                  <w:sz w:val="21"/>
                                </w:rPr>
                                <w:t>operacional)</w:t>
                              </w:r>
                              <w:r>
                                <w:rPr>
                                  <w:spacing w:val="-10"/>
                                  <w:sz w:val="21"/>
                                </w:rPr>
                                <w:t> </w:t>
                              </w:r>
                              <w:r>
                                <w:rPr>
                                  <w:sz w:val="21"/>
                                </w:rPr>
                                <w:t>e</w:t>
                              </w:r>
                              <w:r>
                                <w:rPr>
                                  <w:spacing w:val="-10"/>
                                  <w:sz w:val="21"/>
                                </w:rPr>
                                <w:t> </w:t>
                              </w:r>
                              <w:r>
                                <w:rPr>
                                  <w:sz w:val="21"/>
                                </w:rPr>
                                <w:t>descartar</w:t>
                              </w:r>
                              <w:r>
                                <w:rPr>
                                  <w:spacing w:val="-10"/>
                                  <w:sz w:val="21"/>
                                </w:rPr>
                                <w:t> </w:t>
                              </w:r>
                              <w:r>
                                <w:rPr>
                                  <w:sz w:val="21"/>
                                </w:rPr>
                                <w:t>as</w:t>
                              </w:r>
                              <w:r>
                                <w:rPr>
                                  <w:spacing w:val="-10"/>
                                  <w:sz w:val="21"/>
                                </w:rPr>
                                <w:t> </w:t>
                              </w:r>
                              <w:r>
                                <w:rPr>
                                  <w:sz w:val="21"/>
                                </w:rPr>
                                <w:t>demais,</w:t>
                              </w:r>
                              <w:r>
                                <w:rPr>
                                  <w:spacing w:val="-10"/>
                                  <w:sz w:val="21"/>
                                </w:rPr>
                                <w:t> </w:t>
                              </w:r>
                              <w:r>
                                <w:rPr>
                                  <w:sz w:val="21"/>
                                </w:rPr>
                                <w:t>ou</w:t>
                              </w:r>
                              <w:r>
                                <w:rPr>
                                  <w:spacing w:val="-10"/>
                                  <w:sz w:val="21"/>
                                </w:rPr>
                                <w:t> </w:t>
                              </w:r>
                              <w:r>
                                <w:rPr>
                                  <w:sz w:val="21"/>
                                </w:rPr>
                                <w:t>derivar</w:t>
                              </w:r>
                              <w:r>
                                <w:rPr>
                                  <w:spacing w:val="-10"/>
                                  <w:sz w:val="21"/>
                                </w:rPr>
                                <w:t> </w:t>
                              </w:r>
                              <w:r>
                                <w:rPr>
                                  <w:sz w:val="21"/>
                                </w:rPr>
                                <w:t>a</w:t>
                              </w:r>
                              <w:r>
                                <w:rPr>
                                  <w:spacing w:val="-10"/>
                                  <w:sz w:val="21"/>
                                </w:rPr>
                                <w:t> </w:t>
                              </w:r>
                              <w:r>
                                <w:rPr>
                                  <w:sz w:val="21"/>
                                </w:rPr>
                                <w:t>amplitude horária (máximo menos mínimo) como variável nova — esta sim informativa, pois mede a instabilidade atmosférica dentro da hora.</w:t>
                              </w:r>
                            </w:p>
                          </w:txbxContent>
                        </wps:txbx>
                        <wps:bodyPr wrap="square" lIns="0" tIns="0" rIns="0" bIns="0" rtlCol="0">
                          <a:noAutofit/>
                        </wps:bodyPr>
                      </wps:wsp>
                    </wpg:wgp>
                  </a:graphicData>
                </a:graphic>
              </wp:inline>
            </w:drawing>
          </mc:Choice>
          <mc:Fallback>
            <w:pict>
              <v:group style="width:466.95pt;height:107.9pt;mso-position-horizontal-relative:char;mso-position-vertical-relative:line" id="docshapegroup19" coordorigin="0,0" coordsize="9339,2158">
                <v:rect style="position:absolute;left:32;top:9;width:9298;height:2140" id="docshape20" filled="true" fillcolor="#f2f4f7" stroked="false">
                  <v:fill type="solid"/>
                </v:rect>
                <v:shape style="position:absolute;left:32;top:9;width:9298;height:2140" id="docshape21" coordorigin="32,9" coordsize="9298,2140" path="m32,9l9330,9m32,2149l9330,2149e" filled="false" stroked="true" strokeweight=".9pt" strokecolor="#1f4d79">
                  <v:path arrowok="t"/>
                  <v:stroke dashstyle="solid"/>
                </v:shape>
                <v:rect style="position:absolute;left:23;top:9;width:18;height:2140" id="docshape22" filled="true" fillcolor="#1f4d79" stroked="false">
                  <v:fill type="solid"/>
                </v:rect>
                <v:line style="position:absolute" from="9330,2149" to="9330,9" stroked="true" strokeweight=".9pt" strokecolor="#1f4d79">
                  <v:stroke dashstyle="solid"/>
                </v:line>
                <v:rect style="position:absolute;left:0;top:9;width:64;height:2140" id="docshape23" filled="true" fillcolor="#1f4d79" stroked="false">
                  <v:fill type="solid"/>
                </v:rect>
                <v:shape style="position:absolute;left:64;top:18;width:9257;height:2122" type="#_x0000_t202" id="docshape24" filled="false" stroked="false">
                  <v:textbox inset="0,0,0,0">
                    <w:txbxContent>
                      <w:p>
                        <w:pPr>
                          <w:spacing w:before="143"/>
                          <w:ind w:left="308" w:right="0" w:firstLine="0"/>
                          <w:jc w:val="both"/>
                          <w:rPr>
                            <w:rFonts w:ascii="Arial" w:hAnsi="Arial"/>
                            <w:b/>
                            <w:sz w:val="20"/>
                          </w:rPr>
                        </w:pPr>
                        <w:r>
                          <w:rPr>
                            <w:rFonts w:ascii="Arial" w:hAnsi="Arial"/>
                            <w:b/>
                            <w:color w:val="1F4D79"/>
                            <w:sz w:val="20"/>
                          </w:rPr>
                          <w:t>Implicação para a </w:t>
                        </w:r>
                        <w:r>
                          <w:rPr>
                            <w:rFonts w:ascii="Arial" w:hAnsi="Arial"/>
                            <w:b/>
                            <w:color w:val="1F4D79"/>
                            <w:spacing w:val="-2"/>
                            <w:sz w:val="20"/>
                          </w:rPr>
                          <w:t>modelagem</w:t>
                        </w:r>
                      </w:p>
                      <w:p>
                        <w:pPr>
                          <w:spacing w:line="290" w:lineRule="auto" w:before="150"/>
                          <w:ind w:left="308" w:right="330" w:firstLine="0"/>
                          <w:jc w:val="both"/>
                          <w:rPr>
                            <w:sz w:val="21"/>
                          </w:rPr>
                        </w:pPr>
                        <w:r>
                          <w:rPr>
                            <w:sz w:val="21"/>
                          </w:rPr>
                          <w:t>O conjunto de 20 variáveis numéricas carrega, na prática, cerca de 10 dimensões </w:t>
                        </w:r>
                        <w:r>
                          <w:rPr>
                            <w:sz w:val="21"/>
                          </w:rPr>
                          <w:t>independentes. Recomenda-se</w:t>
                        </w:r>
                        <w:r>
                          <w:rPr>
                            <w:spacing w:val="-9"/>
                            <w:sz w:val="21"/>
                          </w:rPr>
                          <w:t> </w:t>
                        </w:r>
                        <w:r>
                          <w:rPr>
                            <w:sz w:val="21"/>
                          </w:rPr>
                          <w:t>manter</w:t>
                        </w:r>
                        <w:r>
                          <w:rPr>
                            <w:spacing w:val="-9"/>
                            <w:sz w:val="21"/>
                          </w:rPr>
                          <w:t> </w:t>
                        </w:r>
                        <w:r>
                          <w:rPr>
                            <w:sz w:val="21"/>
                          </w:rPr>
                          <w:t>uma</w:t>
                        </w:r>
                        <w:r>
                          <w:rPr>
                            <w:spacing w:val="-9"/>
                            <w:sz w:val="21"/>
                          </w:rPr>
                          <w:t> </w:t>
                        </w:r>
                        <w:r>
                          <w:rPr>
                            <w:sz w:val="21"/>
                          </w:rPr>
                          <w:t>coluna</w:t>
                        </w:r>
                        <w:r>
                          <w:rPr>
                            <w:spacing w:val="-9"/>
                            <w:sz w:val="21"/>
                          </w:rPr>
                          <w:t> </w:t>
                        </w:r>
                        <w:r>
                          <w:rPr>
                            <w:sz w:val="21"/>
                          </w:rPr>
                          <w:t>representativa</w:t>
                        </w:r>
                        <w:r>
                          <w:rPr>
                            <w:spacing w:val="-9"/>
                            <w:sz w:val="21"/>
                          </w:rPr>
                          <w:t> </w:t>
                        </w:r>
                        <w:r>
                          <w:rPr>
                            <w:sz w:val="21"/>
                          </w:rPr>
                          <w:t>por</w:t>
                        </w:r>
                        <w:r>
                          <w:rPr>
                            <w:spacing w:val="-9"/>
                            <w:sz w:val="21"/>
                          </w:rPr>
                          <w:t> </w:t>
                        </w:r>
                        <w:r>
                          <w:rPr>
                            <w:sz w:val="21"/>
                          </w:rPr>
                          <w:t>bloco</w:t>
                        </w:r>
                        <w:r>
                          <w:rPr>
                            <w:spacing w:val="-9"/>
                            <w:sz w:val="21"/>
                          </w:rPr>
                          <w:t> </w:t>
                        </w:r>
                        <w:r>
                          <w:rPr>
                            <w:sz w:val="21"/>
                          </w:rPr>
                          <w:t>(preferencialmente</w:t>
                        </w:r>
                        <w:r>
                          <w:rPr>
                            <w:spacing w:val="-9"/>
                            <w:sz w:val="21"/>
                          </w:rPr>
                          <w:t> </w:t>
                        </w:r>
                        <w:r>
                          <w:rPr>
                            <w:sz w:val="21"/>
                          </w:rPr>
                          <w:t>o</w:t>
                        </w:r>
                        <w:r>
                          <w:rPr>
                            <w:spacing w:val="-9"/>
                            <w:sz w:val="21"/>
                          </w:rPr>
                          <w:t> </w:t>
                        </w:r>
                        <w:r>
                          <w:rPr>
                            <w:sz w:val="21"/>
                          </w:rPr>
                          <w:t>valor</w:t>
                        </w:r>
                        <w:r>
                          <w:rPr>
                            <w:spacing w:val="-9"/>
                            <w:sz w:val="21"/>
                          </w:rPr>
                          <w:t> </w:t>
                        </w:r>
                        <w:r>
                          <w:rPr>
                            <w:sz w:val="21"/>
                          </w:rPr>
                          <w:t>instantâneo,</w:t>
                        </w:r>
                        <w:r>
                          <w:rPr>
                            <w:spacing w:val="-9"/>
                            <w:sz w:val="21"/>
                          </w:rPr>
                          <w:t> </w:t>
                        </w:r>
                        <w:r>
                          <w:rPr>
                            <w:sz w:val="21"/>
                          </w:rPr>
                          <w:t>que é</w:t>
                        </w:r>
                        <w:r>
                          <w:rPr>
                            <w:spacing w:val="-10"/>
                            <w:sz w:val="21"/>
                          </w:rPr>
                          <w:t> </w:t>
                        </w:r>
                        <w:r>
                          <w:rPr>
                            <w:sz w:val="21"/>
                          </w:rPr>
                          <w:t>o</w:t>
                        </w:r>
                        <w:r>
                          <w:rPr>
                            <w:spacing w:val="-10"/>
                            <w:sz w:val="21"/>
                          </w:rPr>
                          <w:t> </w:t>
                        </w:r>
                        <w:r>
                          <w:rPr>
                            <w:sz w:val="21"/>
                          </w:rPr>
                          <w:t>disponível</w:t>
                        </w:r>
                        <w:r>
                          <w:rPr>
                            <w:spacing w:val="-10"/>
                            <w:sz w:val="21"/>
                          </w:rPr>
                          <w:t> </w:t>
                        </w:r>
                        <w:r>
                          <w:rPr>
                            <w:sz w:val="21"/>
                          </w:rPr>
                          <w:t>em</w:t>
                        </w:r>
                        <w:r>
                          <w:rPr>
                            <w:spacing w:val="-10"/>
                            <w:sz w:val="21"/>
                          </w:rPr>
                          <w:t> </w:t>
                        </w:r>
                        <w:r>
                          <w:rPr>
                            <w:sz w:val="21"/>
                          </w:rPr>
                          <w:t>tempo</w:t>
                        </w:r>
                        <w:r>
                          <w:rPr>
                            <w:spacing w:val="-10"/>
                            <w:sz w:val="21"/>
                          </w:rPr>
                          <w:t> </w:t>
                        </w:r>
                        <w:r>
                          <w:rPr>
                            <w:sz w:val="21"/>
                          </w:rPr>
                          <w:t>real</w:t>
                        </w:r>
                        <w:r>
                          <w:rPr>
                            <w:spacing w:val="-10"/>
                            <w:sz w:val="21"/>
                          </w:rPr>
                          <w:t> </w:t>
                        </w:r>
                        <w:r>
                          <w:rPr>
                            <w:sz w:val="21"/>
                          </w:rPr>
                          <w:t>numa</w:t>
                        </w:r>
                        <w:r>
                          <w:rPr>
                            <w:spacing w:val="-10"/>
                            <w:sz w:val="21"/>
                          </w:rPr>
                          <w:t> </w:t>
                        </w:r>
                        <w:r>
                          <w:rPr>
                            <w:sz w:val="21"/>
                          </w:rPr>
                          <w:t>aplicação</w:t>
                        </w:r>
                        <w:r>
                          <w:rPr>
                            <w:spacing w:val="-10"/>
                            <w:sz w:val="21"/>
                          </w:rPr>
                          <w:t> </w:t>
                        </w:r>
                        <w:r>
                          <w:rPr>
                            <w:sz w:val="21"/>
                          </w:rPr>
                          <w:t>operacional)</w:t>
                        </w:r>
                        <w:r>
                          <w:rPr>
                            <w:spacing w:val="-10"/>
                            <w:sz w:val="21"/>
                          </w:rPr>
                          <w:t> </w:t>
                        </w:r>
                        <w:r>
                          <w:rPr>
                            <w:sz w:val="21"/>
                          </w:rPr>
                          <w:t>e</w:t>
                        </w:r>
                        <w:r>
                          <w:rPr>
                            <w:spacing w:val="-10"/>
                            <w:sz w:val="21"/>
                          </w:rPr>
                          <w:t> </w:t>
                        </w:r>
                        <w:r>
                          <w:rPr>
                            <w:sz w:val="21"/>
                          </w:rPr>
                          <w:t>descartar</w:t>
                        </w:r>
                        <w:r>
                          <w:rPr>
                            <w:spacing w:val="-10"/>
                            <w:sz w:val="21"/>
                          </w:rPr>
                          <w:t> </w:t>
                        </w:r>
                        <w:r>
                          <w:rPr>
                            <w:sz w:val="21"/>
                          </w:rPr>
                          <w:t>as</w:t>
                        </w:r>
                        <w:r>
                          <w:rPr>
                            <w:spacing w:val="-10"/>
                            <w:sz w:val="21"/>
                          </w:rPr>
                          <w:t> </w:t>
                        </w:r>
                        <w:r>
                          <w:rPr>
                            <w:sz w:val="21"/>
                          </w:rPr>
                          <w:t>demais,</w:t>
                        </w:r>
                        <w:r>
                          <w:rPr>
                            <w:spacing w:val="-10"/>
                            <w:sz w:val="21"/>
                          </w:rPr>
                          <w:t> </w:t>
                        </w:r>
                        <w:r>
                          <w:rPr>
                            <w:sz w:val="21"/>
                          </w:rPr>
                          <w:t>ou</w:t>
                        </w:r>
                        <w:r>
                          <w:rPr>
                            <w:spacing w:val="-10"/>
                            <w:sz w:val="21"/>
                          </w:rPr>
                          <w:t> </w:t>
                        </w:r>
                        <w:r>
                          <w:rPr>
                            <w:sz w:val="21"/>
                          </w:rPr>
                          <w:t>derivar</w:t>
                        </w:r>
                        <w:r>
                          <w:rPr>
                            <w:spacing w:val="-10"/>
                            <w:sz w:val="21"/>
                          </w:rPr>
                          <w:t> </w:t>
                        </w:r>
                        <w:r>
                          <w:rPr>
                            <w:sz w:val="21"/>
                          </w:rPr>
                          <w:t>a</w:t>
                        </w:r>
                        <w:r>
                          <w:rPr>
                            <w:spacing w:val="-10"/>
                            <w:sz w:val="21"/>
                          </w:rPr>
                          <w:t> </w:t>
                        </w:r>
                        <w:r>
                          <w:rPr>
                            <w:sz w:val="21"/>
                          </w:rPr>
                          <w:t>amplitude horária (máximo menos mínimo) como variável nova — esta sim informativa, pois mede a instabilidade atmosférica dentro da hora.</w:t>
                        </w:r>
                      </w:p>
                    </w:txbxContent>
                  </v:textbox>
                  <w10:wrap type="none"/>
                </v:shape>
              </v:group>
            </w:pict>
          </mc:Fallback>
        </mc:AlternateContent>
      </w:r>
      <w:r>
        <w:rPr>
          <w:sz w:val="20"/>
        </w:rPr>
      </w:r>
    </w:p>
    <w:p>
      <w:pPr>
        <w:pStyle w:val="BodyText"/>
        <w:spacing w:line="307" w:lineRule="auto" w:before="170"/>
        <w:ind w:left="148"/>
        <w:jc w:val="both"/>
      </w:pPr>
      <w:r>
        <w:rPr/>
        <w:t>Fora</w:t>
      </w:r>
      <w:r>
        <w:rPr>
          <w:spacing w:val="14"/>
        </w:rPr>
        <w:t> </w:t>
      </w:r>
      <w:r>
        <w:rPr/>
        <w:t>dos</w:t>
      </w:r>
      <w:r>
        <w:rPr>
          <w:spacing w:val="14"/>
        </w:rPr>
        <w:t> </w:t>
      </w:r>
      <w:r>
        <w:rPr/>
        <w:t>blocos</w:t>
      </w:r>
      <w:r>
        <w:rPr>
          <w:spacing w:val="14"/>
        </w:rPr>
        <w:t> </w:t>
      </w:r>
      <w:r>
        <w:rPr/>
        <w:t>redundantes,</w:t>
      </w:r>
      <w:r>
        <w:rPr>
          <w:spacing w:val="14"/>
        </w:rPr>
        <w:t> </w:t>
      </w:r>
      <w:r>
        <w:rPr/>
        <w:t>a</w:t>
      </w:r>
      <w:r>
        <w:rPr>
          <w:spacing w:val="14"/>
        </w:rPr>
        <w:t> </w:t>
      </w:r>
      <w:r>
        <w:rPr/>
        <w:t>relação</w:t>
      </w:r>
      <w:r>
        <w:rPr>
          <w:spacing w:val="14"/>
        </w:rPr>
        <w:t> </w:t>
      </w:r>
      <w:r>
        <w:rPr/>
        <w:t>mais</w:t>
      </w:r>
      <w:r>
        <w:rPr>
          <w:spacing w:val="14"/>
        </w:rPr>
        <w:t> </w:t>
      </w:r>
      <w:r>
        <w:rPr/>
        <w:t>forte</w:t>
      </w:r>
      <w:r>
        <w:rPr>
          <w:spacing w:val="14"/>
        </w:rPr>
        <w:t> </w:t>
      </w:r>
      <w:r>
        <w:rPr/>
        <w:t>é</w:t>
      </w:r>
      <w:r>
        <w:rPr>
          <w:spacing w:val="14"/>
        </w:rPr>
        <w:t> </w:t>
      </w:r>
      <w:r>
        <w:rPr/>
        <w:t>a</w:t>
      </w:r>
      <w:r>
        <w:rPr>
          <w:spacing w:val="14"/>
        </w:rPr>
        <w:t> </w:t>
      </w:r>
      <w:r>
        <w:rPr/>
        <w:t>anticorrelação</w:t>
      </w:r>
      <w:r>
        <w:rPr>
          <w:spacing w:val="14"/>
        </w:rPr>
        <w:t> </w:t>
      </w:r>
      <w:r>
        <w:rPr/>
        <w:t>entre</w:t>
      </w:r>
      <w:r>
        <w:rPr>
          <w:spacing w:val="14"/>
        </w:rPr>
        <w:t> </w:t>
      </w:r>
      <w:r>
        <w:rPr/>
        <w:t>temperatura</w:t>
      </w:r>
      <w:r>
        <w:rPr>
          <w:spacing w:val="14"/>
        </w:rPr>
        <w:t> </w:t>
      </w:r>
      <w:r>
        <w:rPr/>
        <w:t>e</w:t>
      </w:r>
      <w:r>
        <w:rPr>
          <w:spacing w:val="14"/>
        </w:rPr>
        <w:t> </w:t>
      </w:r>
      <w:r>
        <w:rPr/>
        <w:t>umidade</w:t>
      </w:r>
      <w:r>
        <w:rPr>
          <w:spacing w:val="14"/>
        </w:rPr>
        <w:t> </w:t>
      </w:r>
      <w:r>
        <w:rPr/>
        <w:t>relativa (r = −0,650). É a única correlação alta da base que não decorre de duplicação de coluna: ela reflete </w:t>
      </w:r>
      <w:r>
        <w:rPr/>
        <w:t>o mecanismo físico pelo qual o aquecimento do ar aumenta sua capacidade de retenção de vapor, reduzindo</w:t>
      </w:r>
      <w:r>
        <w:rPr>
          <w:spacing w:val="80"/>
        </w:rPr>
        <w:t> </w:t>
      </w:r>
      <w:r>
        <w:rPr/>
        <w:t>a umidade relativa sem alteração da umidade absoluta.</w:t>
      </w:r>
    </w:p>
    <w:p>
      <w:pPr>
        <w:pStyle w:val="Heading2"/>
        <w:numPr>
          <w:ilvl w:val="2"/>
          <w:numId w:val="2"/>
        </w:numPr>
        <w:tabs>
          <w:tab w:pos="773" w:val="left" w:leader="none"/>
        </w:tabs>
        <w:spacing w:line="240" w:lineRule="auto" w:before="233" w:after="0"/>
        <w:ind w:left="773" w:right="0" w:hanging="625"/>
        <w:jc w:val="left"/>
      </w:pPr>
      <w:r>
        <w:rPr>
          <w:color w:val="2B5E89"/>
        </w:rPr>
        <w:t>Gráficos de </w:t>
      </w:r>
      <w:r>
        <w:rPr>
          <w:color w:val="2B5E89"/>
          <w:spacing w:val="-2"/>
        </w:rPr>
        <w:t>dispersão</w:t>
      </w:r>
    </w:p>
    <w:p>
      <w:pPr>
        <w:pStyle w:val="Heading2"/>
        <w:spacing w:after="0" w:line="240" w:lineRule="auto"/>
        <w:jc w:val="left"/>
        <w:sectPr>
          <w:pgSz w:w="11910" w:h="16840"/>
          <w:pgMar w:header="0" w:footer="643" w:top="1180" w:bottom="840" w:left="1275" w:right="1275"/>
        </w:sectPr>
      </w:pPr>
    </w:p>
    <w:p>
      <w:pPr>
        <w:spacing w:line="240" w:lineRule="auto"/>
        <w:ind w:left="93" w:right="-72" w:firstLine="0"/>
        <w:rPr>
          <w:rFonts w:ascii="Arial"/>
          <w:sz w:val="20"/>
        </w:rPr>
      </w:pPr>
      <w:r>
        <w:rPr>
          <w:rFonts w:ascii="Arial"/>
          <w:sz w:val="20"/>
        </w:rPr>
        <w:drawing>
          <wp:inline distT="0" distB="0" distL="0" distR="0">
            <wp:extent cx="5895085" cy="440578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3" cstate="print"/>
                    <a:stretch>
                      <a:fillRect/>
                    </a:stretch>
                  </pic:blipFill>
                  <pic:spPr>
                    <a:xfrm>
                      <a:off x="0" y="0"/>
                      <a:ext cx="5895085" cy="4405788"/>
                    </a:xfrm>
                    <a:prstGeom prst="rect">
                      <a:avLst/>
                    </a:prstGeom>
                  </pic:spPr>
                </pic:pic>
              </a:graphicData>
            </a:graphic>
          </wp:inline>
        </w:drawing>
      </w:r>
      <w:r>
        <w:rPr>
          <w:rFonts w:ascii="Arial"/>
          <w:sz w:val="20"/>
        </w:rPr>
      </w:r>
    </w:p>
    <w:p>
      <w:pPr>
        <w:spacing w:before="77"/>
        <w:ind w:left="165" w:right="0" w:firstLine="0"/>
        <w:jc w:val="both"/>
        <w:rPr>
          <w:rFonts w:ascii="Arial MT" w:hAnsi="Arial MT"/>
          <w:sz w:val="17"/>
        </w:rPr>
      </w:pPr>
      <w:r>
        <w:rPr>
          <w:rFonts w:ascii="Arial MT" w:hAnsi="Arial MT"/>
          <w:color w:val="545454"/>
          <w:w w:val="105"/>
          <w:sz w:val="17"/>
        </w:rPr>
        <w:t>Figura</w:t>
      </w:r>
      <w:r>
        <w:rPr>
          <w:rFonts w:ascii="Arial MT" w:hAnsi="Arial MT"/>
          <w:color w:val="545454"/>
          <w:spacing w:val="-10"/>
          <w:w w:val="105"/>
          <w:sz w:val="17"/>
        </w:rPr>
        <w:t> </w:t>
      </w:r>
      <w:r>
        <w:rPr>
          <w:rFonts w:ascii="Arial MT" w:hAnsi="Arial MT"/>
          <w:color w:val="545454"/>
          <w:w w:val="105"/>
          <w:sz w:val="17"/>
        </w:rPr>
        <w:t>8</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Quatro</w:t>
      </w:r>
      <w:r>
        <w:rPr>
          <w:rFonts w:ascii="Arial MT" w:hAnsi="Arial MT"/>
          <w:color w:val="545454"/>
          <w:spacing w:val="-9"/>
          <w:w w:val="105"/>
          <w:sz w:val="17"/>
        </w:rPr>
        <w:t> </w:t>
      </w:r>
      <w:r>
        <w:rPr>
          <w:rFonts w:ascii="Arial MT" w:hAnsi="Arial MT"/>
          <w:color w:val="545454"/>
          <w:w w:val="105"/>
          <w:sz w:val="17"/>
        </w:rPr>
        <w:t>pares</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variáveis</w:t>
      </w:r>
      <w:r>
        <w:rPr>
          <w:rFonts w:ascii="Arial MT" w:hAnsi="Arial MT"/>
          <w:color w:val="545454"/>
          <w:spacing w:val="-9"/>
          <w:w w:val="105"/>
          <w:sz w:val="17"/>
        </w:rPr>
        <w:t> </w:t>
      </w:r>
      <w:r>
        <w:rPr>
          <w:rFonts w:ascii="Arial MT" w:hAnsi="Arial MT"/>
          <w:color w:val="545454"/>
          <w:w w:val="105"/>
          <w:sz w:val="17"/>
        </w:rPr>
        <w:t>em</w:t>
      </w:r>
      <w:r>
        <w:rPr>
          <w:rFonts w:ascii="Arial MT" w:hAnsi="Arial MT"/>
          <w:color w:val="545454"/>
          <w:spacing w:val="-10"/>
          <w:w w:val="105"/>
          <w:sz w:val="17"/>
        </w:rPr>
        <w:t> </w:t>
      </w:r>
      <w:r>
        <w:rPr>
          <w:rFonts w:ascii="Arial MT" w:hAnsi="Arial MT"/>
          <w:color w:val="545454"/>
          <w:w w:val="105"/>
          <w:sz w:val="17"/>
        </w:rPr>
        <w:t>dispersão.</w:t>
      </w:r>
      <w:r>
        <w:rPr>
          <w:rFonts w:ascii="Arial MT" w:hAnsi="Arial MT"/>
          <w:color w:val="545454"/>
          <w:spacing w:val="-10"/>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temperatura</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umidade</w:t>
      </w:r>
      <w:r>
        <w:rPr>
          <w:rFonts w:ascii="Arial MT" w:hAnsi="Arial MT"/>
          <w:color w:val="545454"/>
          <w:spacing w:val="-10"/>
          <w:w w:val="105"/>
          <w:sz w:val="17"/>
        </w:rPr>
        <w:t> </w:t>
      </w:r>
      <w:r>
        <w:rPr>
          <w:rFonts w:ascii="Arial MT" w:hAnsi="Arial MT"/>
          <w:color w:val="545454"/>
          <w:w w:val="105"/>
          <w:sz w:val="17"/>
        </w:rPr>
        <w:t>em</w:t>
      </w:r>
      <w:r>
        <w:rPr>
          <w:rFonts w:ascii="Arial MT" w:hAnsi="Arial MT"/>
          <w:color w:val="545454"/>
          <w:spacing w:val="-9"/>
          <w:w w:val="105"/>
          <w:sz w:val="17"/>
        </w:rPr>
        <w:t> </w:t>
      </w:r>
      <w:r>
        <w:rPr>
          <w:rFonts w:ascii="Arial MT" w:hAnsi="Arial MT"/>
          <w:color w:val="545454"/>
          <w:w w:val="105"/>
          <w:sz w:val="17"/>
        </w:rPr>
        <w:t>mapa</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densidade</w:t>
      </w:r>
      <w:r>
        <w:rPr>
          <w:rFonts w:ascii="Arial MT" w:hAnsi="Arial MT"/>
          <w:color w:val="545454"/>
          <w:spacing w:val="-9"/>
          <w:w w:val="105"/>
          <w:sz w:val="17"/>
        </w:rPr>
        <w:t> </w:t>
      </w:r>
      <w:r>
        <w:rPr>
          <w:rFonts w:ascii="Arial MT" w:hAnsi="Arial MT"/>
          <w:color w:val="545454"/>
          <w:spacing w:val="-2"/>
          <w:w w:val="105"/>
          <w:sz w:val="17"/>
        </w:rPr>
        <w:t>hexagonal;</w:t>
      </w:r>
    </w:p>
    <w:p>
      <w:pPr>
        <w:spacing w:line="285" w:lineRule="auto" w:before="37"/>
        <w:ind w:left="2706" w:right="0" w:hanging="2346"/>
        <w:jc w:val="left"/>
        <w:rPr>
          <w:rFonts w:ascii="Arial MT" w:hAnsi="Arial MT"/>
          <w:sz w:val="17"/>
        </w:rPr>
      </w:pPr>
      <w:r>
        <w:rPr>
          <w:rFonts w:ascii="Arial MT" w:hAnsi="Arial MT"/>
          <w:color w:val="545454"/>
          <w:w w:val="105"/>
          <w:sz w:val="17"/>
        </w:rPr>
        <w:t>(b)</w:t>
      </w:r>
      <w:r>
        <w:rPr>
          <w:rFonts w:ascii="Arial MT" w:hAnsi="Arial MT"/>
          <w:color w:val="545454"/>
          <w:spacing w:val="-8"/>
          <w:w w:val="105"/>
          <w:sz w:val="17"/>
        </w:rPr>
        <w:t> </w:t>
      </w:r>
      <w:r>
        <w:rPr>
          <w:rFonts w:ascii="Arial MT" w:hAnsi="Arial MT"/>
          <w:color w:val="545454"/>
          <w:w w:val="105"/>
          <w:sz w:val="17"/>
        </w:rPr>
        <w:t>concordância</w:t>
      </w:r>
      <w:r>
        <w:rPr>
          <w:rFonts w:ascii="Arial MT" w:hAnsi="Arial MT"/>
          <w:color w:val="545454"/>
          <w:spacing w:val="-8"/>
          <w:w w:val="105"/>
          <w:sz w:val="17"/>
        </w:rPr>
        <w:t> </w:t>
      </w:r>
      <w:r>
        <w:rPr>
          <w:rFonts w:ascii="Arial MT" w:hAnsi="Arial MT"/>
          <w:color w:val="545454"/>
          <w:w w:val="105"/>
          <w:sz w:val="17"/>
        </w:rPr>
        <w:t>entre</w:t>
      </w:r>
      <w:r>
        <w:rPr>
          <w:rFonts w:ascii="Arial MT" w:hAnsi="Arial MT"/>
          <w:color w:val="545454"/>
          <w:spacing w:val="-8"/>
          <w:w w:val="105"/>
          <w:sz w:val="17"/>
        </w:rPr>
        <w:t> </w:t>
      </w:r>
      <w:r>
        <w:rPr>
          <w:rFonts w:ascii="Arial MT" w:hAnsi="Arial MT"/>
          <w:color w:val="545454"/>
          <w:w w:val="105"/>
          <w:sz w:val="17"/>
        </w:rPr>
        <w:t>as</w:t>
      </w:r>
      <w:r>
        <w:rPr>
          <w:rFonts w:ascii="Arial MT" w:hAnsi="Arial MT"/>
          <w:color w:val="545454"/>
          <w:spacing w:val="-8"/>
          <w:w w:val="105"/>
          <w:sz w:val="17"/>
        </w:rPr>
        <w:t> </w:t>
      </w:r>
      <w:r>
        <w:rPr>
          <w:rFonts w:ascii="Arial MT" w:hAnsi="Arial MT"/>
          <w:color w:val="545454"/>
          <w:w w:val="105"/>
          <w:sz w:val="17"/>
        </w:rPr>
        <w:t>duas</w:t>
      </w:r>
      <w:r>
        <w:rPr>
          <w:rFonts w:ascii="Arial MT" w:hAnsi="Arial MT"/>
          <w:color w:val="545454"/>
          <w:spacing w:val="-8"/>
          <w:w w:val="105"/>
          <w:sz w:val="17"/>
        </w:rPr>
        <w:t> </w:t>
      </w:r>
      <w:r>
        <w:rPr>
          <w:rFonts w:ascii="Arial MT" w:hAnsi="Arial MT"/>
          <w:color w:val="545454"/>
          <w:w w:val="105"/>
          <w:sz w:val="17"/>
        </w:rPr>
        <w:t>fontes</w:t>
      </w:r>
      <w:r>
        <w:rPr>
          <w:rFonts w:ascii="Arial MT" w:hAnsi="Arial MT"/>
          <w:color w:val="545454"/>
          <w:spacing w:val="-8"/>
          <w:w w:val="105"/>
          <w:sz w:val="17"/>
        </w:rPr>
        <w:t> </w:t>
      </w:r>
      <w:r>
        <w:rPr>
          <w:rFonts w:ascii="Arial MT" w:hAnsi="Arial MT"/>
          <w:color w:val="545454"/>
          <w:w w:val="105"/>
          <w:sz w:val="17"/>
        </w:rPr>
        <w:t>de</w:t>
      </w:r>
      <w:r>
        <w:rPr>
          <w:rFonts w:ascii="Arial MT" w:hAnsi="Arial MT"/>
          <w:color w:val="545454"/>
          <w:spacing w:val="-8"/>
          <w:w w:val="105"/>
          <w:sz w:val="17"/>
        </w:rPr>
        <w:t> </w:t>
      </w:r>
      <w:r>
        <w:rPr>
          <w:rFonts w:ascii="Arial MT" w:hAnsi="Arial MT"/>
          <w:color w:val="545454"/>
          <w:w w:val="105"/>
          <w:sz w:val="17"/>
        </w:rPr>
        <w:t>chuva;</w:t>
      </w:r>
      <w:r>
        <w:rPr>
          <w:rFonts w:ascii="Arial MT" w:hAnsi="Arial MT"/>
          <w:color w:val="545454"/>
          <w:spacing w:val="-8"/>
          <w:w w:val="105"/>
          <w:sz w:val="17"/>
        </w:rPr>
        <w:t> </w:t>
      </w:r>
      <w:r>
        <w:rPr>
          <w:rFonts w:ascii="Arial MT" w:hAnsi="Arial MT"/>
          <w:color w:val="545454"/>
          <w:w w:val="105"/>
          <w:sz w:val="17"/>
        </w:rPr>
        <w:t>(c)</w:t>
      </w:r>
      <w:r>
        <w:rPr>
          <w:rFonts w:ascii="Arial MT" w:hAnsi="Arial MT"/>
          <w:color w:val="545454"/>
          <w:spacing w:val="-8"/>
          <w:w w:val="105"/>
          <w:sz w:val="17"/>
        </w:rPr>
        <w:t> </w:t>
      </w:r>
      <w:r>
        <w:rPr>
          <w:rFonts w:ascii="Arial MT" w:hAnsi="Arial MT"/>
          <w:color w:val="545454"/>
          <w:w w:val="105"/>
          <w:sz w:val="17"/>
        </w:rPr>
        <w:t>chuva</w:t>
      </w:r>
      <w:r>
        <w:rPr>
          <w:rFonts w:ascii="Arial MT" w:hAnsi="Arial MT"/>
          <w:color w:val="545454"/>
          <w:spacing w:val="-8"/>
          <w:w w:val="105"/>
          <w:sz w:val="17"/>
        </w:rPr>
        <w:t> </w:t>
      </w:r>
      <w:r>
        <w:rPr>
          <w:rFonts w:ascii="Arial MT" w:hAnsi="Arial MT"/>
          <w:color w:val="545454"/>
          <w:w w:val="105"/>
          <w:sz w:val="17"/>
        </w:rPr>
        <w:t>e</w:t>
      </w:r>
      <w:r>
        <w:rPr>
          <w:rFonts w:ascii="Arial MT" w:hAnsi="Arial MT"/>
          <w:color w:val="545454"/>
          <w:spacing w:val="-8"/>
          <w:w w:val="105"/>
          <w:sz w:val="17"/>
        </w:rPr>
        <w:t> </w:t>
      </w:r>
      <w:r>
        <w:rPr>
          <w:rFonts w:ascii="Arial MT" w:hAnsi="Arial MT"/>
          <w:color w:val="545454"/>
          <w:w w:val="105"/>
          <w:sz w:val="17"/>
        </w:rPr>
        <w:t>vazão</w:t>
      </w:r>
      <w:r>
        <w:rPr>
          <w:rFonts w:ascii="Arial MT" w:hAnsi="Arial MT"/>
          <w:color w:val="545454"/>
          <w:spacing w:val="-8"/>
          <w:w w:val="105"/>
          <w:sz w:val="17"/>
        </w:rPr>
        <w:t> </w:t>
      </w:r>
      <w:r>
        <w:rPr>
          <w:rFonts w:ascii="Arial MT" w:hAnsi="Arial MT"/>
          <w:color w:val="545454"/>
          <w:w w:val="105"/>
          <w:sz w:val="17"/>
        </w:rPr>
        <w:t>na</w:t>
      </w:r>
      <w:r>
        <w:rPr>
          <w:rFonts w:ascii="Arial MT" w:hAnsi="Arial MT"/>
          <w:color w:val="545454"/>
          <w:spacing w:val="-8"/>
          <w:w w:val="105"/>
          <w:sz w:val="17"/>
        </w:rPr>
        <w:t> </w:t>
      </w:r>
      <w:r>
        <w:rPr>
          <w:rFonts w:ascii="Arial MT" w:hAnsi="Arial MT"/>
          <w:color w:val="545454"/>
          <w:w w:val="105"/>
          <w:sz w:val="17"/>
        </w:rPr>
        <w:t>mesma</w:t>
      </w:r>
      <w:r>
        <w:rPr>
          <w:rFonts w:ascii="Arial MT" w:hAnsi="Arial MT"/>
          <w:color w:val="545454"/>
          <w:spacing w:val="-8"/>
          <w:w w:val="105"/>
          <w:sz w:val="17"/>
        </w:rPr>
        <w:t> </w:t>
      </w:r>
      <w:r>
        <w:rPr>
          <w:rFonts w:ascii="Arial MT" w:hAnsi="Arial MT"/>
          <w:color w:val="545454"/>
          <w:w w:val="105"/>
          <w:sz w:val="17"/>
        </w:rPr>
        <w:t>hora;</w:t>
      </w:r>
      <w:r>
        <w:rPr>
          <w:rFonts w:ascii="Arial MT" w:hAnsi="Arial MT"/>
          <w:color w:val="545454"/>
          <w:spacing w:val="-8"/>
          <w:w w:val="105"/>
          <w:sz w:val="17"/>
        </w:rPr>
        <w:t> </w:t>
      </w:r>
      <w:r>
        <w:rPr>
          <w:rFonts w:ascii="Arial MT" w:hAnsi="Arial MT"/>
          <w:color w:val="545454"/>
          <w:w w:val="105"/>
          <w:sz w:val="17"/>
        </w:rPr>
        <w:t>(d)</w:t>
      </w:r>
      <w:r>
        <w:rPr>
          <w:rFonts w:ascii="Arial MT" w:hAnsi="Arial MT"/>
          <w:color w:val="545454"/>
          <w:spacing w:val="-8"/>
          <w:w w:val="105"/>
          <w:sz w:val="17"/>
        </w:rPr>
        <w:t> </w:t>
      </w:r>
      <w:r>
        <w:rPr>
          <w:rFonts w:ascii="Arial MT" w:hAnsi="Arial MT"/>
          <w:color w:val="545454"/>
          <w:w w:val="105"/>
          <w:sz w:val="17"/>
        </w:rPr>
        <w:t>cota</w:t>
      </w:r>
      <w:r>
        <w:rPr>
          <w:rFonts w:ascii="Arial MT" w:hAnsi="Arial MT"/>
          <w:color w:val="545454"/>
          <w:spacing w:val="-8"/>
          <w:w w:val="105"/>
          <w:sz w:val="17"/>
        </w:rPr>
        <w:t> </w:t>
      </w:r>
      <w:r>
        <w:rPr>
          <w:rFonts w:ascii="Arial MT" w:hAnsi="Arial MT"/>
          <w:color w:val="545454"/>
          <w:w w:val="105"/>
          <w:sz w:val="17"/>
        </w:rPr>
        <w:t>×</w:t>
      </w:r>
      <w:r>
        <w:rPr>
          <w:rFonts w:ascii="Arial MT" w:hAnsi="Arial MT"/>
          <w:color w:val="545454"/>
          <w:spacing w:val="-8"/>
          <w:w w:val="105"/>
          <w:sz w:val="17"/>
        </w:rPr>
        <w:t> </w:t>
      </w:r>
      <w:r>
        <w:rPr>
          <w:rFonts w:ascii="Arial MT" w:hAnsi="Arial MT"/>
          <w:color w:val="545454"/>
          <w:w w:val="105"/>
          <w:sz w:val="17"/>
        </w:rPr>
        <w:t>vazão,</w:t>
      </w:r>
      <w:r>
        <w:rPr>
          <w:rFonts w:ascii="Arial MT" w:hAnsi="Arial MT"/>
          <w:color w:val="545454"/>
          <w:spacing w:val="-8"/>
          <w:w w:val="105"/>
          <w:sz w:val="17"/>
        </w:rPr>
        <w:t> </w:t>
      </w:r>
      <w:r>
        <w:rPr>
          <w:rFonts w:ascii="Arial MT" w:hAnsi="Arial MT"/>
          <w:color w:val="545454"/>
          <w:w w:val="105"/>
          <w:sz w:val="17"/>
        </w:rPr>
        <w:t>com</w:t>
      </w:r>
      <w:r>
        <w:rPr>
          <w:rFonts w:ascii="Arial MT" w:hAnsi="Arial MT"/>
          <w:color w:val="545454"/>
          <w:spacing w:val="-8"/>
          <w:w w:val="105"/>
          <w:sz w:val="17"/>
        </w:rPr>
        <w:t> </w:t>
      </w:r>
      <w:r>
        <w:rPr>
          <w:rFonts w:ascii="Arial MT" w:hAnsi="Arial MT"/>
          <w:color w:val="545454"/>
          <w:w w:val="105"/>
          <w:sz w:val="17"/>
        </w:rPr>
        <w:t>seis municípios destacados sobre o conjunto em cinza.</w:t>
      </w:r>
    </w:p>
    <w:p>
      <w:pPr>
        <w:pStyle w:val="BodyText"/>
        <w:spacing w:before="24"/>
        <w:ind w:right="0"/>
        <w:rPr>
          <w:rFonts w:ascii="Arial MT"/>
          <w:sz w:val="17"/>
        </w:rPr>
      </w:pPr>
    </w:p>
    <w:p>
      <w:pPr>
        <w:pStyle w:val="BodyText"/>
        <w:spacing w:line="307" w:lineRule="auto"/>
        <w:ind w:left="148"/>
        <w:jc w:val="both"/>
      </w:pPr>
      <w:r>
        <w:rPr/>
        <w:t>Painel</w:t>
      </w:r>
      <w:r>
        <w:rPr>
          <w:spacing w:val="26"/>
        </w:rPr>
        <w:t> </w:t>
      </w:r>
      <w:r>
        <w:rPr/>
        <w:t>(a)</w:t>
      </w:r>
      <w:r>
        <w:rPr>
          <w:spacing w:val="26"/>
        </w:rPr>
        <w:t> </w:t>
      </w:r>
      <w:r>
        <w:rPr/>
        <w:t>—</w:t>
      </w:r>
      <w:r>
        <w:rPr>
          <w:spacing w:val="26"/>
        </w:rPr>
        <w:t> </w:t>
      </w:r>
      <w:r>
        <w:rPr/>
        <w:t>Temperatura</w:t>
      </w:r>
      <w:r>
        <w:rPr>
          <w:spacing w:val="26"/>
        </w:rPr>
        <w:t> </w:t>
      </w:r>
      <w:r>
        <w:rPr/>
        <w:t>×</w:t>
      </w:r>
      <w:r>
        <w:rPr>
          <w:spacing w:val="26"/>
        </w:rPr>
        <w:t> </w:t>
      </w:r>
      <w:r>
        <w:rPr/>
        <w:t>Umidade.</w:t>
      </w:r>
      <w:r>
        <w:rPr>
          <w:spacing w:val="26"/>
        </w:rPr>
        <w:t> </w:t>
      </w:r>
      <w:r>
        <w:rPr/>
        <w:t>A</w:t>
      </w:r>
      <w:r>
        <w:rPr>
          <w:spacing w:val="26"/>
        </w:rPr>
        <w:t> </w:t>
      </w:r>
      <w:r>
        <w:rPr/>
        <w:t>nuvem</w:t>
      </w:r>
      <w:r>
        <w:rPr>
          <w:spacing w:val="26"/>
        </w:rPr>
        <w:t> </w:t>
      </w:r>
      <w:r>
        <w:rPr/>
        <w:t>tem</w:t>
      </w:r>
      <w:r>
        <w:rPr>
          <w:spacing w:val="26"/>
        </w:rPr>
        <w:t> </w:t>
      </w:r>
      <w:r>
        <w:rPr/>
        <w:t>orientação</w:t>
      </w:r>
      <w:r>
        <w:rPr>
          <w:spacing w:val="26"/>
        </w:rPr>
        <w:t> </w:t>
      </w:r>
      <w:r>
        <w:rPr/>
        <w:t>descendente</w:t>
      </w:r>
      <w:r>
        <w:rPr>
          <w:spacing w:val="26"/>
        </w:rPr>
        <w:t> </w:t>
      </w:r>
      <w:r>
        <w:rPr/>
        <w:t>clara</w:t>
      </w:r>
      <w:r>
        <w:rPr>
          <w:spacing w:val="26"/>
        </w:rPr>
        <w:t> </w:t>
      </w:r>
      <w:r>
        <w:rPr/>
        <w:t>e</w:t>
      </w:r>
      <w:r>
        <w:rPr>
          <w:spacing w:val="26"/>
        </w:rPr>
        <w:t> </w:t>
      </w:r>
      <w:r>
        <w:rPr/>
        <w:t>formato</w:t>
      </w:r>
      <w:r>
        <w:rPr>
          <w:spacing w:val="26"/>
        </w:rPr>
        <w:t> </w:t>
      </w:r>
      <w:r>
        <w:rPr/>
        <w:t>de</w:t>
      </w:r>
      <w:r>
        <w:rPr>
          <w:spacing w:val="26"/>
        </w:rPr>
        <w:t> </w:t>
      </w:r>
      <w:r>
        <w:rPr/>
        <w:t>banda, não de elipse: a dispersão da umidade é muito maior nas temperaturas baixas (variando de 20% a 100%)</w:t>
      </w:r>
      <w:r>
        <w:rPr>
          <w:spacing w:val="80"/>
        </w:rPr>
        <w:t> </w:t>
      </w:r>
      <w:r>
        <w:rPr/>
        <w:t>do que nas altas. A relação, portanto, é forte mas não estritamente linear, e a proximidade entre Pearson (−0,647)</w:t>
      </w:r>
      <w:r>
        <w:rPr>
          <w:spacing w:val="37"/>
        </w:rPr>
        <w:t> </w:t>
      </w:r>
      <w:r>
        <w:rPr/>
        <w:t>e</w:t>
      </w:r>
      <w:r>
        <w:rPr>
          <w:spacing w:val="37"/>
        </w:rPr>
        <w:t> </w:t>
      </w:r>
      <w:r>
        <w:rPr/>
        <w:t>Spearman</w:t>
      </w:r>
      <w:r>
        <w:rPr>
          <w:spacing w:val="37"/>
        </w:rPr>
        <w:t> </w:t>
      </w:r>
      <w:r>
        <w:rPr/>
        <w:t>(−0,639)</w:t>
      </w:r>
      <w:r>
        <w:rPr>
          <w:spacing w:val="37"/>
        </w:rPr>
        <w:t> </w:t>
      </w:r>
      <w:r>
        <w:rPr/>
        <w:t>confirma</w:t>
      </w:r>
      <w:r>
        <w:rPr>
          <w:spacing w:val="37"/>
        </w:rPr>
        <w:t> </w:t>
      </w:r>
      <w:r>
        <w:rPr/>
        <w:t>que</w:t>
      </w:r>
      <w:r>
        <w:rPr>
          <w:spacing w:val="37"/>
        </w:rPr>
        <w:t> </w:t>
      </w:r>
      <w:r>
        <w:rPr/>
        <w:t>é</w:t>
      </w:r>
      <w:r>
        <w:rPr>
          <w:spacing w:val="37"/>
        </w:rPr>
        <w:t> </w:t>
      </w:r>
      <w:r>
        <w:rPr/>
        <w:t>ao</w:t>
      </w:r>
      <w:r>
        <w:rPr>
          <w:spacing w:val="37"/>
        </w:rPr>
        <w:t> </w:t>
      </w:r>
      <w:r>
        <w:rPr/>
        <w:t>menos</w:t>
      </w:r>
      <w:r>
        <w:rPr>
          <w:spacing w:val="37"/>
        </w:rPr>
        <w:t> </w:t>
      </w:r>
      <w:r>
        <w:rPr/>
        <w:t>consistentemente</w:t>
      </w:r>
      <w:r>
        <w:rPr>
          <w:spacing w:val="37"/>
        </w:rPr>
        <w:t> </w:t>
      </w:r>
      <w:r>
        <w:rPr/>
        <w:t>monotônica.</w:t>
      </w:r>
      <w:r>
        <w:rPr>
          <w:spacing w:val="37"/>
        </w:rPr>
        <w:t> </w:t>
      </w:r>
      <w:r>
        <w:rPr/>
        <w:t>O</w:t>
      </w:r>
      <w:r>
        <w:rPr>
          <w:spacing w:val="37"/>
        </w:rPr>
        <w:t> </w:t>
      </w:r>
      <w:r>
        <w:rPr/>
        <w:t>acúmulo</w:t>
      </w:r>
      <w:r>
        <w:rPr>
          <w:spacing w:val="37"/>
        </w:rPr>
        <w:t> </w:t>
      </w:r>
      <w:r>
        <w:rPr/>
        <w:t>na faixa de 100% de umidade é o teto físico do instrumento.</w:t>
      </w:r>
    </w:p>
    <w:p>
      <w:pPr>
        <w:pStyle w:val="BodyText"/>
        <w:spacing w:line="307" w:lineRule="auto" w:before="135"/>
        <w:ind w:left="148"/>
        <w:jc w:val="both"/>
      </w:pPr>
      <w:r>
        <w:rPr/>
        <w:t>Painel (b) — INMET × CEMADEN. As duas fontes medem a mesma grandeza em locais próximos, e </w:t>
      </w:r>
      <w:r>
        <w:rPr/>
        <w:t>a expectativa razoável seria que os pontos se alinhassem à reta de identidade. Não é o que se observa: a correlação de Pearson é de apenas 0,278 e a nuvem está sistematicamente deslocada para cima da</w:t>
      </w:r>
      <w:r>
        <w:rPr>
          <w:spacing w:val="80"/>
          <w:w w:val="150"/>
        </w:rPr>
        <w:t> </w:t>
      </w:r>
      <w:r>
        <w:rPr/>
        <w:t>diagonal, indicando que o CEMADEN registra valores muito superiores. A concordância binária — se houve ou não chuva — é de 86,5%, bem melhor que a concordância de intensidade. A Seção 3.4.4 identifica a causa.</w:t>
      </w:r>
    </w:p>
    <w:p>
      <w:pPr>
        <w:pStyle w:val="BodyText"/>
        <w:spacing w:line="307" w:lineRule="auto" w:before="133"/>
        <w:ind w:left="148"/>
        <w:jc w:val="both"/>
      </w:pPr>
      <w:r>
        <w:rPr/>
        <w:t>Painel (c) — Chuva × Vazão. Este é o resultado mais contraintuitivo da análise. O par de variáveis que define o problema do projeto apresenta correlação praticamente nula na escala horária: Pearson de −0,014</w:t>
      </w:r>
      <w:r>
        <w:rPr>
          <w:spacing w:val="80"/>
        </w:rPr>
        <w:t> </w:t>
      </w:r>
      <w:r>
        <w:rPr/>
        <w:t>e Spearman de +0,035. A nuvem de pontos é uma faixa vertical junto ao eixo — para qualquer valor de chuva, observa-se todo o espectro de vazões. A Seção 3.4.3 demonstra que a ausência de correlação </w:t>
      </w:r>
      <w:r>
        <w:rPr/>
        <w:t>é aparente e decorre da escala temporal escolhida.</w:t>
      </w:r>
    </w:p>
    <w:p>
      <w:pPr>
        <w:pStyle w:val="BodyText"/>
        <w:spacing w:line="307" w:lineRule="auto" w:before="135"/>
        <w:ind w:left="148"/>
        <w:jc w:val="both"/>
      </w:pPr>
      <w:r>
        <w:rPr/>
        <w:t>Painel (d) — Cota × Vazão. Globalmente a correlação é moderada (r = +0,426 na amostra), o </w:t>
      </w:r>
      <w:r>
        <w:rPr/>
        <w:t>que surpreende, já que vazão é calculada a partir da cota por meio da curva-chave da estação. Ao colorir seis municípios</w:t>
      </w:r>
      <w:r>
        <w:rPr>
          <w:spacing w:val="15"/>
        </w:rPr>
        <w:t> </w:t>
      </w:r>
      <w:r>
        <w:rPr/>
        <w:t>individualmente,</w:t>
      </w:r>
      <w:r>
        <w:rPr>
          <w:spacing w:val="15"/>
        </w:rPr>
        <w:t> </w:t>
      </w:r>
      <w:r>
        <w:rPr/>
        <w:t>a</w:t>
      </w:r>
      <w:r>
        <w:rPr>
          <w:spacing w:val="16"/>
        </w:rPr>
        <w:t> </w:t>
      </w:r>
      <w:r>
        <w:rPr/>
        <w:t>explicação</w:t>
      </w:r>
      <w:r>
        <w:rPr>
          <w:spacing w:val="15"/>
        </w:rPr>
        <w:t> </w:t>
      </w:r>
      <w:r>
        <w:rPr/>
        <w:t>torna-se</w:t>
      </w:r>
      <w:r>
        <w:rPr>
          <w:spacing w:val="16"/>
        </w:rPr>
        <w:t> </w:t>
      </w:r>
      <w:r>
        <w:rPr/>
        <w:t>visível:</w:t>
      </w:r>
      <w:r>
        <w:rPr>
          <w:spacing w:val="15"/>
        </w:rPr>
        <w:t> </w:t>
      </w:r>
      <w:r>
        <w:rPr/>
        <w:t>cada</w:t>
      </w:r>
      <w:r>
        <w:rPr>
          <w:spacing w:val="15"/>
        </w:rPr>
        <w:t> </w:t>
      </w:r>
      <w:r>
        <w:rPr/>
        <w:t>município</w:t>
      </w:r>
      <w:r>
        <w:rPr>
          <w:spacing w:val="16"/>
        </w:rPr>
        <w:t> </w:t>
      </w:r>
      <w:r>
        <w:rPr/>
        <w:t>traça</w:t>
      </w:r>
      <w:r>
        <w:rPr>
          <w:spacing w:val="15"/>
        </w:rPr>
        <w:t> </w:t>
      </w:r>
      <w:r>
        <w:rPr/>
        <w:t>sua</w:t>
      </w:r>
      <w:r>
        <w:rPr>
          <w:spacing w:val="16"/>
        </w:rPr>
        <w:t> </w:t>
      </w:r>
      <w:r>
        <w:rPr/>
        <w:t>própria</w:t>
      </w:r>
      <w:r>
        <w:rPr>
          <w:spacing w:val="15"/>
        </w:rPr>
        <w:t> </w:t>
      </w:r>
      <w:r>
        <w:rPr/>
        <w:t>curva,</w:t>
      </w:r>
      <w:r>
        <w:rPr>
          <w:spacing w:val="15"/>
        </w:rPr>
        <w:t> </w:t>
      </w:r>
      <w:r>
        <w:rPr>
          <w:spacing w:val="-2"/>
        </w:rPr>
        <w:t>nítida</w:t>
      </w:r>
    </w:p>
    <w:p>
      <w:pPr>
        <w:pStyle w:val="BodyText"/>
        <w:spacing w:after="0" w:line="307" w:lineRule="auto"/>
        <w:jc w:val="both"/>
        <w:sectPr>
          <w:pgSz w:w="11910" w:h="16840"/>
          <w:pgMar w:header="0" w:footer="643" w:top="1300" w:bottom="840" w:left="1275" w:right="1275"/>
        </w:sectPr>
      </w:pPr>
    </w:p>
    <w:p>
      <w:pPr>
        <w:pStyle w:val="BodyText"/>
        <w:spacing w:line="307" w:lineRule="auto" w:before="74"/>
        <w:ind w:left="148" w:right="44"/>
      </w:pPr>
      <w:r>
        <w:rPr/>
        <w:t>e monotônica, mas deslocada das demais. Uma cota de 200 cm corresponde a 1 m3/s num rio e a 300 m3/s em outro, pois a relação depende da geometria da seção do rio.</w:t>
      </w:r>
    </w:p>
    <w:p>
      <w:pPr>
        <w:pStyle w:val="BodyText"/>
        <w:spacing w:before="3" w:after="1"/>
        <w:ind w:right="0"/>
        <w:rPr>
          <w:sz w:val="18"/>
        </w:rPr>
      </w:pPr>
    </w:p>
    <w:p>
      <w:pPr>
        <w:spacing w:line="240" w:lineRule="auto"/>
        <w:ind w:left="-4" w:right="-29" w:firstLine="0"/>
        <w:rPr>
          <w:sz w:val="20"/>
        </w:rPr>
      </w:pPr>
      <w:r>
        <w:rPr>
          <w:sz w:val="20"/>
        </w:rPr>
        <mc:AlternateContent>
          <mc:Choice Requires="wps">
            <w:drawing>
              <wp:inline distT="0" distB="0" distL="0" distR="0">
                <wp:extent cx="5930265" cy="2078989"/>
                <wp:effectExtent l="0" t="0" r="0" b="6985"/>
                <wp:docPr id="38" name="Group 38"/>
                <wp:cNvGraphicFramePr>
                  <a:graphicFrameLocks/>
                </wp:cNvGraphicFramePr>
                <a:graphic>
                  <a:graphicData uri="http://schemas.microsoft.com/office/word/2010/wordprocessingGroup">
                    <wpg:wgp>
                      <wpg:cNvPr id="38" name="Group 38"/>
                      <wpg:cNvGrpSpPr/>
                      <wpg:grpSpPr>
                        <a:xfrm>
                          <a:off x="0" y="0"/>
                          <a:ext cx="5930265" cy="2078989"/>
                          <a:chExt cx="5930265" cy="2078989"/>
                        </a:xfrm>
                      </wpg:grpSpPr>
                      <wps:wsp>
                        <wps:cNvPr id="39" name="Graphic 39"/>
                        <wps:cNvSpPr/>
                        <wps:spPr>
                          <a:xfrm>
                            <a:off x="20320" y="5714"/>
                            <a:ext cx="5904230" cy="2067560"/>
                          </a:xfrm>
                          <a:custGeom>
                            <a:avLst/>
                            <a:gdLst/>
                            <a:ahLst/>
                            <a:cxnLst/>
                            <a:rect l="l" t="t" r="r" b="b"/>
                            <a:pathLst>
                              <a:path w="5904230" h="2067560">
                                <a:moveTo>
                                  <a:pt x="5904000" y="0"/>
                                </a:moveTo>
                                <a:lnTo>
                                  <a:pt x="0" y="0"/>
                                </a:lnTo>
                                <a:lnTo>
                                  <a:pt x="0" y="2067559"/>
                                </a:lnTo>
                                <a:lnTo>
                                  <a:pt x="5904000" y="2067559"/>
                                </a:lnTo>
                                <a:lnTo>
                                  <a:pt x="5904000" y="0"/>
                                </a:lnTo>
                                <a:close/>
                              </a:path>
                            </a:pathLst>
                          </a:custGeom>
                          <a:solidFill>
                            <a:srgbClr val="F2F4F7"/>
                          </a:solidFill>
                        </wps:spPr>
                        <wps:bodyPr wrap="square" lIns="0" tIns="0" rIns="0" bIns="0" rtlCol="0">
                          <a:prstTxWarp prst="textNoShape">
                            <a:avLst/>
                          </a:prstTxWarp>
                          <a:noAutofit/>
                        </wps:bodyPr>
                      </wps:wsp>
                      <wps:wsp>
                        <wps:cNvPr id="40" name="Graphic 40"/>
                        <wps:cNvSpPr/>
                        <wps:spPr>
                          <a:xfrm>
                            <a:off x="14594" y="10"/>
                            <a:ext cx="5909945" cy="2078989"/>
                          </a:xfrm>
                          <a:custGeom>
                            <a:avLst/>
                            <a:gdLst/>
                            <a:ahLst/>
                            <a:cxnLst/>
                            <a:rect l="l" t="t" r="r" b="b"/>
                            <a:pathLst>
                              <a:path w="5909945" h="2078989">
                                <a:moveTo>
                                  <a:pt x="5909716" y="0"/>
                                </a:moveTo>
                                <a:lnTo>
                                  <a:pt x="5715" y="0"/>
                                </a:lnTo>
                                <a:lnTo>
                                  <a:pt x="5715" y="5715"/>
                                </a:lnTo>
                                <a:lnTo>
                                  <a:pt x="0" y="5715"/>
                                </a:lnTo>
                                <a:lnTo>
                                  <a:pt x="0" y="2073275"/>
                                </a:lnTo>
                                <a:lnTo>
                                  <a:pt x="5715" y="2073275"/>
                                </a:lnTo>
                                <a:lnTo>
                                  <a:pt x="5715" y="2078990"/>
                                </a:lnTo>
                                <a:lnTo>
                                  <a:pt x="5909716" y="2078990"/>
                                </a:lnTo>
                                <a:lnTo>
                                  <a:pt x="5909716" y="2067560"/>
                                </a:lnTo>
                                <a:lnTo>
                                  <a:pt x="11430" y="2067560"/>
                                </a:lnTo>
                                <a:lnTo>
                                  <a:pt x="11430" y="11430"/>
                                </a:lnTo>
                                <a:lnTo>
                                  <a:pt x="5909716" y="11430"/>
                                </a:lnTo>
                                <a:lnTo>
                                  <a:pt x="5909716" y="0"/>
                                </a:lnTo>
                                <a:close/>
                              </a:path>
                            </a:pathLst>
                          </a:custGeom>
                          <a:solidFill>
                            <a:srgbClr val="BF382A"/>
                          </a:solidFill>
                        </wps:spPr>
                        <wps:bodyPr wrap="square" lIns="0" tIns="0" rIns="0" bIns="0" rtlCol="0">
                          <a:prstTxWarp prst="textNoShape">
                            <a:avLst/>
                          </a:prstTxWarp>
                          <a:noAutofit/>
                        </wps:bodyPr>
                      </wps:wsp>
                      <wps:wsp>
                        <wps:cNvPr id="41" name="Graphic 41"/>
                        <wps:cNvSpPr/>
                        <wps:spPr>
                          <a:xfrm>
                            <a:off x="5924320" y="5714"/>
                            <a:ext cx="1270" cy="2067560"/>
                          </a:xfrm>
                          <a:custGeom>
                            <a:avLst/>
                            <a:gdLst/>
                            <a:ahLst/>
                            <a:cxnLst/>
                            <a:rect l="l" t="t" r="r" b="b"/>
                            <a:pathLst>
                              <a:path w="0" h="2067560">
                                <a:moveTo>
                                  <a:pt x="0" y="2067559"/>
                                </a:moveTo>
                                <a:lnTo>
                                  <a:pt x="0" y="0"/>
                                </a:lnTo>
                              </a:path>
                            </a:pathLst>
                          </a:custGeom>
                          <a:ln w="11430">
                            <a:solidFill>
                              <a:srgbClr val="BF382A"/>
                            </a:solidFill>
                            <a:prstDash val="solid"/>
                          </a:ln>
                        </wps:spPr>
                        <wps:bodyPr wrap="square" lIns="0" tIns="0" rIns="0" bIns="0" rtlCol="0">
                          <a:prstTxWarp prst="textNoShape">
                            <a:avLst/>
                          </a:prstTxWarp>
                          <a:noAutofit/>
                        </wps:bodyPr>
                      </wps:wsp>
                      <wps:wsp>
                        <wps:cNvPr id="42" name="Graphic 42"/>
                        <wps:cNvSpPr/>
                        <wps:spPr>
                          <a:xfrm>
                            <a:off x="0" y="5714"/>
                            <a:ext cx="40640" cy="2067560"/>
                          </a:xfrm>
                          <a:custGeom>
                            <a:avLst/>
                            <a:gdLst/>
                            <a:ahLst/>
                            <a:cxnLst/>
                            <a:rect l="l" t="t" r="r" b="b"/>
                            <a:pathLst>
                              <a:path w="40640" h="2067560">
                                <a:moveTo>
                                  <a:pt x="0" y="2067559"/>
                                </a:moveTo>
                                <a:lnTo>
                                  <a:pt x="40640" y="2067559"/>
                                </a:lnTo>
                                <a:lnTo>
                                  <a:pt x="40640" y="0"/>
                                </a:lnTo>
                                <a:lnTo>
                                  <a:pt x="0" y="0"/>
                                </a:lnTo>
                                <a:lnTo>
                                  <a:pt x="0" y="2067559"/>
                                </a:lnTo>
                                <a:close/>
                              </a:path>
                            </a:pathLst>
                          </a:custGeom>
                          <a:solidFill>
                            <a:srgbClr val="BF382A"/>
                          </a:solidFill>
                        </wps:spPr>
                        <wps:bodyPr wrap="square" lIns="0" tIns="0" rIns="0" bIns="0" rtlCol="0">
                          <a:prstTxWarp prst="textNoShape">
                            <a:avLst/>
                          </a:prstTxWarp>
                          <a:noAutofit/>
                        </wps:bodyPr>
                      </wps:wsp>
                      <wps:wsp>
                        <wps:cNvPr id="43" name="Textbox 43"/>
                        <wps:cNvSpPr txBox="1"/>
                        <wps:spPr>
                          <a:xfrm>
                            <a:off x="40640" y="11429"/>
                            <a:ext cx="5878195" cy="2056130"/>
                          </a:xfrm>
                          <a:prstGeom prst="rect">
                            <a:avLst/>
                          </a:prstGeom>
                        </wps:spPr>
                        <wps:txbx>
                          <w:txbxContent>
                            <w:p>
                              <w:pPr>
                                <w:spacing w:before="143"/>
                                <w:ind w:left="308" w:right="0" w:firstLine="0"/>
                                <w:jc w:val="both"/>
                                <w:rPr>
                                  <w:rFonts w:ascii="Arial" w:hAnsi="Arial"/>
                                  <w:b/>
                                  <w:sz w:val="20"/>
                                </w:rPr>
                              </w:pPr>
                              <w:r>
                                <w:rPr>
                                  <w:rFonts w:ascii="Arial" w:hAnsi="Arial"/>
                                  <w:b/>
                                  <w:color w:val="BF382A"/>
                                  <w:sz w:val="20"/>
                                </w:rPr>
                                <w:t>Achado — a agregação entre municípios destrói relações </w:t>
                              </w:r>
                              <w:r>
                                <w:rPr>
                                  <w:rFonts w:ascii="Arial" w:hAnsi="Arial"/>
                                  <w:b/>
                                  <w:color w:val="BF382A"/>
                                  <w:spacing w:val="-2"/>
                                  <w:sz w:val="20"/>
                                </w:rPr>
                                <w:t>reais</w:t>
                              </w:r>
                            </w:p>
                            <w:p>
                              <w:pPr>
                                <w:spacing w:before="150"/>
                                <w:ind w:left="308" w:right="0" w:firstLine="0"/>
                                <w:jc w:val="both"/>
                                <w:rPr>
                                  <w:sz w:val="21"/>
                                </w:rPr>
                              </w:pPr>
                              <w:r>
                                <w:rPr>
                                  <w:sz w:val="21"/>
                                </w:rPr>
                                <w:t>A correlação</w:t>
                              </w:r>
                              <w:r>
                                <w:rPr>
                                  <w:spacing w:val="1"/>
                                  <w:sz w:val="21"/>
                                </w:rPr>
                                <w:t> </w:t>
                              </w:r>
                              <w:r>
                                <w:rPr>
                                  <w:sz w:val="21"/>
                                </w:rPr>
                                <w:t>entre cota</w:t>
                              </w:r>
                              <w:r>
                                <w:rPr>
                                  <w:spacing w:val="1"/>
                                  <w:sz w:val="21"/>
                                </w:rPr>
                                <w:t> </w:t>
                              </w:r>
                              <w:r>
                                <w:rPr>
                                  <w:sz w:val="21"/>
                                </w:rPr>
                                <w:t>e vazão</w:t>
                              </w:r>
                              <w:r>
                                <w:rPr>
                                  <w:spacing w:val="1"/>
                                  <w:sz w:val="21"/>
                                </w:rPr>
                                <w:t> </w:t>
                              </w:r>
                              <w:r>
                                <w:rPr>
                                  <w:sz w:val="21"/>
                                </w:rPr>
                                <w:t>é</w:t>
                              </w:r>
                              <w:r>
                                <w:rPr>
                                  <w:spacing w:val="1"/>
                                  <w:sz w:val="21"/>
                                </w:rPr>
                                <w:t> </w:t>
                              </w:r>
                              <w:r>
                                <w:rPr>
                                  <w:sz w:val="21"/>
                                </w:rPr>
                                <w:t>de +0,437</w:t>
                              </w:r>
                              <w:r>
                                <w:rPr>
                                  <w:spacing w:val="1"/>
                                  <w:sz w:val="21"/>
                                </w:rPr>
                                <w:t> </w:t>
                              </w:r>
                              <w:r>
                                <w:rPr>
                                  <w:sz w:val="21"/>
                                </w:rPr>
                                <w:t>quando todos</w:t>
                              </w:r>
                              <w:r>
                                <w:rPr>
                                  <w:spacing w:val="1"/>
                                  <w:sz w:val="21"/>
                                </w:rPr>
                                <w:t> </w:t>
                              </w:r>
                              <w:r>
                                <w:rPr>
                                  <w:sz w:val="21"/>
                                </w:rPr>
                                <w:t>os municípios</w:t>
                              </w:r>
                              <w:r>
                                <w:rPr>
                                  <w:spacing w:val="1"/>
                                  <w:sz w:val="21"/>
                                </w:rPr>
                                <w:t> </w:t>
                              </w:r>
                              <w:r>
                                <w:rPr>
                                  <w:sz w:val="21"/>
                                </w:rPr>
                                <w:t>são</w:t>
                              </w:r>
                              <w:r>
                                <w:rPr>
                                  <w:spacing w:val="1"/>
                                  <w:sz w:val="21"/>
                                </w:rPr>
                                <w:t> </w:t>
                              </w:r>
                              <w:r>
                                <w:rPr>
                                  <w:sz w:val="21"/>
                                </w:rPr>
                                <w:t>analisados juntos,</w:t>
                              </w:r>
                              <w:r>
                                <w:rPr>
                                  <w:spacing w:val="1"/>
                                  <w:sz w:val="21"/>
                                </w:rPr>
                                <w:t> </w:t>
                              </w:r>
                              <w:r>
                                <w:rPr>
                                  <w:sz w:val="21"/>
                                </w:rPr>
                                <w:t>mas </w:t>
                              </w:r>
                              <w:r>
                                <w:rPr>
                                  <w:spacing w:val="-5"/>
                                  <w:sz w:val="21"/>
                                </w:rPr>
                                <w:t>de</w:t>
                              </w:r>
                            </w:p>
                            <w:p>
                              <w:pPr>
                                <w:spacing w:line="290" w:lineRule="auto" w:before="50"/>
                                <w:ind w:left="308" w:right="330" w:firstLine="0"/>
                                <w:jc w:val="both"/>
                                <w:rPr>
                                  <w:sz w:val="21"/>
                                </w:rPr>
                              </w:pPr>
                              <w:r>
                                <w:rPr>
                                  <w:sz w:val="21"/>
                                </w:rPr>
                                <w:t>+0,957</w:t>
                              </w:r>
                              <w:r>
                                <w:rPr>
                                  <w:spacing w:val="-12"/>
                                  <w:sz w:val="21"/>
                                </w:rPr>
                                <w:t> </w:t>
                              </w:r>
                              <w:r>
                                <w:rPr>
                                  <w:sz w:val="21"/>
                                </w:rPr>
                                <w:t>(mediana)</w:t>
                              </w:r>
                              <w:r>
                                <w:rPr>
                                  <w:spacing w:val="-12"/>
                                  <w:sz w:val="21"/>
                                </w:rPr>
                                <w:t> </w:t>
                              </w:r>
                              <w:r>
                                <w:rPr>
                                  <w:sz w:val="21"/>
                                </w:rPr>
                                <w:t>quando</w:t>
                              </w:r>
                              <w:r>
                                <w:rPr>
                                  <w:spacing w:val="-12"/>
                                  <w:sz w:val="21"/>
                                </w:rPr>
                                <w:t> </w:t>
                              </w:r>
                              <w:r>
                                <w:rPr>
                                  <w:sz w:val="21"/>
                                </w:rPr>
                                <w:t>calculada</w:t>
                              </w:r>
                              <w:r>
                                <w:rPr>
                                  <w:spacing w:val="-12"/>
                                  <w:sz w:val="21"/>
                                </w:rPr>
                                <w:t> </w:t>
                              </w:r>
                              <w:r>
                                <w:rPr>
                                  <w:sz w:val="21"/>
                                </w:rPr>
                                <w:t>dentro</w:t>
                              </w:r>
                              <w:r>
                                <w:rPr>
                                  <w:spacing w:val="-12"/>
                                  <w:sz w:val="21"/>
                                </w:rPr>
                                <w:t> </w:t>
                              </w:r>
                              <w:r>
                                <w:rPr>
                                  <w:sz w:val="21"/>
                                </w:rPr>
                                <w:t>de</w:t>
                              </w:r>
                              <w:r>
                                <w:rPr>
                                  <w:spacing w:val="-12"/>
                                  <w:sz w:val="21"/>
                                </w:rPr>
                                <w:t> </w:t>
                              </w:r>
                              <w:r>
                                <w:rPr>
                                  <w:sz w:val="21"/>
                                </w:rPr>
                                <w:t>cada</w:t>
                              </w:r>
                              <w:r>
                                <w:rPr>
                                  <w:spacing w:val="-12"/>
                                  <w:sz w:val="21"/>
                                </w:rPr>
                                <w:t> </w:t>
                              </w:r>
                              <w:r>
                                <w:rPr>
                                  <w:sz w:val="21"/>
                                </w:rPr>
                                <w:t>município</w:t>
                              </w:r>
                              <w:r>
                                <w:rPr>
                                  <w:spacing w:val="-12"/>
                                  <w:sz w:val="21"/>
                                </w:rPr>
                                <w:t> </w:t>
                              </w:r>
                              <w:r>
                                <w:rPr>
                                  <w:sz w:val="21"/>
                                </w:rPr>
                                <w:t>separadamente,</w:t>
                              </w:r>
                              <w:r>
                                <w:rPr>
                                  <w:spacing w:val="-12"/>
                                  <w:sz w:val="21"/>
                                </w:rPr>
                                <w:t> </w:t>
                              </w:r>
                              <w:r>
                                <w:rPr>
                                  <w:sz w:val="21"/>
                                </w:rPr>
                                <w:t>sobre</w:t>
                              </w:r>
                              <w:r>
                                <w:rPr>
                                  <w:spacing w:val="-12"/>
                                  <w:sz w:val="21"/>
                                </w:rPr>
                                <w:t> </w:t>
                              </w:r>
                              <w:r>
                                <w:rPr>
                                  <w:sz w:val="21"/>
                                </w:rPr>
                                <w:t>52</w:t>
                              </w:r>
                              <w:r>
                                <w:rPr>
                                  <w:spacing w:val="-12"/>
                                  <w:sz w:val="21"/>
                                </w:rPr>
                                <w:t> </w:t>
                              </w:r>
                              <w:r>
                                <w:rPr>
                                  <w:sz w:val="21"/>
                                </w:rPr>
                                <w:t>municípios</w:t>
                              </w:r>
                              <w:r>
                                <w:rPr>
                                  <w:spacing w:val="-12"/>
                                  <w:sz w:val="21"/>
                                </w:rPr>
                                <w:t> </w:t>
                              </w:r>
                              <w:r>
                                <w:rPr>
                                  <w:sz w:val="21"/>
                                </w:rPr>
                                <w:t>com dados suficientes. O intervalo interquartil intramunicipal vai de +0,932 a +0,981.</w:t>
                              </w:r>
                            </w:p>
                            <w:p>
                              <w:pPr>
                                <w:spacing w:line="290" w:lineRule="auto" w:before="120"/>
                                <w:ind w:left="308" w:right="330" w:firstLine="0"/>
                                <w:jc w:val="both"/>
                                <w:rPr>
                                  <w:sz w:val="21"/>
                                </w:rPr>
                              </w:pPr>
                              <w:r>
                                <w:rPr>
                                  <w:sz w:val="21"/>
                                </w:rPr>
                                <w:t>Trata-se de uma manifestação do paradoxo de Simpson: misturar populações com relações internas fortes mas de níveis distintos produz uma correlação agregada artificialmente fraca.</w:t>
                              </w:r>
                            </w:p>
                            <w:p>
                              <w:pPr>
                                <w:spacing w:line="290" w:lineRule="auto" w:before="119"/>
                                <w:ind w:left="308" w:right="330" w:firstLine="0"/>
                                <w:jc w:val="both"/>
                                <w:rPr>
                                  <w:sz w:val="21"/>
                                </w:rPr>
                              </w:pPr>
                              <w:r>
                                <w:rPr>
                                  <w:sz w:val="21"/>
                                </w:rPr>
                                <w:t>Consequência: toda estatística desta base deve ser interpretada — e todo modelo deve ser treinado </w:t>
                              </w:r>
                              <w:r>
                                <w:rPr>
                                  <w:sz w:val="21"/>
                                </w:rPr>
                                <w:t>— condicionando ao município ou ao rio. Um modelo global sobre dados agrupados subestimará sistematicamente a força das relações hidrológicas.</w:t>
                              </w:r>
                            </w:p>
                          </w:txbxContent>
                        </wps:txbx>
                        <wps:bodyPr wrap="square" lIns="0" tIns="0" rIns="0" bIns="0" rtlCol="0">
                          <a:noAutofit/>
                        </wps:bodyPr>
                      </wps:wsp>
                    </wpg:wgp>
                  </a:graphicData>
                </a:graphic>
              </wp:inline>
            </w:drawing>
          </mc:Choice>
          <mc:Fallback>
            <w:pict>
              <v:group style="width:466.95pt;height:163.7pt;mso-position-horizontal-relative:char;mso-position-vertical-relative:line" id="docshapegroup25" coordorigin="0,0" coordsize="9339,3274">
                <v:rect style="position:absolute;left:32;top:9;width:9298;height:3256" id="docshape26" filled="true" fillcolor="#f2f4f7" stroked="false">
                  <v:fill type="solid"/>
                </v:rect>
                <v:shape style="position:absolute;left:22;top:0;width:9307;height:3274" id="docshape27" coordorigin="23,0" coordsize="9307,3274" path="m9330,0l32,0,32,9,23,9,23,3265,32,3265,32,3274,9330,3274,9330,3256,41,3256,41,18,9330,18,9330,0xe" filled="true" fillcolor="#bf382a" stroked="false">
                  <v:path arrowok="t"/>
                  <v:fill type="solid"/>
                </v:shape>
                <v:line style="position:absolute" from="9330,3265" to="9330,9" stroked="true" strokeweight=".9pt" strokecolor="#bf382a">
                  <v:stroke dashstyle="solid"/>
                </v:line>
                <v:rect style="position:absolute;left:0;top:9;width:64;height:3256" id="docshape28" filled="true" fillcolor="#bf382a" stroked="false">
                  <v:fill type="solid"/>
                </v:rect>
                <v:shape style="position:absolute;left:64;top:18;width:9257;height:3238" type="#_x0000_t202" id="docshape29" filled="false" stroked="false">
                  <v:textbox inset="0,0,0,0">
                    <w:txbxContent>
                      <w:p>
                        <w:pPr>
                          <w:spacing w:before="143"/>
                          <w:ind w:left="308" w:right="0" w:firstLine="0"/>
                          <w:jc w:val="both"/>
                          <w:rPr>
                            <w:rFonts w:ascii="Arial" w:hAnsi="Arial"/>
                            <w:b/>
                            <w:sz w:val="20"/>
                          </w:rPr>
                        </w:pPr>
                        <w:r>
                          <w:rPr>
                            <w:rFonts w:ascii="Arial" w:hAnsi="Arial"/>
                            <w:b/>
                            <w:color w:val="BF382A"/>
                            <w:sz w:val="20"/>
                          </w:rPr>
                          <w:t>Achado — a agregação entre municípios destrói relações </w:t>
                        </w:r>
                        <w:r>
                          <w:rPr>
                            <w:rFonts w:ascii="Arial" w:hAnsi="Arial"/>
                            <w:b/>
                            <w:color w:val="BF382A"/>
                            <w:spacing w:val="-2"/>
                            <w:sz w:val="20"/>
                          </w:rPr>
                          <w:t>reais</w:t>
                        </w:r>
                      </w:p>
                      <w:p>
                        <w:pPr>
                          <w:spacing w:before="150"/>
                          <w:ind w:left="308" w:right="0" w:firstLine="0"/>
                          <w:jc w:val="both"/>
                          <w:rPr>
                            <w:sz w:val="21"/>
                          </w:rPr>
                        </w:pPr>
                        <w:r>
                          <w:rPr>
                            <w:sz w:val="21"/>
                          </w:rPr>
                          <w:t>A correlação</w:t>
                        </w:r>
                        <w:r>
                          <w:rPr>
                            <w:spacing w:val="1"/>
                            <w:sz w:val="21"/>
                          </w:rPr>
                          <w:t> </w:t>
                        </w:r>
                        <w:r>
                          <w:rPr>
                            <w:sz w:val="21"/>
                          </w:rPr>
                          <w:t>entre cota</w:t>
                        </w:r>
                        <w:r>
                          <w:rPr>
                            <w:spacing w:val="1"/>
                            <w:sz w:val="21"/>
                          </w:rPr>
                          <w:t> </w:t>
                        </w:r>
                        <w:r>
                          <w:rPr>
                            <w:sz w:val="21"/>
                          </w:rPr>
                          <w:t>e vazão</w:t>
                        </w:r>
                        <w:r>
                          <w:rPr>
                            <w:spacing w:val="1"/>
                            <w:sz w:val="21"/>
                          </w:rPr>
                          <w:t> </w:t>
                        </w:r>
                        <w:r>
                          <w:rPr>
                            <w:sz w:val="21"/>
                          </w:rPr>
                          <w:t>é</w:t>
                        </w:r>
                        <w:r>
                          <w:rPr>
                            <w:spacing w:val="1"/>
                            <w:sz w:val="21"/>
                          </w:rPr>
                          <w:t> </w:t>
                        </w:r>
                        <w:r>
                          <w:rPr>
                            <w:sz w:val="21"/>
                          </w:rPr>
                          <w:t>de +0,437</w:t>
                        </w:r>
                        <w:r>
                          <w:rPr>
                            <w:spacing w:val="1"/>
                            <w:sz w:val="21"/>
                          </w:rPr>
                          <w:t> </w:t>
                        </w:r>
                        <w:r>
                          <w:rPr>
                            <w:sz w:val="21"/>
                          </w:rPr>
                          <w:t>quando todos</w:t>
                        </w:r>
                        <w:r>
                          <w:rPr>
                            <w:spacing w:val="1"/>
                            <w:sz w:val="21"/>
                          </w:rPr>
                          <w:t> </w:t>
                        </w:r>
                        <w:r>
                          <w:rPr>
                            <w:sz w:val="21"/>
                          </w:rPr>
                          <w:t>os municípios</w:t>
                        </w:r>
                        <w:r>
                          <w:rPr>
                            <w:spacing w:val="1"/>
                            <w:sz w:val="21"/>
                          </w:rPr>
                          <w:t> </w:t>
                        </w:r>
                        <w:r>
                          <w:rPr>
                            <w:sz w:val="21"/>
                          </w:rPr>
                          <w:t>são</w:t>
                        </w:r>
                        <w:r>
                          <w:rPr>
                            <w:spacing w:val="1"/>
                            <w:sz w:val="21"/>
                          </w:rPr>
                          <w:t> </w:t>
                        </w:r>
                        <w:r>
                          <w:rPr>
                            <w:sz w:val="21"/>
                          </w:rPr>
                          <w:t>analisados juntos,</w:t>
                        </w:r>
                        <w:r>
                          <w:rPr>
                            <w:spacing w:val="1"/>
                            <w:sz w:val="21"/>
                          </w:rPr>
                          <w:t> </w:t>
                        </w:r>
                        <w:r>
                          <w:rPr>
                            <w:sz w:val="21"/>
                          </w:rPr>
                          <w:t>mas </w:t>
                        </w:r>
                        <w:r>
                          <w:rPr>
                            <w:spacing w:val="-5"/>
                            <w:sz w:val="21"/>
                          </w:rPr>
                          <w:t>de</w:t>
                        </w:r>
                      </w:p>
                      <w:p>
                        <w:pPr>
                          <w:spacing w:line="290" w:lineRule="auto" w:before="50"/>
                          <w:ind w:left="308" w:right="330" w:firstLine="0"/>
                          <w:jc w:val="both"/>
                          <w:rPr>
                            <w:sz w:val="21"/>
                          </w:rPr>
                        </w:pPr>
                        <w:r>
                          <w:rPr>
                            <w:sz w:val="21"/>
                          </w:rPr>
                          <w:t>+0,957</w:t>
                        </w:r>
                        <w:r>
                          <w:rPr>
                            <w:spacing w:val="-12"/>
                            <w:sz w:val="21"/>
                          </w:rPr>
                          <w:t> </w:t>
                        </w:r>
                        <w:r>
                          <w:rPr>
                            <w:sz w:val="21"/>
                          </w:rPr>
                          <w:t>(mediana)</w:t>
                        </w:r>
                        <w:r>
                          <w:rPr>
                            <w:spacing w:val="-12"/>
                            <w:sz w:val="21"/>
                          </w:rPr>
                          <w:t> </w:t>
                        </w:r>
                        <w:r>
                          <w:rPr>
                            <w:sz w:val="21"/>
                          </w:rPr>
                          <w:t>quando</w:t>
                        </w:r>
                        <w:r>
                          <w:rPr>
                            <w:spacing w:val="-12"/>
                            <w:sz w:val="21"/>
                          </w:rPr>
                          <w:t> </w:t>
                        </w:r>
                        <w:r>
                          <w:rPr>
                            <w:sz w:val="21"/>
                          </w:rPr>
                          <w:t>calculada</w:t>
                        </w:r>
                        <w:r>
                          <w:rPr>
                            <w:spacing w:val="-12"/>
                            <w:sz w:val="21"/>
                          </w:rPr>
                          <w:t> </w:t>
                        </w:r>
                        <w:r>
                          <w:rPr>
                            <w:sz w:val="21"/>
                          </w:rPr>
                          <w:t>dentro</w:t>
                        </w:r>
                        <w:r>
                          <w:rPr>
                            <w:spacing w:val="-12"/>
                            <w:sz w:val="21"/>
                          </w:rPr>
                          <w:t> </w:t>
                        </w:r>
                        <w:r>
                          <w:rPr>
                            <w:sz w:val="21"/>
                          </w:rPr>
                          <w:t>de</w:t>
                        </w:r>
                        <w:r>
                          <w:rPr>
                            <w:spacing w:val="-12"/>
                            <w:sz w:val="21"/>
                          </w:rPr>
                          <w:t> </w:t>
                        </w:r>
                        <w:r>
                          <w:rPr>
                            <w:sz w:val="21"/>
                          </w:rPr>
                          <w:t>cada</w:t>
                        </w:r>
                        <w:r>
                          <w:rPr>
                            <w:spacing w:val="-12"/>
                            <w:sz w:val="21"/>
                          </w:rPr>
                          <w:t> </w:t>
                        </w:r>
                        <w:r>
                          <w:rPr>
                            <w:sz w:val="21"/>
                          </w:rPr>
                          <w:t>município</w:t>
                        </w:r>
                        <w:r>
                          <w:rPr>
                            <w:spacing w:val="-12"/>
                            <w:sz w:val="21"/>
                          </w:rPr>
                          <w:t> </w:t>
                        </w:r>
                        <w:r>
                          <w:rPr>
                            <w:sz w:val="21"/>
                          </w:rPr>
                          <w:t>separadamente,</w:t>
                        </w:r>
                        <w:r>
                          <w:rPr>
                            <w:spacing w:val="-12"/>
                            <w:sz w:val="21"/>
                          </w:rPr>
                          <w:t> </w:t>
                        </w:r>
                        <w:r>
                          <w:rPr>
                            <w:sz w:val="21"/>
                          </w:rPr>
                          <w:t>sobre</w:t>
                        </w:r>
                        <w:r>
                          <w:rPr>
                            <w:spacing w:val="-12"/>
                            <w:sz w:val="21"/>
                          </w:rPr>
                          <w:t> </w:t>
                        </w:r>
                        <w:r>
                          <w:rPr>
                            <w:sz w:val="21"/>
                          </w:rPr>
                          <w:t>52</w:t>
                        </w:r>
                        <w:r>
                          <w:rPr>
                            <w:spacing w:val="-12"/>
                            <w:sz w:val="21"/>
                          </w:rPr>
                          <w:t> </w:t>
                        </w:r>
                        <w:r>
                          <w:rPr>
                            <w:sz w:val="21"/>
                          </w:rPr>
                          <w:t>municípios</w:t>
                        </w:r>
                        <w:r>
                          <w:rPr>
                            <w:spacing w:val="-12"/>
                            <w:sz w:val="21"/>
                          </w:rPr>
                          <w:t> </w:t>
                        </w:r>
                        <w:r>
                          <w:rPr>
                            <w:sz w:val="21"/>
                          </w:rPr>
                          <w:t>com dados suficientes. O intervalo interquartil intramunicipal vai de +0,932 a +0,981.</w:t>
                        </w:r>
                      </w:p>
                      <w:p>
                        <w:pPr>
                          <w:spacing w:line="290" w:lineRule="auto" w:before="120"/>
                          <w:ind w:left="308" w:right="330" w:firstLine="0"/>
                          <w:jc w:val="both"/>
                          <w:rPr>
                            <w:sz w:val="21"/>
                          </w:rPr>
                        </w:pPr>
                        <w:r>
                          <w:rPr>
                            <w:sz w:val="21"/>
                          </w:rPr>
                          <w:t>Trata-se de uma manifestação do paradoxo de Simpson: misturar populações com relações internas fortes mas de níveis distintos produz uma correlação agregada artificialmente fraca.</w:t>
                        </w:r>
                      </w:p>
                      <w:p>
                        <w:pPr>
                          <w:spacing w:line="290" w:lineRule="auto" w:before="119"/>
                          <w:ind w:left="308" w:right="330" w:firstLine="0"/>
                          <w:jc w:val="both"/>
                          <w:rPr>
                            <w:sz w:val="21"/>
                          </w:rPr>
                        </w:pPr>
                        <w:r>
                          <w:rPr>
                            <w:sz w:val="21"/>
                          </w:rPr>
                          <w:t>Consequência: toda estatística desta base deve ser interpretada — e todo modelo deve ser treinado </w:t>
                        </w:r>
                        <w:r>
                          <w:rPr>
                            <w:sz w:val="21"/>
                          </w:rPr>
                          <w:t>— condicionando ao município ou ao rio. Um modelo global sobre dados agrupados subestimará sistematicamente a força das relações hidrológicas.</w:t>
                        </w:r>
                      </w:p>
                    </w:txbxContent>
                  </v:textbox>
                  <w10:wrap type="none"/>
                </v:shape>
              </v:group>
            </w:pict>
          </mc:Fallback>
        </mc:AlternateContent>
      </w:r>
      <w:r>
        <w:rPr>
          <w:sz w:val="20"/>
        </w:rPr>
      </w:r>
    </w:p>
    <w:p>
      <w:pPr>
        <w:pStyle w:val="BodyText"/>
        <w:spacing w:before="111"/>
        <w:ind w:right="0"/>
        <w:rPr>
          <w:sz w:val="25"/>
        </w:rPr>
      </w:pPr>
    </w:p>
    <w:p>
      <w:pPr>
        <w:pStyle w:val="Heading2"/>
        <w:numPr>
          <w:ilvl w:val="2"/>
          <w:numId w:val="2"/>
        </w:numPr>
        <w:tabs>
          <w:tab w:pos="773" w:val="left" w:leader="none"/>
        </w:tabs>
        <w:spacing w:line="240" w:lineRule="auto" w:before="0" w:after="0"/>
        <w:ind w:left="773" w:right="0" w:hanging="625"/>
        <w:jc w:val="left"/>
      </w:pPr>
      <w:r>
        <w:rPr>
          <w:color w:val="2B5E89"/>
        </w:rPr>
        <w:t>Defasagem e acumulação: por que a correlação horária é </w:t>
      </w:r>
      <w:r>
        <w:rPr>
          <w:color w:val="2B5E89"/>
          <w:spacing w:val="-4"/>
        </w:rPr>
        <w:t>nula</w:t>
      </w:r>
    </w:p>
    <w:p>
      <w:pPr>
        <w:pStyle w:val="BodyText"/>
        <w:spacing w:line="307" w:lineRule="auto" w:before="155"/>
        <w:ind w:left="148"/>
        <w:jc w:val="both"/>
      </w:pPr>
      <w:r>
        <w:rPr/>
        <w:t>A correlação nula entre chuva e vazão observada no painel (c) da Figura 8 exigia investigação, por contrariar tanto a hipótese do projeto quanto a hidrologia elementar. Duas hipóteses foram testadas: que a vazão responde à chuva com atraso, e que responde ao volume acumulado em vez da intensidade instantânea. Ambas se confirmaram.</w:t>
      </w:r>
    </w:p>
    <w:p>
      <w:pPr>
        <w:pStyle w:val="BodyText"/>
        <w:spacing w:line="307" w:lineRule="auto" w:before="135"/>
        <w:ind w:left="148"/>
        <w:jc w:val="both"/>
      </w:pPr>
      <w:r>
        <w:rPr/>
        <w:t>Para isolar o efeito identificado na seção anterior, as correlações foram calculadas dentro de cada</w:t>
      </w:r>
      <w:r>
        <w:rPr>
          <w:spacing w:val="80"/>
        </w:rPr>
        <w:t> </w:t>
      </w:r>
      <w:r>
        <w:rPr/>
        <w:t>município e agregadas pela mediana, sobre séries diárias de 52 municípios com estação fluviométrica (111.792 pares município-dia).</w:t>
      </w:r>
    </w:p>
    <w:p>
      <w:pPr>
        <w:pStyle w:val="BodyText"/>
        <w:spacing w:before="5"/>
        <w:ind w:right="0"/>
        <w:rPr>
          <w:sz w:val="15"/>
        </w:rPr>
      </w:pPr>
    </w:p>
    <w:p>
      <w:pPr>
        <w:spacing w:line="240" w:lineRule="auto"/>
        <w:ind w:left="91" w:right="-58" w:firstLine="0"/>
        <w:rPr>
          <w:sz w:val="20"/>
        </w:rPr>
      </w:pPr>
      <w:r>
        <w:rPr>
          <w:sz w:val="20"/>
        </w:rPr>
        <w:drawing>
          <wp:inline distT="0" distB="0" distL="0" distR="0">
            <wp:extent cx="5886069" cy="213893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4" cstate="print"/>
                    <a:stretch>
                      <a:fillRect/>
                    </a:stretch>
                  </pic:blipFill>
                  <pic:spPr>
                    <a:xfrm>
                      <a:off x="0" y="0"/>
                      <a:ext cx="5886069" cy="2138934"/>
                    </a:xfrm>
                    <a:prstGeom prst="rect">
                      <a:avLst/>
                    </a:prstGeom>
                  </pic:spPr>
                </pic:pic>
              </a:graphicData>
            </a:graphic>
          </wp:inline>
        </w:drawing>
      </w:r>
      <w:r>
        <w:rPr>
          <w:sz w:val="20"/>
        </w:rPr>
      </w:r>
    </w:p>
    <w:p>
      <w:pPr>
        <w:spacing w:line="285" w:lineRule="auto" w:before="124"/>
        <w:ind w:left="399" w:right="397" w:firstLine="0"/>
        <w:jc w:val="center"/>
        <w:rPr>
          <w:rFonts w:ascii="Arial MT" w:hAnsi="Arial MT"/>
          <w:sz w:val="17"/>
        </w:rPr>
      </w:pPr>
      <w:r>
        <w:rPr>
          <w:rFonts w:ascii="Arial MT" w:hAnsi="Arial MT"/>
          <w:color w:val="545454"/>
          <w:w w:val="105"/>
          <w:sz w:val="17"/>
        </w:rPr>
        <w:t>Figura</w:t>
      </w:r>
      <w:r>
        <w:rPr>
          <w:rFonts w:ascii="Arial MT" w:hAnsi="Arial MT"/>
          <w:color w:val="545454"/>
          <w:spacing w:val="-9"/>
          <w:w w:val="105"/>
          <w:sz w:val="17"/>
        </w:rPr>
        <w:t> </w:t>
      </w:r>
      <w:r>
        <w:rPr>
          <w:rFonts w:ascii="Arial MT" w:hAnsi="Arial MT"/>
          <w:color w:val="545454"/>
          <w:w w:val="105"/>
          <w:sz w:val="17"/>
        </w:rPr>
        <w:t>9</w:t>
      </w:r>
      <w:r>
        <w:rPr>
          <w:rFonts w:ascii="Arial MT" w:hAnsi="Arial MT"/>
          <w:color w:val="545454"/>
          <w:spacing w:val="-9"/>
          <w:w w:val="105"/>
          <w:sz w:val="17"/>
        </w:rPr>
        <w:t> </w:t>
      </w:r>
      <w:r>
        <w:rPr>
          <w:rFonts w:ascii="Arial MT" w:hAnsi="Arial MT"/>
          <w:color w:val="545454"/>
          <w:w w:val="105"/>
          <w:sz w:val="17"/>
        </w:rPr>
        <w:t>—</w:t>
      </w:r>
      <w:r>
        <w:rPr>
          <w:rFonts w:ascii="Arial MT" w:hAnsi="Arial MT"/>
          <w:color w:val="545454"/>
          <w:spacing w:val="-9"/>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Correlação</w:t>
      </w:r>
      <w:r>
        <w:rPr>
          <w:rFonts w:ascii="Arial MT" w:hAnsi="Arial MT"/>
          <w:color w:val="545454"/>
          <w:spacing w:val="-9"/>
          <w:w w:val="105"/>
          <w:sz w:val="17"/>
        </w:rPr>
        <w:t> </w:t>
      </w:r>
      <w:r>
        <w:rPr>
          <w:rFonts w:ascii="Arial MT" w:hAnsi="Arial MT"/>
          <w:color w:val="545454"/>
          <w:w w:val="105"/>
          <w:sz w:val="17"/>
        </w:rPr>
        <w:t>de</w:t>
      </w:r>
      <w:r>
        <w:rPr>
          <w:rFonts w:ascii="Arial MT" w:hAnsi="Arial MT"/>
          <w:color w:val="545454"/>
          <w:spacing w:val="-9"/>
          <w:w w:val="105"/>
          <w:sz w:val="17"/>
        </w:rPr>
        <w:t> </w:t>
      </w:r>
      <w:r>
        <w:rPr>
          <w:rFonts w:ascii="Arial MT" w:hAnsi="Arial MT"/>
          <w:color w:val="545454"/>
          <w:w w:val="105"/>
          <w:sz w:val="17"/>
        </w:rPr>
        <w:t>Spearman</w:t>
      </w:r>
      <w:r>
        <w:rPr>
          <w:rFonts w:ascii="Arial MT" w:hAnsi="Arial MT"/>
          <w:color w:val="545454"/>
          <w:spacing w:val="-9"/>
          <w:w w:val="105"/>
          <w:sz w:val="17"/>
        </w:rPr>
        <w:t> </w:t>
      </w:r>
      <w:r>
        <w:rPr>
          <w:rFonts w:ascii="Arial MT" w:hAnsi="Arial MT"/>
          <w:color w:val="545454"/>
          <w:w w:val="105"/>
          <w:sz w:val="17"/>
        </w:rPr>
        <w:t>entre</w:t>
      </w:r>
      <w:r>
        <w:rPr>
          <w:rFonts w:ascii="Arial MT" w:hAnsi="Arial MT"/>
          <w:color w:val="545454"/>
          <w:spacing w:val="-9"/>
          <w:w w:val="105"/>
          <w:sz w:val="17"/>
        </w:rPr>
        <w:t> </w:t>
      </w:r>
      <w:r>
        <w:rPr>
          <w:rFonts w:ascii="Arial MT" w:hAnsi="Arial MT"/>
          <w:color w:val="545454"/>
          <w:w w:val="105"/>
          <w:sz w:val="17"/>
        </w:rPr>
        <w:t>chuva</w:t>
      </w:r>
      <w:r>
        <w:rPr>
          <w:rFonts w:ascii="Arial MT" w:hAnsi="Arial MT"/>
          <w:color w:val="545454"/>
          <w:spacing w:val="-9"/>
          <w:w w:val="105"/>
          <w:sz w:val="17"/>
        </w:rPr>
        <w:t> </w:t>
      </w:r>
      <w:r>
        <w:rPr>
          <w:rFonts w:ascii="Arial MT" w:hAnsi="Arial MT"/>
          <w:color w:val="545454"/>
          <w:w w:val="105"/>
          <w:sz w:val="17"/>
        </w:rPr>
        <w:t>e</w:t>
      </w:r>
      <w:r>
        <w:rPr>
          <w:rFonts w:ascii="Arial MT" w:hAnsi="Arial MT"/>
          <w:color w:val="545454"/>
          <w:spacing w:val="-9"/>
          <w:w w:val="105"/>
          <w:sz w:val="17"/>
        </w:rPr>
        <w:t> </w:t>
      </w:r>
      <w:r>
        <w:rPr>
          <w:rFonts w:ascii="Arial MT" w:hAnsi="Arial MT"/>
          <w:color w:val="545454"/>
          <w:w w:val="105"/>
          <w:sz w:val="17"/>
        </w:rPr>
        <w:t>vazão</w:t>
      </w:r>
      <w:r>
        <w:rPr>
          <w:rFonts w:ascii="Arial MT" w:hAnsi="Arial MT"/>
          <w:color w:val="545454"/>
          <w:spacing w:val="-9"/>
          <w:w w:val="105"/>
          <w:sz w:val="17"/>
        </w:rPr>
        <w:t> </w:t>
      </w:r>
      <w:r>
        <w:rPr>
          <w:rFonts w:ascii="Arial MT" w:hAnsi="Arial MT"/>
          <w:color w:val="545454"/>
          <w:w w:val="105"/>
          <w:sz w:val="17"/>
        </w:rPr>
        <w:t>conforme</w:t>
      </w:r>
      <w:r>
        <w:rPr>
          <w:rFonts w:ascii="Arial MT" w:hAnsi="Arial MT"/>
          <w:color w:val="545454"/>
          <w:spacing w:val="-9"/>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defasagem</w:t>
      </w:r>
      <w:r>
        <w:rPr>
          <w:rFonts w:ascii="Arial MT" w:hAnsi="Arial MT"/>
          <w:color w:val="545454"/>
          <w:spacing w:val="-9"/>
          <w:w w:val="105"/>
          <w:sz w:val="17"/>
        </w:rPr>
        <w:t> </w:t>
      </w:r>
      <w:r>
        <w:rPr>
          <w:rFonts w:ascii="Arial MT" w:hAnsi="Arial MT"/>
          <w:color w:val="545454"/>
          <w:w w:val="105"/>
          <w:sz w:val="17"/>
        </w:rPr>
        <w:t>aplicada</w:t>
      </w:r>
      <w:r>
        <w:rPr>
          <w:rFonts w:ascii="Arial MT" w:hAnsi="Arial MT"/>
          <w:color w:val="545454"/>
          <w:spacing w:val="-9"/>
          <w:w w:val="105"/>
          <w:sz w:val="17"/>
        </w:rPr>
        <w:t> </w:t>
      </w:r>
      <w:r>
        <w:rPr>
          <w:rFonts w:ascii="Arial MT" w:hAnsi="Arial MT"/>
          <w:color w:val="545454"/>
          <w:w w:val="105"/>
          <w:sz w:val="17"/>
        </w:rPr>
        <w:t>à</w:t>
      </w:r>
      <w:r>
        <w:rPr>
          <w:rFonts w:ascii="Arial MT" w:hAnsi="Arial MT"/>
          <w:color w:val="545454"/>
          <w:spacing w:val="-9"/>
          <w:w w:val="105"/>
          <w:sz w:val="17"/>
        </w:rPr>
        <w:t> </w:t>
      </w:r>
      <w:r>
        <w:rPr>
          <w:rFonts w:ascii="Arial MT" w:hAnsi="Arial MT"/>
          <w:color w:val="545454"/>
          <w:w w:val="105"/>
          <w:sz w:val="17"/>
        </w:rPr>
        <w:t>chuva.</w:t>
      </w:r>
      <w:r>
        <w:rPr>
          <w:rFonts w:ascii="Arial MT" w:hAnsi="Arial MT"/>
          <w:color w:val="545454"/>
          <w:spacing w:val="-9"/>
          <w:w w:val="105"/>
          <w:sz w:val="17"/>
        </w:rPr>
        <w:t> </w:t>
      </w:r>
      <w:r>
        <w:rPr>
          <w:rFonts w:ascii="Arial MT" w:hAnsi="Arial MT"/>
          <w:color w:val="545454"/>
          <w:w w:val="105"/>
          <w:sz w:val="17"/>
        </w:rPr>
        <w:t>(b) Correlação</w:t>
      </w:r>
      <w:r>
        <w:rPr>
          <w:rFonts w:ascii="Arial MT" w:hAnsi="Arial MT"/>
          <w:color w:val="545454"/>
          <w:spacing w:val="-8"/>
          <w:w w:val="105"/>
          <w:sz w:val="17"/>
        </w:rPr>
        <w:t> </w:t>
      </w:r>
      <w:r>
        <w:rPr>
          <w:rFonts w:ascii="Arial MT" w:hAnsi="Arial MT"/>
          <w:color w:val="545454"/>
          <w:w w:val="105"/>
          <w:sz w:val="17"/>
        </w:rPr>
        <w:t>entre</w:t>
      </w:r>
      <w:r>
        <w:rPr>
          <w:rFonts w:ascii="Arial MT" w:hAnsi="Arial MT"/>
          <w:color w:val="545454"/>
          <w:spacing w:val="-8"/>
          <w:w w:val="105"/>
          <w:sz w:val="17"/>
        </w:rPr>
        <w:t> </w:t>
      </w:r>
      <w:r>
        <w:rPr>
          <w:rFonts w:ascii="Arial MT" w:hAnsi="Arial MT"/>
          <w:color w:val="545454"/>
          <w:w w:val="105"/>
          <w:sz w:val="17"/>
        </w:rPr>
        <w:t>chuva</w:t>
      </w:r>
      <w:r>
        <w:rPr>
          <w:rFonts w:ascii="Arial MT" w:hAnsi="Arial MT"/>
          <w:color w:val="545454"/>
          <w:spacing w:val="-8"/>
          <w:w w:val="105"/>
          <w:sz w:val="17"/>
        </w:rPr>
        <w:t> </w:t>
      </w:r>
      <w:r>
        <w:rPr>
          <w:rFonts w:ascii="Arial MT" w:hAnsi="Arial MT"/>
          <w:color w:val="545454"/>
          <w:w w:val="105"/>
          <w:sz w:val="17"/>
        </w:rPr>
        <w:t>acumulada</w:t>
      </w:r>
      <w:r>
        <w:rPr>
          <w:rFonts w:ascii="Arial MT" w:hAnsi="Arial MT"/>
          <w:color w:val="545454"/>
          <w:spacing w:val="-8"/>
          <w:w w:val="105"/>
          <w:sz w:val="17"/>
        </w:rPr>
        <w:t> </w:t>
      </w:r>
      <w:r>
        <w:rPr>
          <w:rFonts w:ascii="Arial MT" w:hAnsi="Arial MT"/>
          <w:color w:val="545454"/>
          <w:w w:val="105"/>
          <w:sz w:val="17"/>
        </w:rPr>
        <w:t>em</w:t>
      </w:r>
      <w:r>
        <w:rPr>
          <w:rFonts w:ascii="Arial MT" w:hAnsi="Arial MT"/>
          <w:color w:val="545454"/>
          <w:spacing w:val="-8"/>
          <w:w w:val="105"/>
          <w:sz w:val="17"/>
        </w:rPr>
        <w:t> </w:t>
      </w:r>
      <w:r>
        <w:rPr>
          <w:rFonts w:ascii="Arial MT" w:hAnsi="Arial MT"/>
          <w:color w:val="545454"/>
          <w:w w:val="105"/>
          <w:sz w:val="17"/>
        </w:rPr>
        <w:t>janelas</w:t>
      </w:r>
      <w:r>
        <w:rPr>
          <w:rFonts w:ascii="Arial MT" w:hAnsi="Arial MT"/>
          <w:color w:val="545454"/>
          <w:spacing w:val="-8"/>
          <w:w w:val="105"/>
          <w:sz w:val="17"/>
        </w:rPr>
        <w:t> </w:t>
      </w:r>
      <w:r>
        <w:rPr>
          <w:rFonts w:ascii="Arial MT" w:hAnsi="Arial MT"/>
          <w:color w:val="545454"/>
          <w:w w:val="105"/>
          <w:sz w:val="17"/>
        </w:rPr>
        <w:t>crescentes</w:t>
      </w:r>
      <w:r>
        <w:rPr>
          <w:rFonts w:ascii="Arial MT" w:hAnsi="Arial MT"/>
          <w:color w:val="545454"/>
          <w:spacing w:val="-8"/>
          <w:w w:val="105"/>
          <w:sz w:val="17"/>
        </w:rPr>
        <w:t> </w:t>
      </w:r>
      <w:r>
        <w:rPr>
          <w:rFonts w:ascii="Arial MT" w:hAnsi="Arial MT"/>
          <w:color w:val="545454"/>
          <w:w w:val="105"/>
          <w:sz w:val="17"/>
        </w:rPr>
        <w:t>e</w:t>
      </w:r>
      <w:r>
        <w:rPr>
          <w:rFonts w:ascii="Arial MT" w:hAnsi="Arial MT"/>
          <w:color w:val="545454"/>
          <w:spacing w:val="-8"/>
          <w:w w:val="105"/>
          <w:sz w:val="17"/>
        </w:rPr>
        <w:t> </w:t>
      </w:r>
      <w:r>
        <w:rPr>
          <w:rFonts w:ascii="Arial MT" w:hAnsi="Arial MT"/>
          <w:color w:val="545454"/>
          <w:w w:val="105"/>
          <w:sz w:val="17"/>
        </w:rPr>
        <w:t>vazão</w:t>
      </w:r>
      <w:r>
        <w:rPr>
          <w:rFonts w:ascii="Arial MT" w:hAnsi="Arial MT"/>
          <w:color w:val="545454"/>
          <w:spacing w:val="-8"/>
          <w:w w:val="105"/>
          <w:sz w:val="17"/>
        </w:rPr>
        <w:t> </w:t>
      </w:r>
      <w:r>
        <w:rPr>
          <w:rFonts w:ascii="Arial MT" w:hAnsi="Arial MT"/>
          <w:color w:val="545454"/>
          <w:w w:val="105"/>
          <w:sz w:val="17"/>
        </w:rPr>
        <w:t>do</w:t>
      </w:r>
      <w:r>
        <w:rPr>
          <w:rFonts w:ascii="Arial MT" w:hAnsi="Arial MT"/>
          <w:color w:val="545454"/>
          <w:spacing w:val="-8"/>
          <w:w w:val="105"/>
          <w:sz w:val="17"/>
        </w:rPr>
        <w:t> </w:t>
      </w:r>
      <w:r>
        <w:rPr>
          <w:rFonts w:ascii="Arial MT" w:hAnsi="Arial MT"/>
          <w:color w:val="545454"/>
          <w:w w:val="105"/>
          <w:sz w:val="17"/>
        </w:rPr>
        <w:t>dia;</w:t>
      </w:r>
      <w:r>
        <w:rPr>
          <w:rFonts w:ascii="Arial MT" w:hAnsi="Arial MT"/>
          <w:color w:val="545454"/>
          <w:spacing w:val="-8"/>
          <w:w w:val="105"/>
          <w:sz w:val="17"/>
        </w:rPr>
        <w:t> </w:t>
      </w:r>
      <w:r>
        <w:rPr>
          <w:rFonts w:ascii="Arial MT" w:hAnsi="Arial MT"/>
          <w:color w:val="545454"/>
          <w:w w:val="105"/>
          <w:sz w:val="17"/>
        </w:rPr>
        <w:t>a</w:t>
      </w:r>
      <w:r>
        <w:rPr>
          <w:rFonts w:ascii="Arial MT" w:hAnsi="Arial MT"/>
          <w:color w:val="545454"/>
          <w:spacing w:val="-8"/>
          <w:w w:val="105"/>
          <w:sz w:val="17"/>
        </w:rPr>
        <w:t> </w:t>
      </w:r>
      <w:r>
        <w:rPr>
          <w:rFonts w:ascii="Arial MT" w:hAnsi="Arial MT"/>
          <w:color w:val="545454"/>
          <w:w w:val="105"/>
          <w:sz w:val="17"/>
        </w:rPr>
        <w:t>faixa</w:t>
      </w:r>
      <w:r>
        <w:rPr>
          <w:rFonts w:ascii="Arial MT" w:hAnsi="Arial MT"/>
          <w:color w:val="545454"/>
          <w:spacing w:val="-8"/>
          <w:w w:val="105"/>
          <w:sz w:val="17"/>
        </w:rPr>
        <w:t> </w:t>
      </w:r>
      <w:r>
        <w:rPr>
          <w:rFonts w:ascii="Arial MT" w:hAnsi="Arial MT"/>
          <w:color w:val="545454"/>
          <w:w w:val="105"/>
          <w:sz w:val="17"/>
        </w:rPr>
        <w:t>sombreada</w:t>
      </w:r>
      <w:r>
        <w:rPr>
          <w:rFonts w:ascii="Arial MT" w:hAnsi="Arial MT"/>
          <w:color w:val="545454"/>
          <w:spacing w:val="-8"/>
          <w:w w:val="105"/>
          <w:sz w:val="17"/>
        </w:rPr>
        <w:t> </w:t>
      </w:r>
      <w:r>
        <w:rPr>
          <w:rFonts w:ascii="Arial MT" w:hAnsi="Arial MT"/>
          <w:color w:val="545454"/>
          <w:w w:val="105"/>
          <w:sz w:val="17"/>
        </w:rPr>
        <w:t>é</w:t>
      </w:r>
      <w:r>
        <w:rPr>
          <w:rFonts w:ascii="Arial MT" w:hAnsi="Arial MT"/>
          <w:color w:val="545454"/>
          <w:spacing w:val="-8"/>
          <w:w w:val="105"/>
          <w:sz w:val="17"/>
        </w:rPr>
        <w:t> </w:t>
      </w:r>
      <w:r>
        <w:rPr>
          <w:rFonts w:ascii="Arial MT" w:hAnsi="Arial MT"/>
          <w:color w:val="545454"/>
          <w:w w:val="105"/>
          <w:sz w:val="17"/>
        </w:rPr>
        <w:t>o</w:t>
      </w:r>
      <w:r>
        <w:rPr>
          <w:rFonts w:ascii="Arial MT" w:hAnsi="Arial MT"/>
          <w:color w:val="545454"/>
          <w:spacing w:val="-8"/>
          <w:w w:val="105"/>
          <w:sz w:val="17"/>
        </w:rPr>
        <w:t> </w:t>
      </w:r>
      <w:r>
        <w:rPr>
          <w:rFonts w:ascii="Arial MT" w:hAnsi="Arial MT"/>
          <w:color w:val="545454"/>
          <w:w w:val="105"/>
          <w:sz w:val="17"/>
        </w:rPr>
        <w:t>intervalo interquartil entre municípios.</w:t>
      </w:r>
    </w:p>
    <w:p>
      <w:pPr>
        <w:pStyle w:val="BodyText"/>
        <w:spacing w:before="24"/>
        <w:ind w:right="0"/>
        <w:rPr>
          <w:rFonts w:ascii="Arial MT"/>
          <w:sz w:val="17"/>
        </w:rPr>
      </w:pPr>
    </w:p>
    <w:p>
      <w:pPr>
        <w:pStyle w:val="BodyText"/>
        <w:spacing w:line="307" w:lineRule="auto" w:before="1"/>
        <w:ind w:left="148"/>
        <w:jc w:val="both"/>
      </w:pPr>
      <w:r>
        <w:rPr/>
        <w:t>O</w:t>
      </w:r>
      <w:r>
        <w:rPr>
          <w:spacing w:val="21"/>
        </w:rPr>
        <w:t> </w:t>
      </w:r>
      <w:r>
        <w:rPr/>
        <w:t>painel</w:t>
      </w:r>
      <w:r>
        <w:rPr>
          <w:spacing w:val="21"/>
        </w:rPr>
        <w:t> </w:t>
      </w:r>
      <w:r>
        <w:rPr/>
        <w:t>(a)</w:t>
      </w:r>
      <w:r>
        <w:rPr>
          <w:spacing w:val="21"/>
        </w:rPr>
        <w:t> </w:t>
      </w:r>
      <w:r>
        <w:rPr/>
        <w:t>mostra</w:t>
      </w:r>
      <w:r>
        <w:rPr>
          <w:spacing w:val="21"/>
        </w:rPr>
        <w:t> </w:t>
      </w:r>
      <w:r>
        <w:rPr/>
        <w:t>que</w:t>
      </w:r>
      <w:r>
        <w:rPr>
          <w:spacing w:val="21"/>
        </w:rPr>
        <w:t> </w:t>
      </w:r>
      <w:r>
        <w:rPr/>
        <w:t>a</w:t>
      </w:r>
      <w:r>
        <w:rPr>
          <w:spacing w:val="21"/>
        </w:rPr>
        <w:t> </w:t>
      </w:r>
      <w:r>
        <w:rPr/>
        <w:t>correlação</w:t>
      </w:r>
      <w:r>
        <w:rPr>
          <w:spacing w:val="21"/>
        </w:rPr>
        <w:t> </w:t>
      </w:r>
      <w:r>
        <w:rPr/>
        <w:t>parte</w:t>
      </w:r>
      <w:r>
        <w:rPr>
          <w:spacing w:val="21"/>
        </w:rPr>
        <w:t> </w:t>
      </w:r>
      <w:r>
        <w:rPr/>
        <w:t>de</w:t>
      </w:r>
      <w:r>
        <w:rPr>
          <w:spacing w:val="21"/>
        </w:rPr>
        <w:t> </w:t>
      </w:r>
      <w:r>
        <w:rPr/>
        <w:t>ρ</w:t>
      </w:r>
      <w:r>
        <w:rPr>
          <w:spacing w:val="21"/>
        </w:rPr>
        <w:t> </w:t>
      </w:r>
      <w:r>
        <w:rPr/>
        <w:t>=</w:t>
      </w:r>
      <w:r>
        <w:rPr>
          <w:spacing w:val="21"/>
        </w:rPr>
        <w:t> </w:t>
      </w:r>
      <w:r>
        <w:rPr/>
        <w:t>0,286</w:t>
      </w:r>
      <w:r>
        <w:rPr>
          <w:spacing w:val="21"/>
        </w:rPr>
        <w:t> </w:t>
      </w:r>
      <w:r>
        <w:rPr/>
        <w:t>sem</w:t>
      </w:r>
      <w:r>
        <w:rPr>
          <w:spacing w:val="21"/>
        </w:rPr>
        <w:t> </w:t>
      </w:r>
      <w:r>
        <w:rPr/>
        <w:t>defasagem,</w:t>
      </w:r>
      <w:r>
        <w:rPr>
          <w:spacing w:val="21"/>
        </w:rPr>
        <w:t> </w:t>
      </w:r>
      <w:r>
        <w:rPr/>
        <w:t>atinge</w:t>
      </w:r>
      <w:r>
        <w:rPr>
          <w:spacing w:val="21"/>
        </w:rPr>
        <w:t> </w:t>
      </w:r>
      <w:r>
        <w:rPr/>
        <w:t>o</w:t>
      </w:r>
      <w:r>
        <w:rPr>
          <w:spacing w:val="21"/>
        </w:rPr>
        <w:t> </w:t>
      </w:r>
      <w:r>
        <w:rPr/>
        <w:t>máximo</w:t>
      </w:r>
      <w:r>
        <w:rPr>
          <w:spacing w:val="21"/>
        </w:rPr>
        <w:t> </w:t>
      </w:r>
      <w:r>
        <w:rPr/>
        <w:t>de</w:t>
      </w:r>
      <w:r>
        <w:rPr>
          <w:spacing w:val="21"/>
        </w:rPr>
        <w:t> </w:t>
      </w:r>
      <w:r>
        <w:rPr/>
        <w:t>ρ</w:t>
      </w:r>
      <w:r>
        <w:rPr>
          <w:spacing w:val="21"/>
        </w:rPr>
        <w:t> </w:t>
      </w:r>
      <w:r>
        <w:rPr/>
        <w:t>=</w:t>
      </w:r>
      <w:r>
        <w:rPr>
          <w:spacing w:val="21"/>
        </w:rPr>
        <w:t> </w:t>
      </w:r>
      <w:r>
        <w:rPr/>
        <w:t>0,343 com</w:t>
      </w:r>
      <w:r>
        <w:rPr>
          <w:spacing w:val="40"/>
        </w:rPr>
        <w:t> </w:t>
      </w:r>
      <w:r>
        <w:rPr/>
        <w:t>três</w:t>
      </w:r>
      <w:r>
        <w:rPr>
          <w:spacing w:val="40"/>
        </w:rPr>
        <w:t> </w:t>
      </w:r>
      <w:r>
        <w:rPr/>
        <w:t>dias</w:t>
      </w:r>
      <w:r>
        <w:rPr>
          <w:spacing w:val="40"/>
        </w:rPr>
        <w:t> </w:t>
      </w:r>
      <w:r>
        <w:rPr/>
        <w:t>de</w:t>
      </w:r>
      <w:r>
        <w:rPr>
          <w:spacing w:val="40"/>
        </w:rPr>
        <w:t> </w:t>
      </w:r>
      <w:r>
        <w:rPr/>
        <w:t>atraso</w:t>
      </w:r>
      <w:r>
        <w:rPr>
          <w:spacing w:val="40"/>
        </w:rPr>
        <w:t> </w:t>
      </w:r>
      <w:r>
        <w:rPr/>
        <w:t>e</w:t>
      </w:r>
      <w:r>
        <w:rPr>
          <w:spacing w:val="40"/>
        </w:rPr>
        <w:t> </w:t>
      </w:r>
      <w:r>
        <w:rPr/>
        <w:t>decai</w:t>
      </w:r>
      <w:r>
        <w:rPr>
          <w:spacing w:val="40"/>
        </w:rPr>
        <w:t> </w:t>
      </w:r>
      <w:r>
        <w:rPr/>
        <w:t>lentamente</w:t>
      </w:r>
      <w:r>
        <w:rPr>
          <w:spacing w:val="40"/>
        </w:rPr>
        <w:t> </w:t>
      </w:r>
      <w:r>
        <w:rPr/>
        <w:t>a</w:t>
      </w:r>
      <w:r>
        <w:rPr>
          <w:spacing w:val="40"/>
        </w:rPr>
        <w:t> </w:t>
      </w:r>
      <w:r>
        <w:rPr/>
        <w:t>partir</w:t>
      </w:r>
      <w:r>
        <w:rPr>
          <w:spacing w:val="40"/>
        </w:rPr>
        <w:t> </w:t>
      </w:r>
      <w:r>
        <w:rPr/>
        <w:t>daí.</w:t>
      </w:r>
      <w:r>
        <w:rPr>
          <w:spacing w:val="40"/>
        </w:rPr>
        <w:t> </w:t>
      </w:r>
      <w:r>
        <w:rPr/>
        <w:t>A</w:t>
      </w:r>
      <w:r>
        <w:rPr>
          <w:spacing w:val="40"/>
        </w:rPr>
        <w:t> </w:t>
      </w:r>
      <w:r>
        <w:rPr/>
        <w:t>existência</w:t>
      </w:r>
      <w:r>
        <w:rPr>
          <w:spacing w:val="40"/>
        </w:rPr>
        <w:t> </w:t>
      </w:r>
      <w:r>
        <w:rPr/>
        <w:t>de</w:t>
      </w:r>
      <w:r>
        <w:rPr>
          <w:spacing w:val="40"/>
        </w:rPr>
        <w:t> </w:t>
      </w:r>
      <w:r>
        <w:rPr/>
        <w:t>um</w:t>
      </w:r>
      <w:r>
        <w:rPr>
          <w:spacing w:val="40"/>
        </w:rPr>
        <w:t> </w:t>
      </w:r>
      <w:r>
        <w:rPr/>
        <w:t>pico</w:t>
      </w:r>
      <w:r>
        <w:rPr>
          <w:spacing w:val="40"/>
        </w:rPr>
        <w:t> </w:t>
      </w:r>
      <w:r>
        <w:rPr/>
        <w:t>bem</w:t>
      </w:r>
      <w:r>
        <w:rPr>
          <w:spacing w:val="40"/>
        </w:rPr>
        <w:t> </w:t>
      </w:r>
      <w:r>
        <w:rPr/>
        <w:t>definido</w:t>
      </w:r>
      <w:r>
        <w:rPr>
          <w:spacing w:val="40"/>
        </w:rPr>
        <w:t> </w:t>
      </w:r>
      <w:r>
        <w:rPr/>
        <w:t>é</w:t>
      </w:r>
      <w:r>
        <w:rPr>
          <w:spacing w:val="40"/>
        </w:rPr>
        <w:t> </w:t>
      </w:r>
      <w:r>
        <w:rPr/>
        <w:t>a assinatura do tempo de concentração da bacia: a água precipitada leva dias para escoar pela superfície, infiltrar e alcançar a seção do rio onde a estação mede.</w:t>
      </w:r>
    </w:p>
    <w:p>
      <w:pPr>
        <w:pStyle w:val="BodyText"/>
        <w:spacing w:line="307" w:lineRule="auto" w:before="135"/>
        <w:ind w:left="148"/>
        <w:jc w:val="both"/>
      </w:pPr>
      <w:r>
        <w:rPr/>
        <w:t>O painel (b) é ainda mais decisivo. Acumulando a chuva em janelas progressivamente maiores, </w:t>
      </w:r>
      <w:r>
        <w:rPr/>
        <w:t>a</w:t>
      </w:r>
      <w:r>
        <w:rPr>
          <w:spacing w:val="40"/>
        </w:rPr>
        <w:t> </w:t>
      </w:r>
      <w:r>
        <w:rPr/>
        <w:t>correlação cresce de forma monotônica:</w:t>
      </w:r>
    </w:p>
    <w:p>
      <w:pPr>
        <w:pStyle w:val="BodyText"/>
        <w:spacing w:after="0" w:line="307" w:lineRule="auto"/>
        <w:jc w:val="both"/>
        <w:sectPr>
          <w:pgSz w:w="11910" w:h="16840"/>
          <w:pgMar w:header="0" w:footer="643" w:top="1180" w:bottom="840" w:left="1275" w:right="1275"/>
        </w:sect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3175"/>
        <w:gridCol w:w="1021"/>
        <w:gridCol w:w="1021"/>
        <w:gridCol w:w="1021"/>
        <w:gridCol w:w="1021"/>
        <w:gridCol w:w="1021"/>
        <w:gridCol w:w="1021"/>
      </w:tblGrid>
      <w:tr>
        <w:trPr>
          <w:trHeight w:val="346" w:hRule="atLeast"/>
        </w:trPr>
        <w:tc>
          <w:tcPr>
            <w:tcW w:w="3175" w:type="dxa"/>
            <w:shd w:val="clear" w:color="auto" w:fill="1F4D79"/>
          </w:tcPr>
          <w:p>
            <w:pPr>
              <w:pStyle w:val="TableParagraph"/>
              <w:spacing w:before="77"/>
              <w:rPr>
                <w:rFonts w:ascii="Arial" w:hAnsi="Arial"/>
                <w:b/>
                <w:sz w:val="17"/>
              </w:rPr>
            </w:pPr>
            <w:r>
              <w:rPr>
                <w:rFonts w:ascii="Arial" w:hAnsi="Arial"/>
                <w:b/>
                <w:color w:val="FFFFFF"/>
                <w:sz w:val="17"/>
              </w:rPr>
              <w:t>Janela</w:t>
            </w:r>
            <w:r>
              <w:rPr>
                <w:rFonts w:ascii="Arial" w:hAnsi="Arial"/>
                <w:b/>
                <w:color w:val="FFFFFF"/>
                <w:spacing w:val="3"/>
                <w:sz w:val="17"/>
              </w:rPr>
              <w:t> </w:t>
            </w:r>
            <w:r>
              <w:rPr>
                <w:rFonts w:ascii="Arial" w:hAnsi="Arial"/>
                <w:b/>
                <w:color w:val="FFFFFF"/>
                <w:sz w:val="17"/>
              </w:rPr>
              <w:t>de</w:t>
            </w:r>
            <w:r>
              <w:rPr>
                <w:rFonts w:ascii="Arial" w:hAnsi="Arial"/>
                <w:b/>
                <w:color w:val="FFFFFF"/>
                <w:spacing w:val="4"/>
                <w:sz w:val="17"/>
              </w:rPr>
              <w:t> </w:t>
            </w:r>
            <w:r>
              <w:rPr>
                <w:rFonts w:ascii="Arial" w:hAnsi="Arial"/>
                <w:b/>
                <w:color w:val="FFFFFF"/>
                <w:spacing w:val="-2"/>
                <w:sz w:val="17"/>
              </w:rPr>
              <w:t>acumulação</w:t>
            </w:r>
          </w:p>
        </w:tc>
        <w:tc>
          <w:tcPr>
            <w:tcW w:w="1021" w:type="dxa"/>
            <w:shd w:val="clear" w:color="auto" w:fill="1F4D79"/>
          </w:tcPr>
          <w:p>
            <w:pPr>
              <w:pStyle w:val="TableParagraph"/>
              <w:spacing w:before="77"/>
              <w:ind w:left="98"/>
              <w:rPr>
                <w:rFonts w:ascii="Arial"/>
                <w:b/>
                <w:sz w:val="17"/>
              </w:rPr>
            </w:pPr>
            <w:r>
              <w:rPr>
                <w:rFonts w:ascii="Arial"/>
                <w:b/>
                <w:color w:val="FFFFFF"/>
                <w:sz w:val="17"/>
              </w:rPr>
              <w:t>1 </w:t>
            </w:r>
            <w:r>
              <w:rPr>
                <w:rFonts w:ascii="Arial"/>
                <w:b/>
                <w:color w:val="FFFFFF"/>
                <w:spacing w:val="-5"/>
                <w:sz w:val="17"/>
              </w:rPr>
              <w:t>dia</w:t>
            </w:r>
          </w:p>
        </w:tc>
        <w:tc>
          <w:tcPr>
            <w:tcW w:w="1021" w:type="dxa"/>
            <w:shd w:val="clear" w:color="auto" w:fill="1F4D79"/>
          </w:tcPr>
          <w:p>
            <w:pPr>
              <w:pStyle w:val="TableParagraph"/>
              <w:spacing w:before="77"/>
              <w:ind w:left="98"/>
              <w:rPr>
                <w:rFonts w:ascii="Arial"/>
                <w:b/>
                <w:sz w:val="17"/>
              </w:rPr>
            </w:pPr>
            <w:r>
              <w:rPr>
                <w:rFonts w:ascii="Arial"/>
                <w:b/>
                <w:color w:val="FFFFFF"/>
                <w:sz w:val="17"/>
              </w:rPr>
              <w:t>3 </w:t>
            </w:r>
            <w:r>
              <w:rPr>
                <w:rFonts w:ascii="Arial"/>
                <w:b/>
                <w:color w:val="FFFFFF"/>
                <w:spacing w:val="-4"/>
                <w:sz w:val="17"/>
              </w:rPr>
              <w:t>dias</w:t>
            </w:r>
          </w:p>
        </w:tc>
        <w:tc>
          <w:tcPr>
            <w:tcW w:w="1021" w:type="dxa"/>
            <w:shd w:val="clear" w:color="auto" w:fill="1F4D79"/>
          </w:tcPr>
          <w:p>
            <w:pPr>
              <w:pStyle w:val="TableParagraph"/>
              <w:spacing w:before="77"/>
              <w:ind w:left="97"/>
              <w:rPr>
                <w:rFonts w:ascii="Arial"/>
                <w:b/>
                <w:sz w:val="17"/>
              </w:rPr>
            </w:pPr>
            <w:r>
              <w:rPr>
                <w:rFonts w:ascii="Arial"/>
                <w:b/>
                <w:color w:val="FFFFFF"/>
                <w:sz w:val="17"/>
              </w:rPr>
              <w:t>7 </w:t>
            </w:r>
            <w:r>
              <w:rPr>
                <w:rFonts w:ascii="Arial"/>
                <w:b/>
                <w:color w:val="FFFFFF"/>
                <w:spacing w:val="-4"/>
                <w:sz w:val="17"/>
              </w:rPr>
              <w:t>dias</w:t>
            </w:r>
          </w:p>
        </w:tc>
        <w:tc>
          <w:tcPr>
            <w:tcW w:w="1021" w:type="dxa"/>
            <w:shd w:val="clear" w:color="auto" w:fill="1F4D79"/>
          </w:tcPr>
          <w:p>
            <w:pPr>
              <w:pStyle w:val="TableParagraph"/>
              <w:spacing w:before="77"/>
              <w:ind w:left="97"/>
              <w:rPr>
                <w:rFonts w:ascii="Arial"/>
                <w:b/>
                <w:sz w:val="17"/>
              </w:rPr>
            </w:pPr>
            <w:r>
              <w:rPr>
                <w:rFonts w:ascii="Arial"/>
                <w:b/>
                <w:color w:val="FFFFFF"/>
                <w:sz w:val="17"/>
              </w:rPr>
              <w:t>15</w:t>
            </w:r>
            <w:r>
              <w:rPr>
                <w:rFonts w:ascii="Arial"/>
                <w:b/>
                <w:color w:val="FFFFFF"/>
                <w:spacing w:val="1"/>
                <w:sz w:val="17"/>
              </w:rPr>
              <w:t> </w:t>
            </w:r>
            <w:r>
              <w:rPr>
                <w:rFonts w:ascii="Arial"/>
                <w:b/>
                <w:color w:val="FFFFFF"/>
                <w:spacing w:val="-4"/>
                <w:sz w:val="17"/>
              </w:rPr>
              <w:t>dias</w:t>
            </w:r>
          </w:p>
        </w:tc>
        <w:tc>
          <w:tcPr>
            <w:tcW w:w="1021" w:type="dxa"/>
            <w:shd w:val="clear" w:color="auto" w:fill="1F4D79"/>
          </w:tcPr>
          <w:p>
            <w:pPr>
              <w:pStyle w:val="TableParagraph"/>
              <w:spacing w:before="77"/>
              <w:ind w:left="96"/>
              <w:rPr>
                <w:rFonts w:ascii="Arial"/>
                <w:b/>
                <w:sz w:val="17"/>
              </w:rPr>
            </w:pPr>
            <w:r>
              <w:rPr>
                <w:rFonts w:ascii="Arial"/>
                <w:b/>
                <w:color w:val="FFFFFF"/>
                <w:sz w:val="17"/>
              </w:rPr>
              <w:t>30</w:t>
            </w:r>
            <w:r>
              <w:rPr>
                <w:rFonts w:ascii="Arial"/>
                <w:b/>
                <w:color w:val="FFFFFF"/>
                <w:spacing w:val="1"/>
                <w:sz w:val="17"/>
              </w:rPr>
              <w:t> </w:t>
            </w:r>
            <w:r>
              <w:rPr>
                <w:rFonts w:ascii="Arial"/>
                <w:b/>
                <w:color w:val="FFFFFF"/>
                <w:spacing w:val="-4"/>
                <w:sz w:val="17"/>
              </w:rPr>
              <w:t>dias</w:t>
            </w:r>
          </w:p>
        </w:tc>
        <w:tc>
          <w:tcPr>
            <w:tcW w:w="1021" w:type="dxa"/>
            <w:shd w:val="clear" w:color="auto" w:fill="1F4D79"/>
          </w:tcPr>
          <w:p>
            <w:pPr>
              <w:pStyle w:val="TableParagraph"/>
              <w:spacing w:before="77"/>
              <w:ind w:left="96"/>
              <w:rPr>
                <w:rFonts w:ascii="Arial"/>
                <w:b/>
                <w:sz w:val="17"/>
              </w:rPr>
            </w:pPr>
            <w:r>
              <w:rPr>
                <w:rFonts w:ascii="Arial"/>
                <w:b/>
                <w:color w:val="FFFFFF"/>
                <w:sz w:val="17"/>
              </w:rPr>
              <w:t>60</w:t>
            </w:r>
            <w:r>
              <w:rPr>
                <w:rFonts w:ascii="Arial"/>
                <w:b/>
                <w:color w:val="FFFFFF"/>
                <w:spacing w:val="1"/>
                <w:sz w:val="17"/>
              </w:rPr>
              <w:t> </w:t>
            </w:r>
            <w:r>
              <w:rPr>
                <w:rFonts w:ascii="Arial"/>
                <w:b/>
                <w:color w:val="FFFFFF"/>
                <w:spacing w:val="-4"/>
                <w:sz w:val="17"/>
              </w:rPr>
              <w:t>dias</w:t>
            </w:r>
          </w:p>
        </w:tc>
      </w:tr>
      <w:tr>
        <w:trPr>
          <w:trHeight w:val="345" w:hRule="atLeast"/>
        </w:trPr>
        <w:tc>
          <w:tcPr>
            <w:tcW w:w="3175" w:type="dxa"/>
          </w:tcPr>
          <w:p>
            <w:pPr>
              <w:pStyle w:val="TableParagraph"/>
              <w:rPr>
                <w:sz w:val="17"/>
              </w:rPr>
            </w:pPr>
            <w:r>
              <w:rPr>
                <w:sz w:val="17"/>
              </w:rPr>
              <w:t>Spearman</w:t>
            </w:r>
            <w:r>
              <w:rPr>
                <w:spacing w:val="4"/>
                <w:sz w:val="17"/>
              </w:rPr>
              <w:t> </w:t>
            </w:r>
            <w:r>
              <w:rPr>
                <w:sz w:val="17"/>
              </w:rPr>
              <w:t>ρ</w:t>
            </w:r>
            <w:r>
              <w:rPr>
                <w:spacing w:val="5"/>
                <w:sz w:val="17"/>
              </w:rPr>
              <w:t> </w:t>
            </w:r>
            <w:r>
              <w:rPr>
                <w:sz w:val="17"/>
              </w:rPr>
              <w:t>(mediana</w:t>
            </w:r>
            <w:r>
              <w:rPr>
                <w:spacing w:val="4"/>
                <w:sz w:val="17"/>
              </w:rPr>
              <w:t> </w:t>
            </w:r>
            <w:r>
              <w:rPr>
                <w:spacing w:val="-2"/>
                <w:sz w:val="17"/>
              </w:rPr>
              <w:t>intramunicipal)</w:t>
            </w:r>
          </w:p>
        </w:tc>
        <w:tc>
          <w:tcPr>
            <w:tcW w:w="1021" w:type="dxa"/>
          </w:tcPr>
          <w:p>
            <w:pPr>
              <w:pStyle w:val="TableParagraph"/>
              <w:ind w:left="98"/>
              <w:rPr>
                <w:sz w:val="17"/>
              </w:rPr>
            </w:pPr>
            <w:r>
              <w:rPr>
                <w:spacing w:val="-2"/>
                <w:sz w:val="17"/>
              </w:rPr>
              <w:t>0,286</w:t>
            </w:r>
          </w:p>
        </w:tc>
        <w:tc>
          <w:tcPr>
            <w:tcW w:w="1021" w:type="dxa"/>
          </w:tcPr>
          <w:p>
            <w:pPr>
              <w:pStyle w:val="TableParagraph"/>
              <w:ind w:left="98"/>
              <w:rPr>
                <w:sz w:val="17"/>
              </w:rPr>
            </w:pPr>
            <w:r>
              <w:rPr>
                <w:spacing w:val="-2"/>
                <w:sz w:val="17"/>
              </w:rPr>
              <w:t>0,396</w:t>
            </w:r>
          </w:p>
        </w:tc>
        <w:tc>
          <w:tcPr>
            <w:tcW w:w="1021" w:type="dxa"/>
          </w:tcPr>
          <w:p>
            <w:pPr>
              <w:pStyle w:val="TableParagraph"/>
              <w:ind w:left="97"/>
              <w:rPr>
                <w:sz w:val="17"/>
              </w:rPr>
            </w:pPr>
            <w:r>
              <w:rPr>
                <w:spacing w:val="-2"/>
                <w:sz w:val="17"/>
              </w:rPr>
              <w:t>0,479</w:t>
            </w:r>
          </w:p>
        </w:tc>
        <w:tc>
          <w:tcPr>
            <w:tcW w:w="1021" w:type="dxa"/>
          </w:tcPr>
          <w:p>
            <w:pPr>
              <w:pStyle w:val="TableParagraph"/>
              <w:ind w:left="97"/>
              <w:rPr>
                <w:sz w:val="17"/>
              </w:rPr>
            </w:pPr>
            <w:r>
              <w:rPr>
                <w:spacing w:val="-2"/>
                <w:sz w:val="17"/>
              </w:rPr>
              <w:t>0,508</w:t>
            </w:r>
          </w:p>
        </w:tc>
        <w:tc>
          <w:tcPr>
            <w:tcW w:w="1021" w:type="dxa"/>
          </w:tcPr>
          <w:p>
            <w:pPr>
              <w:pStyle w:val="TableParagraph"/>
              <w:ind w:left="96"/>
              <w:rPr>
                <w:sz w:val="17"/>
              </w:rPr>
            </w:pPr>
            <w:r>
              <w:rPr>
                <w:spacing w:val="-2"/>
                <w:sz w:val="17"/>
              </w:rPr>
              <w:t>0,513</w:t>
            </w:r>
          </w:p>
        </w:tc>
        <w:tc>
          <w:tcPr>
            <w:tcW w:w="1021" w:type="dxa"/>
          </w:tcPr>
          <w:p>
            <w:pPr>
              <w:pStyle w:val="TableParagraph"/>
              <w:ind w:left="96"/>
              <w:rPr>
                <w:sz w:val="17"/>
              </w:rPr>
            </w:pPr>
            <w:r>
              <w:rPr>
                <w:spacing w:val="-2"/>
                <w:sz w:val="17"/>
              </w:rPr>
              <w:t>0,607</w:t>
            </w:r>
          </w:p>
        </w:tc>
      </w:tr>
    </w:tbl>
    <w:p>
      <w:pPr>
        <w:spacing w:line="285" w:lineRule="auto" w:before="103"/>
        <w:ind w:left="3215" w:right="44" w:hanging="2999"/>
        <w:jc w:val="left"/>
        <w:rPr>
          <w:rFonts w:ascii="Arial MT" w:hAnsi="Arial MT"/>
          <w:sz w:val="17"/>
        </w:rPr>
      </w:pPr>
      <w:r>
        <w:rPr>
          <w:rFonts w:ascii="Arial MT" w:hAnsi="Arial MT"/>
          <w:color w:val="545454"/>
          <w:w w:val="105"/>
          <w:sz w:val="17"/>
        </w:rPr>
        <w:t>Tabela</w:t>
      </w:r>
      <w:r>
        <w:rPr>
          <w:rFonts w:ascii="Arial MT" w:hAnsi="Arial MT"/>
          <w:color w:val="545454"/>
          <w:spacing w:val="-8"/>
          <w:w w:val="105"/>
          <w:sz w:val="17"/>
        </w:rPr>
        <w:t> </w:t>
      </w:r>
      <w:r>
        <w:rPr>
          <w:rFonts w:ascii="Arial MT" w:hAnsi="Arial MT"/>
          <w:color w:val="545454"/>
          <w:w w:val="105"/>
          <w:sz w:val="17"/>
        </w:rPr>
        <w:t>3</w:t>
      </w:r>
      <w:r>
        <w:rPr>
          <w:rFonts w:ascii="Arial MT" w:hAnsi="Arial MT"/>
          <w:color w:val="545454"/>
          <w:spacing w:val="-8"/>
          <w:w w:val="105"/>
          <w:sz w:val="17"/>
        </w:rPr>
        <w:t> </w:t>
      </w:r>
      <w:r>
        <w:rPr>
          <w:rFonts w:ascii="Arial MT" w:hAnsi="Arial MT"/>
          <w:color w:val="545454"/>
          <w:w w:val="105"/>
          <w:sz w:val="17"/>
        </w:rPr>
        <w:t>—</w:t>
      </w:r>
      <w:r>
        <w:rPr>
          <w:rFonts w:ascii="Arial MT" w:hAnsi="Arial MT"/>
          <w:color w:val="545454"/>
          <w:spacing w:val="-8"/>
          <w:w w:val="105"/>
          <w:sz w:val="17"/>
        </w:rPr>
        <w:t> </w:t>
      </w:r>
      <w:r>
        <w:rPr>
          <w:rFonts w:ascii="Arial MT" w:hAnsi="Arial MT"/>
          <w:color w:val="545454"/>
          <w:w w:val="105"/>
          <w:sz w:val="17"/>
        </w:rPr>
        <w:t>Correlação</w:t>
      </w:r>
      <w:r>
        <w:rPr>
          <w:rFonts w:ascii="Arial MT" w:hAnsi="Arial MT"/>
          <w:color w:val="545454"/>
          <w:spacing w:val="-8"/>
          <w:w w:val="105"/>
          <w:sz w:val="17"/>
        </w:rPr>
        <w:t> </w:t>
      </w:r>
      <w:r>
        <w:rPr>
          <w:rFonts w:ascii="Arial MT" w:hAnsi="Arial MT"/>
          <w:color w:val="545454"/>
          <w:w w:val="105"/>
          <w:sz w:val="17"/>
        </w:rPr>
        <w:t>entre</w:t>
      </w:r>
      <w:r>
        <w:rPr>
          <w:rFonts w:ascii="Arial MT" w:hAnsi="Arial MT"/>
          <w:color w:val="545454"/>
          <w:spacing w:val="-8"/>
          <w:w w:val="105"/>
          <w:sz w:val="17"/>
        </w:rPr>
        <w:t> </w:t>
      </w:r>
      <w:r>
        <w:rPr>
          <w:rFonts w:ascii="Arial MT" w:hAnsi="Arial MT"/>
          <w:color w:val="545454"/>
          <w:w w:val="105"/>
          <w:sz w:val="17"/>
        </w:rPr>
        <w:t>chuva</w:t>
      </w:r>
      <w:r>
        <w:rPr>
          <w:rFonts w:ascii="Arial MT" w:hAnsi="Arial MT"/>
          <w:color w:val="545454"/>
          <w:spacing w:val="-8"/>
          <w:w w:val="105"/>
          <w:sz w:val="17"/>
        </w:rPr>
        <w:t> </w:t>
      </w:r>
      <w:r>
        <w:rPr>
          <w:rFonts w:ascii="Arial MT" w:hAnsi="Arial MT"/>
          <w:color w:val="545454"/>
          <w:w w:val="105"/>
          <w:sz w:val="17"/>
        </w:rPr>
        <w:t>acumulada</w:t>
      </w:r>
      <w:r>
        <w:rPr>
          <w:rFonts w:ascii="Arial MT" w:hAnsi="Arial MT"/>
          <w:color w:val="545454"/>
          <w:spacing w:val="-8"/>
          <w:w w:val="105"/>
          <w:sz w:val="17"/>
        </w:rPr>
        <w:t> </w:t>
      </w:r>
      <w:r>
        <w:rPr>
          <w:rFonts w:ascii="Arial MT" w:hAnsi="Arial MT"/>
          <w:color w:val="545454"/>
          <w:w w:val="105"/>
          <w:sz w:val="17"/>
        </w:rPr>
        <w:t>e</w:t>
      </w:r>
      <w:r>
        <w:rPr>
          <w:rFonts w:ascii="Arial MT" w:hAnsi="Arial MT"/>
          <w:color w:val="545454"/>
          <w:spacing w:val="-8"/>
          <w:w w:val="105"/>
          <w:sz w:val="17"/>
        </w:rPr>
        <w:t> </w:t>
      </w:r>
      <w:r>
        <w:rPr>
          <w:rFonts w:ascii="Arial MT" w:hAnsi="Arial MT"/>
          <w:color w:val="545454"/>
          <w:w w:val="105"/>
          <w:sz w:val="17"/>
        </w:rPr>
        <w:t>vazão</w:t>
      </w:r>
      <w:r>
        <w:rPr>
          <w:rFonts w:ascii="Arial MT" w:hAnsi="Arial MT"/>
          <w:color w:val="545454"/>
          <w:spacing w:val="-8"/>
          <w:w w:val="105"/>
          <w:sz w:val="17"/>
        </w:rPr>
        <w:t> </w:t>
      </w:r>
      <w:r>
        <w:rPr>
          <w:rFonts w:ascii="Arial MT" w:hAnsi="Arial MT"/>
          <w:color w:val="545454"/>
          <w:w w:val="105"/>
          <w:sz w:val="17"/>
        </w:rPr>
        <w:t>do</w:t>
      </w:r>
      <w:r>
        <w:rPr>
          <w:rFonts w:ascii="Arial MT" w:hAnsi="Arial MT"/>
          <w:color w:val="545454"/>
          <w:spacing w:val="-8"/>
          <w:w w:val="105"/>
          <w:sz w:val="17"/>
        </w:rPr>
        <w:t> </w:t>
      </w:r>
      <w:r>
        <w:rPr>
          <w:rFonts w:ascii="Arial MT" w:hAnsi="Arial MT"/>
          <w:color w:val="545454"/>
          <w:w w:val="105"/>
          <w:sz w:val="17"/>
        </w:rPr>
        <w:t>dia.</w:t>
      </w:r>
      <w:r>
        <w:rPr>
          <w:rFonts w:ascii="Arial MT" w:hAnsi="Arial MT"/>
          <w:color w:val="545454"/>
          <w:spacing w:val="-8"/>
          <w:w w:val="105"/>
          <w:sz w:val="17"/>
        </w:rPr>
        <w:t> </w:t>
      </w:r>
      <w:r>
        <w:rPr>
          <w:rFonts w:ascii="Arial MT" w:hAnsi="Arial MT"/>
          <w:color w:val="545454"/>
          <w:w w:val="105"/>
          <w:sz w:val="17"/>
        </w:rPr>
        <w:t>O</w:t>
      </w:r>
      <w:r>
        <w:rPr>
          <w:rFonts w:ascii="Arial MT" w:hAnsi="Arial MT"/>
          <w:color w:val="545454"/>
          <w:spacing w:val="-8"/>
          <w:w w:val="105"/>
          <w:sz w:val="17"/>
        </w:rPr>
        <w:t> </w:t>
      </w:r>
      <w:r>
        <w:rPr>
          <w:rFonts w:ascii="Arial MT" w:hAnsi="Arial MT"/>
          <w:color w:val="545454"/>
          <w:w w:val="105"/>
          <w:sz w:val="17"/>
        </w:rPr>
        <w:t>sinal</w:t>
      </w:r>
      <w:r>
        <w:rPr>
          <w:rFonts w:ascii="Arial MT" w:hAnsi="Arial MT"/>
          <w:color w:val="545454"/>
          <w:spacing w:val="-8"/>
          <w:w w:val="105"/>
          <w:sz w:val="17"/>
        </w:rPr>
        <w:t> </w:t>
      </w:r>
      <w:r>
        <w:rPr>
          <w:rFonts w:ascii="Arial MT" w:hAnsi="Arial MT"/>
          <w:color w:val="545454"/>
          <w:w w:val="105"/>
          <w:sz w:val="17"/>
        </w:rPr>
        <w:t>mais</w:t>
      </w:r>
      <w:r>
        <w:rPr>
          <w:rFonts w:ascii="Arial MT" w:hAnsi="Arial MT"/>
          <w:color w:val="545454"/>
          <w:spacing w:val="-8"/>
          <w:w w:val="105"/>
          <w:sz w:val="17"/>
        </w:rPr>
        <w:t> </w:t>
      </w:r>
      <w:r>
        <w:rPr>
          <w:rFonts w:ascii="Arial MT" w:hAnsi="Arial MT"/>
          <w:color w:val="545454"/>
          <w:w w:val="105"/>
          <w:sz w:val="17"/>
        </w:rPr>
        <w:t>que</w:t>
      </w:r>
      <w:r>
        <w:rPr>
          <w:rFonts w:ascii="Arial MT" w:hAnsi="Arial MT"/>
          <w:color w:val="545454"/>
          <w:spacing w:val="-8"/>
          <w:w w:val="105"/>
          <w:sz w:val="17"/>
        </w:rPr>
        <w:t> </w:t>
      </w:r>
      <w:r>
        <w:rPr>
          <w:rFonts w:ascii="Arial MT" w:hAnsi="Arial MT"/>
          <w:color w:val="545454"/>
          <w:w w:val="105"/>
          <w:sz w:val="17"/>
        </w:rPr>
        <w:t>dobra</w:t>
      </w:r>
      <w:r>
        <w:rPr>
          <w:rFonts w:ascii="Arial MT" w:hAnsi="Arial MT"/>
          <w:color w:val="545454"/>
          <w:spacing w:val="-8"/>
          <w:w w:val="105"/>
          <w:sz w:val="17"/>
        </w:rPr>
        <w:t> </w:t>
      </w:r>
      <w:r>
        <w:rPr>
          <w:rFonts w:ascii="Arial MT" w:hAnsi="Arial MT"/>
          <w:color w:val="545454"/>
          <w:w w:val="105"/>
          <w:sz w:val="17"/>
        </w:rPr>
        <w:t>ao</w:t>
      </w:r>
      <w:r>
        <w:rPr>
          <w:rFonts w:ascii="Arial MT" w:hAnsi="Arial MT"/>
          <w:color w:val="545454"/>
          <w:spacing w:val="-8"/>
          <w:w w:val="105"/>
          <w:sz w:val="17"/>
        </w:rPr>
        <w:t> </w:t>
      </w:r>
      <w:r>
        <w:rPr>
          <w:rFonts w:ascii="Arial MT" w:hAnsi="Arial MT"/>
          <w:color w:val="545454"/>
          <w:w w:val="105"/>
          <w:sz w:val="17"/>
        </w:rPr>
        <w:t>passar</w:t>
      </w:r>
      <w:r>
        <w:rPr>
          <w:rFonts w:ascii="Arial MT" w:hAnsi="Arial MT"/>
          <w:color w:val="545454"/>
          <w:spacing w:val="-8"/>
          <w:w w:val="105"/>
          <w:sz w:val="17"/>
        </w:rPr>
        <w:t> </w:t>
      </w:r>
      <w:r>
        <w:rPr>
          <w:rFonts w:ascii="Arial MT" w:hAnsi="Arial MT"/>
          <w:color w:val="545454"/>
          <w:w w:val="105"/>
          <w:sz w:val="17"/>
        </w:rPr>
        <w:t>da</w:t>
      </w:r>
      <w:r>
        <w:rPr>
          <w:rFonts w:ascii="Arial MT" w:hAnsi="Arial MT"/>
          <w:color w:val="545454"/>
          <w:spacing w:val="-8"/>
          <w:w w:val="105"/>
          <w:sz w:val="17"/>
        </w:rPr>
        <w:t> </w:t>
      </w:r>
      <w:r>
        <w:rPr>
          <w:rFonts w:ascii="Arial MT" w:hAnsi="Arial MT"/>
          <w:color w:val="545454"/>
          <w:w w:val="105"/>
          <w:sz w:val="17"/>
        </w:rPr>
        <w:t>chuva</w:t>
      </w:r>
      <w:r>
        <w:rPr>
          <w:rFonts w:ascii="Arial MT" w:hAnsi="Arial MT"/>
          <w:color w:val="545454"/>
          <w:spacing w:val="-8"/>
          <w:w w:val="105"/>
          <w:sz w:val="17"/>
        </w:rPr>
        <w:t> </w:t>
      </w:r>
      <w:r>
        <w:rPr>
          <w:rFonts w:ascii="Arial MT" w:hAnsi="Arial MT"/>
          <w:color w:val="545454"/>
          <w:w w:val="105"/>
          <w:sz w:val="17"/>
        </w:rPr>
        <w:t>de</w:t>
      </w:r>
      <w:r>
        <w:rPr>
          <w:rFonts w:ascii="Arial MT" w:hAnsi="Arial MT"/>
          <w:color w:val="545454"/>
          <w:spacing w:val="-8"/>
          <w:w w:val="105"/>
          <w:sz w:val="17"/>
        </w:rPr>
        <w:t> </w:t>
      </w:r>
      <w:r>
        <w:rPr>
          <w:rFonts w:ascii="Arial MT" w:hAnsi="Arial MT"/>
          <w:color w:val="545454"/>
          <w:w w:val="105"/>
          <w:sz w:val="17"/>
        </w:rPr>
        <w:t>um dia para o acumulado de dois meses.</w:t>
      </w:r>
    </w:p>
    <w:p>
      <w:pPr>
        <w:pStyle w:val="BodyText"/>
        <w:spacing w:before="63" w:after="1"/>
        <w:ind w:right="0"/>
        <w:rPr>
          <w:rFonts w:ascii="Arial MT"/>
          <w:sz w:val="20"/>
        </w:rPr>
      </w:pPr>
    </w:p>
    <w:p>
      <w:pPr>
        <w:spacing w:line="240" w:lineRule="auto"/>
        <w:ind w:left="-4" w:right="-29" w:firstLine="0"/>
        <w:rPr>
          <w:rFonts w:ascii="Arial MT"/>
          <w:sz w:val="20"/>
        </w:rPr>
      </w:pPr>
      <w:r>
        <w:rPr>
          <w:rFonts w:ascii="Arial MT"/>
          <w:sz w:val="20"/>
        </w:rPr>
        <mc:AlternateContent>
          <mc:Choice Requires="wps">
            <w:drawing>
              <wp:inline distT="0" distB="0" distL="0" distR="0">
                <wp:extent cx="5930265" cy="2264410"/>
                <wp:effectExtent l="0" t="0" r="0" b="2539"/>
                <wp:docPr id="45" name="Group 45"/>
                <wp:cNvGraphicFramePr>
                  <a:graphicFrameLocks/>
                </wp:cNvGraphicFramePr>
                <a:graphic>
                  <a:graphicData uri="http://schemas.microsoft.com/office/word/2010/wordprocessingGroup">
                    <wpg:wgp>
                      <wpg:cNvPr id="45" name="Group 45"/>
                      <wpg:cNvGrpSpPr/>
                      <wpg:grpSpPr>
                        <a:xfrm>
                          <a:off x="0" y="0"/>
                          <a:ext cx="5930265" cy="2264410"/>
                          <a:chExt cx="5930265" cy="2264410"/>
                        </a:xfrm>
                      </wpg:grpSpPr>
                      <wps:wsp>
                        <wps:cNvPr id="46" name="Graphic 46"/>
                        <wps:cNvSpPr/>
                        <wps:spPr>
                          <a:xfrm>
                            <a:off x="20320" y="5714"/>
                            <a:ext cx="5904230" cy="2252980"/>
                          </a:xfrm>
                          <a:custGeom>
                            <a:avLst/>
                            <a:gdLst/>
                            <a:ahLst/>
                            <a:cxnLst/>
                            <a:rect l="l" t="t" r="r" b="b"/>
                            <a:pathLst>
                              <a:path w="5904230" h="2252980">
                                <a:moveTo>
                                  <a:pt x="5904000" y="0"/>
                                </a:moveTo>
                                <a:lnTo>
                                  <a:pt x="0" y="0"/>
                                </a:lnTo>
                                <a:lnTo>
                                  <a:pt x="0" y="2252979"/>
                                </a:lnTo>
                                <a:lnTo>
                                  <a:pt x="5904000" y="2252979"/>
                                </a:lnTo>
                                <a:lnTo>
                                  <a:pt x="5904000" y="0"/>
                                </a:lnTo>
                                <a:close/>
                              </a:path>
                            </a:pathLst>
                          </a:custGeom>
                          <a:solidFill>
                            <a:srgbClr val="F2F4F7"/>
                          </a:solidFill>
                        </wps:spPr>
                        <wps:bodyPr wrap="square" lIns="0" tIns="0" rIns="0" bIns="0" rtlCol="0">
                          <a:prstTxWarp prst="textNoShape">
                            <a:avLst/>
                          </a:prstTxWarp>
                          <a:noAutofit/>
                        </wps:bodyPr>
                      </wps:wsp>
                      <wps:wsp>
                        <wps:cNvPr id="47" name="Graphic 47"/>
                        <wps:cNvSpPr/>
                        <wps:spPr>
                          <a:xfrm>
                            <a:off x="14594" y="11"/>
                            <a:ext cx="5909945" cy="2264410"/>
                          </a:xfrm>
                          <a:custGeom>
                            <a:avLst/>
                            <a:gdLst/>
                            <a:ahLst/>
                            <a:cxnLst/>
                            <a:rect l="l" t="t" r="r" b="b"/>
                            <a:pathLst>
                              <a:path w="5909945" h="2264410">
                                <a:moveTo>
                                  <a:pt x="5909716" y="0"/>
                                </a:moveTo>
                                <a:lnTo>
                                  <a:pt x="5715" y="0"/>
                                </a:lnTo>
                                <a:lnTo>
                                  <a:pt x="5715" y="5715"/>
                                </a:lnTo>
                                <a:lnTo>
                                  <a:pt x="0" y="5715"/>
                                </a:lnTo>
                                <a:lnTo>
                                  <a:pt x="0" y="2258695"/>
                                </a:lnTo>
                                <a:lnTo>
                                  <a:pt x="5715" y="2258695"/>
                                </a:lnTo>
                                <a:lnTo>
                                  <a:pt x="5715" y="2264410"/>
                                </a:lnTo>
                                <a:lnTo>
                                  <a:pt x="5909716" y="2264410"/>
                                </a:lnTo>
                                <a:lnTo>
                                  <a:pt x="5909716" y="2252980"/>
                                </a:lnTo>
                                <a:lnTo>
                                  <a:pt x="11430" y="2252980"/>
                                </a:lnTo>
                                <a:lnTo>
                                  <a:pt x="11430" y="11430"/>
                                </a:lnTo>
                                <a:lnTo>
                                  <a:pt x="5909716" y="11430"/>
                                </a:lnTo>
                                <a:lnTo>
                                  <a:pt x="5909716" y="0"/>
                                </a:lnTo>
                                <a:close/>
                              </a:path>
                            </a:pathLst>
                          </a:custGeom>
                          <a:solidFill>
                            <a:srgbClr val="BF382A"/>
                          </a:solidFill>
                        </wps:spPr>
                        <wps:bodyPr wrap="square" lIns="0" tIns="0" rIns="0" bIns="0" rtlCol="0">
                          <a:prstTxWarp prst="textNoShape">
                            <a:avLst/>
                          </a:prstTxWarp>
                          <a:noAutofit/>
                        </wps:bodyPr>
                      </wps:wsp>
                      <wps:wsp>
                        <wps:cNvPr id="48" name="Graphic 48"/>
                        <wps:cNvSpPr/>
                        <wps:spPr>
                          <a:xfrm>
                            <a:off x="5924320" y="5714"/>
                            <a:ext cx="1270" cy="2252980"/>
                          </a:xfrm>
                          <a:custGeom>
                            <a:avLst/>
                            <a:gdLst/>
                            <a:ahLst/>
                            <a:cxnLst/>
                            <a:rect l="l" t="t" r="r" b="b"/>
                            <a:pathLst>
                              <a:path w="0" h="2252980">
                                <a:moveTo>
                                  <a:pt x="0" y="2252979"/>
                                </a:moveTo>
                                <a:lnTo>
                                  <a:pt x="0" y="0"/>
                                </a:lnTo>
                              </a:path>
                            </a:pathLst>
                          </a:custGeom>
                          <a:ln w="11430">
                            <a:solidFill>
                              <a:srgbClr val="BF382A"/>
                            </a:solidFill>
                            <a:prstDash val="solid"/>
                          </a:ln>
                        </wps:spPr>
                        <wps:bodyPr wrap="square" lIns="0" tIns="0" rIns="0" bIns="0" rtlCol="0">
                          <a:prstTxWarp prst="textNoShape">
                            <a:avLst/>
                          </a:prstTxWarp>
                          <a:noAutofit/>
                        </wps:bodyPr>
                      </wps:wsp>
                      <wps:wsp>
                        <wps:cNvPr id="49" name="Graphic 49"/>
                        <wps:cNvSpPr/>
                        <wps:spPr>
                          <a:xfrm>
                            <a:off x="0" y="5714"/>
                            <a:ext cx="40640" cy="2252980"/>
                          </a:xfrm>
                          <a:custGeom>
                            <a:avLst/>
                            <a:gdLst/>
                            <a:ahLst/>
                            <a:cxnLst/>
                            <a:rect l="l" t="t" r="r" b="b"/>
                            <a:pathLst>
                              <a:path w="40640" h="2252980">
                                <a:moveTo>
                                  <a:pt x="0" y="2252979"/>
                                </a:moveTo>
                                <a:lnTo>
                                  <a:pt x="40640" y="2252979"/>
                                </a:lnTo>
                                <a:lnTo>
                                  <a:pt x="40640" y="0"/>
                                </a:lnTo>
                                <a:lnTo>
                                  <a:pt x="0" y="0"/>
                                </a:lnTo>
                                <a:lnTo>
                                  <a:pt x="0" y="2252979"/>
                                </a:lnTo>
                                <a:close/>
                              </a:path>
                            </a:pathLst>
                          </a:custGeom>
                          <a:solidFill>
                            <a:srgbClr val="BF382A"/>
                          </a:solidFill>
                        </wps:spPr>
                        <wps:bodyPr wrap="square" lIns="0" tIns="0" rIns="0" bIns="0" rtlCol="0">
                          <a:prstTxWarp prst="textNoShape">
                            <a:avLst/>
                          </a:prstTxWarp>
                          <a:noAutofit/>
                        </wps:bodyPr>
                      </wps:wsp>
                      <wps:wsp>
                        <wps:cNvPr id="50" name="Textbox 50"/>
                        <wps:cNvSpPr txBox="1"/>
                        <wps:spPr>
                          <a:xfrm>
                            <a:off x="40640" y="11429"/>
                            <a:ext cx="5878195" cy="2241550"/>
                          </a:xfrm>
                          <a:prstGeom prst="rect">
                            <a:avLst/>
                          </a:prstGeom>
                        </wps:spPr>
                        <wps:txbx>
                          <w:txbxContent>
                            <w:p>
                              <w:pPr>
                                <w:spacing w:before="143"/>
                                <w:ind w:left="308" w:right="0" w:firstLine="0"/>
                                <w:jc w:val="both"/>
                                <w:rPr>
                                  <w:rFonts w:ascii="Arial" w:hAnsi="Arial"/>
                                  <w:b/>
                                  <w:sz w:val="20"/>
                                </w:rPr>
                              </w:pPr>
                              <w:r>
                                <w:rPr>
                                  <w:rFonts w:ascii="Arial" w:hAnsi="Arial"/>
                                  <w:b/>
                                  <w:color w:val="BF382A"/>
                                  <w:sz w:val="20"/>
                                </w:rPr>
                                <w:t>Achado — o preditor de vazão é o acumulado, não a chuva </w:t>
                              </w:r>
                              <w:r>
                                <w:rPr>
                                  <w:rFonts w:ascii="Arial" w:hAnsi="Arial"/>
                                  <w:b/>
                                  <w:color w:val="BF382A"/>
                                  <w:spacing w:val="-2"/>
                                  <w:sz w:val="20"/>
                                </w:rPr>
                                <w:t>instantânea</w:t>
                              </w:r>
                            </w:p>
                            <w:p>
                              <w:pPr>
                                <w:spacing w:line="290" w:lineRule="auto" w:before="150"/>
                                <w:ind w:left="308" w:right="330" w:firstLine="0"/>
                                <w:jc w:val="both"/>
                                <w:rPr>
                                  <w:sz w:val="21"/>
                                </w:rPr>
                              </w:pPr>
                              <w:r>
                                <w:rPr>
                                  <w:sz w:val="21"/>
                                </w:rPr>
                                <w:t>A correlação entre chuva e vazão passa de ρ ≈ 0,04 na escala horária para ρ = 0,61 com acumulado de 60</w:t>
                              </w:r>
                              <w:r>
                                <w:rPr>
                                  <w:spacing w:val="-3"/>
                                  <w:sz w:val="21"/>
                                </w:rPr>
                                <w:t> </w:t>
                              </w:r>
                              <w:r>
                                <w:rPr>
                                  <w:sz w:val="21"/>
                                </w:rPr>
                                <w:t>dias,</w:t>
                              </w:r>
                              <w:r>
                                <w:rPr>
                                  <w:spacing w:val="-3"/>
                                  <w:sz w:val="21"/>
                                </w:rPr>
                                <w:t> </w:t>
                              </w:r>
                              <w:r>
                                <w:rPr>
                                  <w:sz w:val="21"/>
                                </w:rPr>
                                <w:t>um</w:t>
                              </w:r>
                              <w:r>
                                <w:rPr>
                                  <w:spacing w:val="-3"/>
                                  <w:sz w:val="21"/>
                                </w:rPr>
                                <w:t> </w:t>
                              </w:r>
                              <w:r>
                                <w:rPr>
                                  <w:sz w:val="21"/>
                                </w:rPr>
                                <w:t>ganho</w:t>
                              </w:r>
                              <w:r>
                                <w:rPr>
                                  <w:spacing w:val="-3"/>
                                  <w:sz w:val="21"/>
                                </w:rPr>
                                <w:t> </w:t>
                              </w:r>
                              <w:r>
                                <w:rPr>
                                  <w:sz w:val="21"/>
                                </w:rPr>
                                <w:t>de</w:t>
                              </w:r>
                              <w:r>
                                <w:rPr>
                                  <w:spacing w:val="-3"/>
                                  <w:sz w:val="21"/>
                                </w:rPr>
                                <w:t> </w:t>
                              </w:r>
                              <w:r>
                                <w:rPr>
                                  <w:sz w:val="21"/>
                                </w:rPr>
                                <w:t>mais</w:t>
                              </w:r>
                              <w:r>
                                <w:rPr>
                                  <w:spacing w:val="-3"/>
                                  <w:sz w:val="21"/>
                                </w:rPr>
                                <w:t> </w:t>
                              </w:r>
                              <w:r>
                                <w:rPr>
                                  <w:sz w:val="21"/>
                                </w:rPr>
                                <w:t>de</w:t>
                              </w:r>
                              <w:r>
                                <w:rPr>
                                  <w:spacing w:val="-3"/>
                                  <w:sz w:val="21"/>
                                </w:rPr>
                                <w:t> </w:t>
                              </w:r>
                              <w:r>
                                <w:rPr>
                                  <w:sz w:val="21"/>
                                </w:rPr>
                                <w:t>quinze</w:t>
                              </w:r>
                              <w:r>
                                <w:rPr>
                                  <w:spacing w:val="-3"/>
                                  <w:sz w:val="21"/>
                                </w:rPr>
                                <w:t> </w:t>
                              </w:r>
                              <w:r>
                                <w:rPr>
                                  <w:sz w:val="21"/>
                                </w:rPr>
                                <w:t>vezes</w:t>
                              </w:r>
                              <w:r>
                                <w:rPr>
                                  <w:spacing w:val="-3"/>
                                  <w:sz w:val="21"/>
                                </w:rPr>
                                <w:t> </w:t>
                              </w:r>
                              <w:r>
                                <w:rPr>
                                  <w:sz w:val="21"/>
                                </w:rPr>
                                <w:t>obtido</w:t>
                              </w:r>
                              <w:r>
                                <w:rPr>
                                  <w:spacing w:val="-3"/>
                                  <w:sz w:val="21"/>
                                </w:rPr>
                                <w:t> </w:t>
                              </w:r>
                              <w:r>
                                <w:rPr>
                                  <w:sz w:val="21"/>
                                </w:rPr>
                                <w:t>apenas</w:t>
                              </w:r>
                              <w:r>
                                <w:rPr>
                                  <w:spacing w:val="-3"/>
                                  <w:sz w:val="21"/>
                                </w:rPr>
                                <w:t> </w:t>
                              </w:r>
                              <w:r>
                                <w:rPr>
                                  <w:sz w:val="21"/>
                                </w:rPr>
                                <w:t>pela</w:t>
                              </w:r>
                              <w:r>
                                <w:rPr>
                                  <w:spacing w:val="-3"/>
                                  <w:sz w:val="21"/>
                                </w:rPr>
                                <w:t> </w:t>
                              </w:r>
                              <w:r>
                                <w:rPr>
                                  <w:sz w:val="21"/>
                                </w:rPr>
                                <w:t>reformulação</w:t>
                              </w:r>
                              <w:r>
                                <w:rPr>
                                  <w:spacing w:val="-3"/>
                                  <w:sz w:val="21"/>
                                </w:rPr>
                                <w:t> </w:t>
                              </w:r>
                              <w:r>
                                <w:rPr>
                                  <w:sz w:val="21"/>
                                </w:rPr>
                                <w:t>da</w:t>
                              </w:r>
                              <w:r>
                                <w:rPr>
                                  <w:spacing w:val="-3"/>
                                  <w:sz w:val="21"/>
                                </w:rPr>
                                <w:t> </w:t>
                              </w:r>
                              <w:r>
                                <w:rPr>
                                  <w:sz w:val="21"/>
                                </w:rPr>
                                <w:t>variável,</w:t>
                              </w:r>
                              <w:r>
                                <w:rPr>
                                  <w:spacing w:val="-3"/>
                                  <w:sz w:val="21"/>
                                </w:rPr>
                                <w:t> </w:t>
                              </w:r>
                              <w:r>
                                <w:rPr>
                                  <w:sz w:val="21"/>
                                </w:rPr>
                                <w:t>sem</w:t>
                              </w:r>
                              <w:r>
                                <w:rPr>
                                  <w:spacing w:val="-3"/>
                                  <w:sz w:val="21"/>
                                </w:rPr>
                                <w:t> </w:t>
                              </w:r>
                              <w:r>
                                <w:rPr>
                                  <w:sz w:val="21"/>
                                </w:rPr>
                                <w:t>qualquer dado novo.</w:t>
                              </w:r>
                            </w:p>
                            <w:p>
                              <w:pPr>
                                <w:spacing w:line="290" w:lineRule="auto" w:before="119"/>
                                <w:ind w:left="308" w:right="330" w:firstLine="0"/>
                                <w:jc w:val="both"/>
                                <w:rPr>
                                  <w:sz w:val="21"/>
                                </w:rPr>
                              </w:pPr>
                              <w:r>
                                <w:rPr>
                                  <w:sz w:val="21"/>
                                </w:rPr>
                                <w:t>A interpretação hidrológica é direta: a vazão de um rio reflete o estado de saturação da bacia, construído ao longo de semanas, e não a chuva da hora corrente. Uma chuva intensa sobre solo seco infiltra; a mesma chuva sobre solo saturado escoa integralmente e produz a cheia.</w:t>
                              </w:r>
                            </w:p>
                            <w:p>
                              <w:pPr>
                                <w:spacing w:line="290" w:lineRule="auto" w:before="120"/>
                                <w:ind w:left="308" w:right="330" w:firstLine="0"/>
                                <w:jc w:val="both"/>
                                <w:rPr>
                                  <w:sz w:val="21"/>
                                </w:rPr>
                              </w:pPr>
                              <w:r>
                                <w:rPr>
                                  <w:sz w:val="21"/>
                                </w:rPr>
                                <w:t>Consequência:</w:t>
                              </w:r>
                              <w:r>
                                <w:rPr>
                                  <w:spacing w:val="-9"/>
                                  <w:sz w:val="21"/>
                                </w:rPr>
                                <w:t> </w:t>
                              </w:r>
                              <w:r>
                                <w:rPr>
                                  <w:sz w:val="21"/>
                                </w:rPr>
                                <w:t>o</w:t>
                              </w:r>
                              <w:r>
                                <w:rPr>
                                  <w:spacing w:val="-9"/>
                                  <w:sz w:val="21"/>
                                </w:rPr>
                                <w:t> </w:t>
                              </w:r>
                              <w:r>
                                <w:rPr>
                                  <w:sz w:val="21"/>
                                </w:rPr>
                                <w:t>conjunto</w:t>
                              </w:r>
                              <w:r>
                                <w:rPr>
                                  <w:spacing w:val="-9"/>
                                  <w:sz w:val="21"/>
                                </w:rPr>
                                <w:t> </w:t>
                              </w:r>
                              <w:r>
                                <w:rPr>
                                  <w:sz w:val="21"/>
                                </w:rPr>
                                <w:t>de</w:t>
                              </w:r>
                              <w:r>
                                <w:rPr>
                                  <w:spacing w:val="-9"/>
                                  <w:sz w:val="21"/>
                                </w:rPr>
                                <w:t> </w:t>
                              </w:r>
                              <w:r>
                                <w:rPr>
                                  <w:sz w:val="21"/>
                                </w:rPr>
                                <w:t>variáveis</w:t>
                              </w:r>
                              <w:r>
                                <w:rPr>
                                  <w:spacing w:val="-9"/>
                                  <w:sz w:val="21"/>
                                </w:rPr>
                                <w:t> </w:t>
                              </w:r>
                              <w:r>
                                <w:rPr>
                                  <w:sz w:val="21"/>
                                </w:rPr>
                                <w:t>preditoras</w:t>
                              </w:r>
                              <w:r>
                                <w:rPr>
                                  <w:spacing w:val="-9"/>
                                  <w:sz w:val="21"/>
                                </w:rPr>
                                <w:t> </w:t>
                              </w:r>
                              <w:r>
                                <w:rPr>
                                  <w:sz w:val="21"/>
                                </w:rPr>
                                <w:t>deve</w:t>
                              </w:r>
                              <w:r>
                                <w:rPr>
                                  <w:spacing w:val="-9"/>
                                  <w:sz w:val="21"/>
                                </w:rPr>
                                <w:t> </w:t>
                              </w:r>
                              <w:r>
                                <w:rPr>
                                  <w:sz w:val="21"/>
                                </w:rPr>
                                <w:t>incluir</w:t>
                              </w:r>
                              <w:r>
                                <w:rPr>
                                  <w:spacing w:val="-9"/>
                                  <w:sz w:val="21"/>
                                </w:rPr>
                                <w:t> </w:t>
                              </w:r>
                              <w:r>
                                <w:rPr>
                                  <w:sz w:val="21"/>
                                </w:rPr>
                                <w:t>somas</w:t>
                              </w:r>
                              <w:r>
                                <w:rPr>
                                  <w:spacing w:val="-9"/>
                                  <w:sz w:val="21"/>
                                </w:rPr>
                                <w:t> </w:t>
                              </w:r>
                              <w:r>
                                <w:rPr>
                                  <w:sz w:val="21"/>
                                </w:rPr>
                                <w:t>móveis</w:t>
                              </w:r>
                              <w:r>
                                <w:rPr>
                                  <w:spacing w:val="-9"/>
                                  <w:sz w:val="21"/>
                                </w:rPr>
                                <w:t> </w:t>
                              </w:r>
                              <w:r>
                                <w:rPr>
                                  <w:sz w:val="21"/>
                                </w:rPr>
                                <w:t>de</w:t>
                              </w:r>
                              <w:r>
                                <w:rPr>
                                  <w:spacing w:val="-9"/>
                                  <w:sz w:val="21"/>
                                </w:rPr>
                                <w:t> </w:t>
                              </w:r>
                              <w:r>
                                <w:rPr>
                                  <w:sz w:val="21"/>
                                </w:rPr>
                                <w:t>precipitação</w:t>
                              </w:r>
                              <w:r>
                                <w:rPr>
                                  <w:spacing w:val="-9"/>
                                  <w:sz w:val="21"/>
                                </w:rPr>
                                <w:t> </w:t>
                              </w:r>
                              <w:r>
                                <w:rPr>
                                  <w:sz w:val="21"/>
                                </w:rPr>
                                <w:t>em</w:t>
                              </w:r>
                              <w:r>
                                <w:rPr>
                                  <w:spacing w:val="-9"/>
                                  <w:sz w:val="21"/>
                                </w:rPr>
                                <w:t> </w:t>
                              </w:r>
                              <w:r>
                                <w:rPr>
                                  <w:sz w:val="21"/>
                                </w:rPr>
                                <w:t>janelas de 3, 7, 15, 30 e 60 dias, além de versões defasadas em 1 a 3 dias. Esta é a etapa de engenharia </w:t>
                              </w:r>
                              <w:r>
                                <w:rPr>
                                  <w:sz w:val="21"/>
                                </w:rPr>
                                <w:t>de variáveis de maior retorno esperado para a próxima sprint.</w:t>
                              </w:r>
                            </w:p>
                          </w:txbxContent>
                        </wps:txbx>
                        <wps:bodyPr wrap="square" lIns="0" tIns="0" rIns="0" bIns="0" rtlCol="0">
                          <a:noAutofit/>
                        </wps:bodyPr>
                      </wps:wsp>
                    </wpg:wgp>
                  </a:graphicData>
                </a:graphic>
              </wp:inline>
            </w:drawing>
          </mc:Choice>
          <mc:Fallback>
            <w:pict>
              <v:group style="width:466.95pt;height:178.3pt;mso-position-horizontal-relative:char;mso-position-vertical-relative:line" id="docshapegroup30" coordorigin="0,0" coordsize="9339,3566">
                <v:rect style="position:absolute;left:32;top:9;width:9298;height:3548" id="docshape31" filled="true" fillcolor="#f2f4f7" stroked="false">
                  <v:fill type="solid"/>
                </v:rect>
                <v:shape style="position:absolute;left:22;top:0;width:9307;height:3566" id="docshape32" coordorigin="23,0" coordsize="9307,3566" path="m9330,0l32,0,32,9,23,9,23,3557,32,3557,32,3566,9330,3566,9330,3548,41,3548,41,18,9330,18,9330,0xe" filled="true" fillcolor="#bf382a" stroked="false">
                  <v:path arrowok="t"/>
                  <v:fill type="solid"/>
                </v:shape>
                <v:line style="position:absolute" from="9330,3557" to="9330,9" stroked="true" strokeweight=".9pt" strokecolor="#bf382a">
                  <v:stroke dashstyle="solid"/>
                </v:line>
                <v:rect style="position:absolute;left:0;top:9;width:64;height:3548" id="docshape33" filled="true" fillcolor="#bf382a" stroked="false">
                  <v:fill type="solid"/>
                </v:rect>
                <v:shape style="position:absolute;left:64;top:18;width:9257;height:3530" type="#_x0000_t202" id="docshape34" filled="false" stroked="false">
                  <v:textbox inset="0,0,0,0">
                    <w:txbxContent>
                      <w:p>
                        <w:pPr>
                          <w:spacing w:before="143"/>
                          <w:ind w:left="308" w:right="0" w:firstLine="0"/>
                          <w:jc w:val="both"/>
                          <w:rPr>
                            <w:rFonts w:ascii="Arial" w:hAnsi="Arial"/>
                            <w:b/>
                            <w:sz w:val="20"/>
                          </w:rPr>
                        </w:pPr>
                        <w:r>
                          <w:rPr>
                            <w:rFonts w:ascii="Arial" w:hAnsi="Arial"/>
                            <w:b/>
                            <w:color w:val="BF382A"/>
                            <w:sz w:val="20"/>
                          </w:rPr>
                          <w:t>Achado — o preditor de vazão é o acumulado, não a chuva </w:t>
                        </w:r>
                        <w:r>
                          <w:rPr>
                            <w:rFonts w:ascii="Arial" w:hAnsi="Arial"/>
                            <w:b/>
                            <w:color w:val="BF382A"/>
                            <w:spacing w:val="-2"/>
                            <w:sz w:val="20"/>
                          </w:rPr>
                          <w:t>instantânea</w:t>
                        </w:r>
                      </w:p>
                      <w:p>
                        <w:pPr>
                          <w:spacing w:line="290" w:lineRule="auto" w:before="150"/>
                          <w:ind w:left="308" w:right="330" w:firstLine="0"/>
                          <w:jc w:val="both"/>
                          <w:rPr>
                            <w:sz w:val="21"/>
                          </w:rPr>
                        </w:pPr>
                        <w:r>
                          <w:rPr>
                            <w:sz w:val="21"/>
                          </w:rPr>
                          <w:t>A correlação entre chuva e vazão passa de ρ ≈ 0,04 na escala horária para ρ = 0,61 com acumulado de 60</w:t>
                        </w:r>
                        <w:r>
                          <w:rPr>
                            <w:spacing w:val="-3"/>
                            <w:sz w:val="21"/>
                          </w:rPr>
                          <w:t> </w:t>
                        </w:r>
                        <w:r>
                          <w:rPr>
                            <w:sz w:val="21"/>
                          </w:rPr>
                          <w:t>dias,</w:t>
                        </w:r>
                        <w:r>
                          <w:rPr>
                            <w:spacing w:val="-3"/>
                            <w:sz w:val="21"/>
                          </w:rPr>
                          <w:t> </w:t>
                        </w:r>
                        <w:r>
                          <w:rPr>
                            <w:sz w:val="21"/>
                          </w:rPr>
                          <w:t>um</w:t>
                        </w:r>
                        <w:r>
                          <w:rPr>
                            <w:spacing w:val="-3"/>
                            <w:sz w:val="21"/>
                          </w:rPr>
                          <w:t> </w:t>
                        </w:r>
                        <w:r>
                          <w:rPr>
                            <w:sz w:val="21"/>
                          </w:rPr>
                          <w:t>ganho</w:t>
                        </w:r>
                        <w:r>
                          <w:rPr>
                            <w:spacing w:val="-3"/>
                            <w:sz w:val="21"/>
                          </w:rPr>
                          <w:t> </w:t>
                        </w:r>
                        <w:r>
                          <w:rPr>
                            <w:sz w:val="21"/>
                          </w:rPr>
                          <w:t>de</w:t>
                        </w:r>
                        <w:r>
                          <w:rPr>
                            <w:spacing w:val="-3"/>
                            <w:sz w:val="21"/>
                          </w:rPr>
                          <w:t> </w:t>
                        </w:r>
                        <w:r>
                          <w:rPr>
                            <w:sz w:val="21"/>
                          </w:rPr>
                          <w:t>mais</w:t>
                        </w:r>
                        <w:r>
                          <w:rPr>
                            <w:spacing w:val="-3"/>
                            <w:sz w:val="21"/>
                          </w:rPr>
                          <w:t> </w:t>
                        </w:r>
                        <w:r>
                          <w:rPr>
                            <w:sz w:val="21"/>
                          </w:rPr>
                          <w:t>de</w:t>
                        </w:r>
                        <w:r>
                          <w:rPr>
                            <w:spacing w:val="-3"/>
                            <w:sz w:val="21"/>
                          </w:rPr>
                          <w:t> </w:t>
                        </w:r>
                        <w:r>
                          <w:rPr>
                            <w:sz w:val="21"/>
                          </w:rPr>
                          <w:t>quinze</w:t>
                        </w:r>
                        <w:r>
                          <w:rPr>
                            <w:spacing w:val="-3"/>
                            <w:sz w:val="21"/>
                          </w:rPr>
                          <w:t> </w:t>
                        </w:r>
                        <w:r>
                          <w:rPr>
                            <w:sz w:val="21"/>
                          </w:rPr>
                          <w:t>vezes</w:t>
                        </w:r>
                        <w:r>
                          <w:rPr>
                            <w:spacing w:val="-3"/>
                            <w:sz w:val="21"/>
                          </w:rPr>
                          <w:t> </w:t>
                        </w:r>
                        <w:r>
                          <w:rPr>
                            <w:sz w:val="21"/>
                          </w:rPr>
                          <w:t>obtido</w:t>
                        </w:r>
                        <w:r>
                          <w:rPr>
                            <w:spacing w:val="-3"/>
                            <w:sz w:val="21"/>
                          </w:rPr>
                          <w:t> </w:t>
                        </w:r>
                        <w:r>
                          <w:rPr>
                            <w:sz w:val="21"/>
                          </w:rPr>
                          <w:t>apenas</w:t>
                        </w:r>
                        <w:r>
                          <w:rPr>
                            <w:spacing w:val="-3"/>
                            <w:sz w:val="21"/>
                          </w:rPr>
                          <w:t> </w:t>
                        </w:r>
                        <w:r>
                          <w:rPr>
                            <w:sz w:val="21"/>
                          </w:rPr>
                          <w:t>pela</w:t>
                        </w:r>
                        <w:r>
                          <w:rPr>
                            <w:spacing w:val="-3"/>
                            <w:sz w:val="21"/>
                          </w:rPr>
                          <w:t> </w:t>
                        </w:r>
                        <w:r>
                          <w:rPr>
                            <w:sz w:val="21"/>
                          </w:rPr>
                          <w:t>reformulação</w:t>
                        </w:r>
                        <w:r>
                          <w:rPr>
                            <w:spacing w:val="-3"/>
                            <w:sz w:val="21"/>
                          </w:rPr>
                          <w:t> </w:t>
                        </w:r>
                        <w:r>
                          <w:rPr>
                            <w:sz w:val="21"/>
                          </w:rPr>
                          <w:t>da</w:t>
                        </w:r>
                        <w:r>
                          <w:rPr>
                            <w:spacing w:val="-3"/>
                            <w:sz w:val="21"/>
                          </w:rPr>
                          <w:t> </w:t>
                        </w:r>
                        <w:r>
                          <w:rPr>
                            <w:sz w:val="21"/>
                          </w:rPr>
                          <w:t>variável,</w:t>
                        </w:r>
                        <w:r>
                          <w:rPr>
                            <w:spacing w:val="-3"/>
                            <w:sz w:val="21"/>
                          </w:rPr>
                          <w:t> </w:t>
                        </w:r>
                        <w:r>
                          <w:rPr>
                            <w:sz w:val="21"/>
                          </w:rPr>
                          <w:t>sem</w:t>
                        </w:r>
                        <w:r>
                          <w:rPr>
                            <w:spacing w:val="-3"/>
                            <w:sz w:val="21"/>
                          </w:rPr>
                          <w:t> </w:t>
                        </w:r>
                        <w:r>
                          <w:rPr>
                            <w:sz w:val="21"/>
                          </w:rPr>
                          <w:t>qualquer dado novo.</w:t>
                        </w:r>
                      </w:p>
                      <w:p>
                        <w:pPr>
                          <w:spacing w:line="290" w:lineRule="auto" w:before="119"/>
                          <w:ind w:left="308" w:right="330" w:firstLine="0"/>
                          <w:jc w:val="both"/>
                          <w:rPr>
                            <w:sz w:val="21"/>
                          </w:rPr>
                        </w:pPr>
                        <w:r>
                          <w:rPr>
                            <w:sz w:val="21"/>
                          </w:rPr>
                          <w:t>A interpretação hidrológica é direta: a vazão de um rio reflete o estado de saturação da bacia, construído ao longo de semanas, e não a chuva da hora corrente. Uma chuva intensa sobre solo seco infiltra; a mesma chuva sobre solo saturado escoa integralmente e produz a cheia.</w:t>
                        </w:r>
                      </w:p>
                      <w:p>
                        <w:pPr>
                          <w:spacing w:line="290" w:lineRule="auto" w:before="120"/>
                          <w:ind w:left="308" w:right="330" w:firstLine="0"/>
                          <w:jc w:val="both"/>
                          <w:rPr>
                            <w:sz w:val="21"/>
                          </w:rPr>
                        </w:pPr>
                        <w:r>
                          <w:rPr>
                            <w:sz w:val="21"/>
                          </w:rPr>
                          <w:t>Consequência:</w:t>
                        </w:r>
                        <w:r>
                          <w:rPr>
                            <w:spacing w:val="-9"/>
                            <w:sz w:val="21"/>
                          </w:rPr>
                          <w:t> </w:t>
                        </w:r>
                        <w:r>
                          <w:rPr>
                            <w:sz w:val="21"/>
                          </w:rPr>
                          <w:t>o</w:t>
                        </w:r>
                        <w:r>
                          <w:rPr>
                            <w:spacing w:val="-9"/>
                            <w:sz w:val="21"/>
                          </w:rPr>
                          <w:t> </w:t>
                        </w:r>
                        <w:r>
                          <w:rPr>
                            <w:sz w:val="21"/>
                          </w:rPr>
                          <w:t>conjunto</w:t>
                        </w:r>
                        <w:r>
                          <w:rPr>
                            <w:spacing w:val="-9"/>
                            <w:sz w:val="21"/>
                          </w:rPr>
                          <w:t> </w:t>
                        </w:r>
                        <w:r>
                          <w:rPr>
                            <w:sz w:val="21"/>
                          </w:rPr>
                          <w:t>de</w:t>
                        </w:r>
                        <w:r>
                          <w:rPr>
                            <w:spacing w:val="-9"/>
                            <w:sz w:val="21"/>
                          </w:rPr>
                          <w:t> </w:t>
                        </w:r>
                        <w:r>
                          <w:rPr>
                            <w:sz w:val="21"/>
                          </w:rPr>
                          <w:t>variáveis</w:t>
                        </w:r>
                        <w:r>
                          <w:rPr>
                            <w:spacing w:val="-9"/>
                            <w:sz w:val="21"/>
                          </w:rPr>
                          <w:t> </w:t>
                        </w:r>
                        <w:r>
                          <w:rPr>
                            <w:sz w:val="21"/>
                          </w:rPr>
                          <w:t>preditoras</w:t>
                        </w:r>
                        <w:r>
                          <w:rPr>
                            <w:spacing w:val="-9"/>
                            <w:sz w:val="21"/>
                          </w:rPr>
                          <w:t> </w:t>
                        </w:r>
                        <w:r>
                          <w:rPr>
                            <w:sz w:val="21"/>
                          </w:rPr>
                          <w:t>deve</w:t>
                        </w:r>
                        <w:r>
                          <w:rPr>
                            <w:spacing w:val="-9"/>
                            <w:sz w:val="21"/>
                          </w:rPr>
                          <w:t> </w:t>
                        </w:r>
                        <w:r>
                          <w:rPr>
                            <w:sz w:val="21"/>
                          </w:rPr>
                          <w:t>incluir</w:t>
                        </w:r>
                        <w:r>
                          <w:rPr>
                            <w:spacing w:val="-9"/>
                            <w:sz w:val="21"/>
                          </w:rPr>
                          <w:t> </w:t>
                        </w:r>
                        <w:r>
                          <w:rPr>
                            <w:sz w:val="21"/>
                          </w:rPr>
                          <w:t>somas</w:t>
                        </w:r>
                        <w:r>
                          <w:rPr>
                            <w:spacing w:val="-9"/>
                            <w:sz w:val="21"/>
                          </w:rPr>
                          <w:t> </w:t>
                        </w:r>
                        <w:r>
                          <w:rPr>
                            <w:sz w:val="21"/>
                          </w:rPr>
                          <w:t>móveis</w:t>
                        </w:r>
                        <w:r>
                          <w:rPr>
                            <w:spacing w:val="-9"/>
                            <w:sz w:val="21"/>
                          </w:rPr>
                          <w:t> </w:t>
                        </w:r>
                        <w:r>
                          <w:rPr>
                            <w:sz w:val="21"/>
                          </w:rPr>
                          <w:t>de</w:t>
                        </w:r>
                        <w:r>
                          <w:rPr>
                            <w:spacing w:val="-9"/>
                            <w:sz w:val="21"/>
                          </w:rPr>
                          <w:t> </w:t>
                        </w:r>
                        <w:r>
                          <w:rPr>
                            <w:sz w:val="21"/>
                          </w:rPr>
                          <w:t>precipitação</w:t>
                        </w:r>
                        <w:r>
                          <w:rPr>
                            <w:spacing w:val="-9"/>
                            <w:sz w:val="21"/>
                          </w:rPr>
                          <w:t> </w:t>
                        </w:r>
                        <w:r>
                          <w:rPr>
                            <w:sz w:val="21"/>
                          </w:rPr>
                          <w:t>em</w:t>
                        </w:r>
                        <w:r>
                          <w:rPr>
                            <w:spacing w:val="-9"/>
                            <w:sz w:val="21"/>
                          </w:rPr>
                          <w:t> </w:t>
                        </w:r>
                        <w:r>
                          <w:rPr>
                            <w:sz w:val="21"/>
                          </w:rPr>
                          <w:t>janelas de 3, 7, 15, 30 e 60 dias, além de versões defasadas em 1 a 3 dias. Esta é a etapa de engenharia </w:t>
                        </w:r>
                        <w:r>
                          <w:rPr>
                            <w:sz w:val="21"/>
                          </w:rPr>
                          <w:t>de variáveis de maior retorno esperado para a próxima sprint.</w:t>
                        </w:r>
                      </w:p>
                    </w:txbxContent>
                  </v:textbox>
                  <w10:wrap type="none"/>
                </v:shape>
              </v:group>
            </w:pict>
          </mc:Fallback>
        </mc:AlternateContent>
      </w:r>
      <w:r>
        <w:rPr>
          <w:rFonts w:ascii="Arial MT"/>
          <w:sz w:val="20"/>
        </w:rPr>
      </w:r>
    </w:p>
    <w:p>
      <w:pPr>
        <w:pStyle w:val="BodyText"/>
        <w:spacing w:before="118"/>
        <w:ind w:right="0"/>
        <w:rPr>
          <w:rFonts w:ascii="Arial MT"/>
          <w:sz w:val="25"/>
        </w:rPr>
      </w:pPr>
    </w:p>
    <w:p>
      <w:pPr>
        <w:pStyle w:val="Heading2"/>
        <w:numPr>
          <w:ilvl w:val="2"/>
          <w:numId w:val="2"/>
        </w:numPr>
        <w:tabs>
          <w:tab w:pos="773" w:val="left" w:leader="none"/>
        </w:tabs>
        <w:spacing w:line="240" w:lineRule="auto" w:before="0" w:after="0"/>
        <w:ind w:left="773" w:right="0" w:hanging="625"/>
        <w:jc w:val="left"/>
      </w:pPr>
      <w:r>
        <w:rPr>
          <w:color w:val="2B5E89"/>
        </w:rPr>
        <w:t>Achado de integração na variável de chuva do </w:t>
      </w:r>
      <w:r>
        <w:rPr>
          <w:color w:val="2B5E89"/>
          <w:spacing w:val="-2"/>
        </w:rPr>
        <w:t>CEMADEN</w:t>
      </w:r>
    </w:p>
    <w:p>
      <w:pPr>
        <w:pStyle w:val="BodyText"/>
        <w:spacing w:line="307" w:lineRule="auto" w:before="155"/>
        <w:ind w:left="148"/>
        <w:jc w:val="both"/>
      </w:pPr>
      <w:r>
        <w:rPr/>
        <w:t>A discrepância entre INMET e CEMADEN observada no painel (b) da Figura 8 mostrou-se sistemática e quantificável. O volume total de chuva registrado pelo CEMADEN no período é 4,65 vezes o </w:t>
      </w:r>
      <w:r>
        <w:rPr/>
        <w:t>registrado pelo INMET nos mesmos município-horas, e o valor máximo da série chega a 399,4 mm em uma única hora — próximo do recorde mundial de precipitação horária, o que é implausível para 694 ocorrências distribuídas em 20 municípios.</w:t>
      </w:r>
    </w:p>
    <w:p>
      <w:pPr>
        <w:pStyle w:val="BodyText"/>
        <w:spacing w:line="307" w:lineRule="auto" w:before="134"/>
        <w:ind w:left="148"/>
        <w:jc w:val="both"/>
      </w:pPr>
      <w:r>
        <w:rPr/>
        <w:t>A distribuição geográfica dessas ocorrências deu a pista decisiva: elas concentram-se em São Paulo (250 registros), Angra dos Reis (182), Rio de Janeiro (77) e Juiz de Fora (70) — precisamente os municípios com</w:t>
      </w:r>
      <w:r>
        <w:rPr>
          <w:spacing w:val="40"/>
        </w:rPr>
        <w:t> </w:t>
      </w:r>
      <w:r>
        <w:rPr/>
        <w:t>as</w:t>
      </w:r>
      <w:r>
        <w:rPr>
          <w:spacing w:val="40"/>
        </w:rPr>
        <w:t> </w:t>
      </w:r>
      <w:r>
        <w:rPr/>
        <w:t>redes</w:t>
      </w:r>
      <w:r>
        <w:rPr>
          <w:spacing w:val="40"/>
        </w:rPr>
        <w:t> </w:t>
      </w:r>
      <w:r>
        <w:rPr/>
        <w:t>de</w:t>
      </w:r>
      <w:r>
        <w:rPr>
          <w:spacing w:val="40"/>
        </w:rPr>
        <w:t> </w:t>
      </w:r>
      <w:r>
        <w:rPr/>
        <w:t>monitoramento</w:t>
      </w:r>
      <w:r>
        <w:rPr>
          <w:spacing w:val="40"/>
        </w:rPr>
        <w:t> </w:t>
      </w:r>
      <w:r>
        <w:rPr/>
        <w:t>mais</w:t>
      </w:r>
      <w:r>
        <w:rPr>
          <w:spacing w:val="40"/>
        </w:rPr>
        <w:t> </w:t>
      </w:r>
      <w:r>
        <w:rPr/>
        <w:t>densas.</w:t>
      </w:r>
      <w:r>
        <w:rPr>
          <w:spacing w:val="40"/>
        </w:rPr>
        <w:t> </w:t>
      </w:r>
      <w:r>
        <w:rPr/>
        <w:t>Testou-se</w:t>
      </w:r>
      <w:r>
        <w:rPr>
          <w:spacing w:val="40"/>
        </w:rPr>
        <w:t> </w:t>
      </w:r>
      <w:r>
        <w:rPr/>
        <w:t>então</w:t>
      </w:r>
      <w:r>
        <w:rPr>
          <w:spacing w:val="40"/>
        </w:rPr>
        <w:t> </w:t>
      </w:r>
      <w:r>
        <w:rPr/>
        <w:t>a</w:t>
      </w:r>
      <w:r>
        <w:rPr>
          <w:spacing w:val="40"/>
        </w:rPr>
        <w:t> </w:t>
      </w:r>
      <w:r>
        <w:rPr/>
        <w:t>hipótese</w:t>
      </w:r>
      <w:r>
        <w:rPr>
          <w:spacing w:val="40"/>
        </w:rPr>
        <w:t> </w:t>
      </w:r>
      <w:r>
        <w:rPr/>
        <w:t>de</w:t>
      </w:r>
      <w:r>
        <w:rPr>
          <w:spacing w:val="40"/>
        </w:rPr>
        <w:t> </w:t>
      </w:r>
      <w:r>
        <w:rPr/>
        <w:t>que</w:t>
      </w:r>
      <w:r>
        <w:rPr>
          <w:spacing w:val="40"/>
        </w:rPr>
        <w:t> </w:t>
      </w:r>
      <w:r>
        <w:rPr/>
        <w:t>a</w:t>
      </w:r>
      <w:r>
        <w:rPr>
          <w:spacing w:val="40"/>
        </w:rPr>
        <w:t> </w:t>
      </w:r>
      <w:r>
        <w:rPr/>
        <w:t>agregação</w:t>
      </w:r>
      <w:r>
        <w:rPr>
          <w:spacing w:val="40"/>
        </w:rPr>
        <w:t> </w:t>
      </w:r>
      <w:r>
        <w:rPr/>
        <w:t>horária somou as leituras de todas as estações do município, em vez de calcular sua média.</w:t>
      </w:r>
    </w:p>
    <w:p>
      <w:pPr>
        <w:pStyle w:val="BodyText"/>
        <w:spacing w:before="5" w:after="1"/>
        <w:ind w:right="0"/>
        <w:rPr>
          <w:sz w:val="15"/>
        </w:rPr>
      </w:pPr>
    </w:p>
    <w:p>
      <w:pPr>
        <w:spacing w:line="240" w:lineRule="auto"/>
        <w:ind w:left="93" w:right="-58" w:firstLine="0"/>
        <w:rPr>
          <w:sz w:val="20"/>
        </w:rPr>
      </w:pPr>
      <w:r>
        <w:rPr>
          <w:sz w:val="20"/>
        </w:rPr>
        <w:drawing>
          <wp:inline distT="0" distB="0" distL="0" distR="0">
            <wp:extent cx="5889115" cy="229542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5" cstate="print"/>
                    <a:stretch>
                      <a:fillRect/>
                    </a:stretch>
                  </pic:blipFill>
                  <pic:spPr>
                    <a:xfrm>
                      <a:off x="0" y="0"/>
                      <a:ext cx="5889115" cy="2295429"/>
                    </a:xfrm>
                    <a:prstGeom prst="rect">
                      <a:avLst/>
                    </a:prstGeom>
                  </pic:spPr>
                </pic:pic>
              </a:graphicData>
            </a:graphic>
          </wp:inline>
        </w:drawing>
      </w:r>
      <w:r>
        <w:rPr>
          <w:sz w:val="20"/>
        </w:rPr>
      </w:r>
    </w:p>
    <w:p>
      <w:pPr>
        <w:spacing w:line="285" w:lineRule="auto" w:before="123"/>
        <w:ind w:left="1229" w:right="0" w:hanging="866"/>
        <w:jc w:val="left"/>
        <w:rPr>
          <w:rFonts w:ascii="Arial MT" w:hAnsi="Arial MT"/>
          <w:sz w:val="17"/>
        </w:rPr>
      </w:pPr>
      <w:r>
        <w:rPr>
          <w:rFonts w:ascii="Arial MT" w:hAnsi="Arial MT"/>
          <w:color w:val="545454"/>
          <w:w w:val="105"/>
          <w:sz w:val="17"/>
        </w:rPr>
        <w:t>Figura</w:t>
      </w:r>
      <w:r>
        <w:rPr>
          <w:rFonts w:ascii="Arial MT" w:hAnsi="Arial MT"/>
          <w:color w:val="545454"/>
          <w:spacing w:val="-10"/>
          <w:w w:val="105"/>
          <w:sz w:val="17"/>
        </w:rPr>
        <w:t> </w:t>
      </w:r>
      <w:r>
        <w:rPr>
          <w:rFonts w:ascii="Arial MT" w:hAnsi="Arial MT"/>
          <w:color w:val="545454"/>
          <w:w w:val="105"/>
          <w:sz w:val="17"/>
        </w:rPr>
        <w:t>10</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(a)</w:t>
      </w:r>
      <w:r>
        <w:rPr>
          <w:rFonts w:ascii="Arial MT" w:hAnsi="Arial MT"/>
          <w:color w:val="545454"/>
          <w:spacing w:val="-10"/>
          <w:w w:val="105"/>
          <w:sz w:val="17"/>
        </w:rPr>
        <w:t> </w:t>
      </w:r>
      <w:r>
        <w:rPr>
          <w:rFonts w:ascii="Arial MT" w:hAnsi="Arial MT"/>
          <w:color w:val="545454"/>
          <w:w w:val="105"/>
          <w:sz w:val="17"/>
        </w:rPr>
        <w:t>Chuva</w:t>
      </w:r>
      <w:r>
        <w:rPr>
          <w:rFonts w:ascii="Arial MT" w:hAnsi="Arial MT"/>
          <w:color w:val="545454"/>
          <w:spacing w:val="-10"/>
          <w:w w:val="105"/>
          <w:sz w:val="17"/>
        </w:rPr>
        <w:t> </w:t>
      </w:r>
      <w:r>
        <w:rPr>
          <w:rFonts w:ascii="Arial MT" w:hAnsi="Arial MT"/>
          <w:color w:val="545454"/>
          <w:w w:val="105"/>
          <w:sz w:val="17"/>
        </w:rPr>
        <w:t>horária</w:t>
      </w:r>
      <w:r>
        <w:rPr>
          <w:rFonts w:ascii="Arial MT" w:hAnsi="Arial MT"/>
          <w:color w:val="545454"/>
          <w:spacing w:val="-10"/>
          <w:w w:val="105"/>
          <w:sz w:val="17"/>
        </w:rPr>
        <w:t> </w:t>
      </w:r>
      <w:r>
        <w:rPr>
          <w:rFonts w:ascii="Arial MT" w:hAnsi="Arial MT"/>
          <w:color w:val="545454"/>
          <w:w w:val="105"/>
          <w:sz w:val="17"/>
        </w:rPr>
        <w:t>média</w:t>
      </w:r>
      <w:r>
        <w:rPr>
          <w:rFonts w:ascii="Arial MT" w:hAnsi="Arial MT"/>
          <w:color w:val="545454"/>
          <w:spacing w:val="-10"/>
          <w:w w:val="105"/>
          <w:sz w:val="17"/>
        </w:rPr>
        <w:t> </w:t>
      </w:r>
      <w:r>
        <w:rPr>
          <w:rFonts w:ascii="Arial MT" w:hAnsi="Arial MT"/>
          <w:color w:val="545454"/>
          <w:w w:val="105"/>
          <w:sz w:val="17"/>
        </w:rPr>
        <w:t>registrada</w:t>
      </w:r>
      <w:r>
        <w:rPr>
          <w:rFonts w:ascii="Arial MT" w:hAnsi="Arial MT"/>
          <w:color w:val="545454"/>
          <w:spacing w:val="-10"/>
          <w:w w:val="105"/>
          <w:sz w:val="17"/>
        </w:rPr>
        <w:t> </w:t>
      </w:r>
      <w:r>
        <w:rPr>
          <w:rFonts w:ascii="Arial MT" w:hAnsi="Arial MT"/>
          <w:color w:val="545454"/>
          <w:w w:val="105"/>
          <w:sz w:val="17"/>
        </w:rPr>
        <w:t>contra</w:t>
      </w:r>
      <w:r>
        <w:rPr>
          <w:rFonts w:ascii="Arial MT" w:hAnsi="Arial MT"/>
          <w:color w:val="545454"/>
          <w:spacing w:val="-10"/>
          <w:w w:val="105"/>
          <w:sz w:val="17"/>
        </w:rPr>
        <w:t> </w:t>
      </w:r>
      <w:r>
        <w:rPr>
          <w:rFonts w:ascii="Arial MT" w:hAnsi="Arial MT"/>
          <w:color w:val="545454"/>
          <w:w w:val="105"/>
          <w:sz w:val="17"/>
        </w:rPr>
        <w:t>o</w:t>
      </w:r>
      <w:r>
        <w:rPr>
          <w:rFonts w:ascii="Arial MT" w:hAnsi="Arial MT"/>
          <w:color w:val="545454"/>
          <w:spacing w:val="-10"/>
          <w:w w:val="105"/>
          <w:sz w:val="17"/>
        </w:rPr>
        <w:t> </w:t>
      </w:r>
      <w:r>
        <w:rPr>
          <w:rFonts w:ascii="Arial MT" w:hAnsi="Arial MT"/>
          <w:color w:val="545454"/>
          <w:w w:val="105"/>
          <w:sz w:val="17"/>
        </w:rPr>
        <w:t>número</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estações</w:t>
      </w:r>
      <w:r>
        <w:rPr>
          <w:rFonts w:ascii="Arial MT" w:hAnsi="Arial MT"/>
          <w:color w:val="545454"/>
          <w:spacing w:val="-10"/>
          <w:w w:val="105"/>
          <w:sz w:val="17"/>
        </w:rPr>
        <w:t> </w:t>
      </w:r>
      <w:r>
        <w:rPr>
          <w:rFonts w:ascii="Arial MT" w:hAnsi="Arial MT"/>
          <w:color w:val="545454"/>
          <w:w w:val="105"/>
          <w:sz w:val="17"/>
        </w:rPr>
        <w:t>CEMADEN</w:t>
      </w:r>
      <w:r>
        <w:rPr>
          <w:rFonts w:ascii="Arial MT" w:hAnsi="Arial MT"/>
          <w:color w:val="545454"/>
          <w:spacing w:val="-10"/>
          <w:w w:val="105"/>
          <w:sz w:val="17"/>
        </w:rPr>
        <w:t> </w:t>
      </w:r>
      <w:r>
        <w:rPr>
          <w:rFonts w:ascii="Arial MT" w:hAnsi="Arial MT"/>
          <w:color w:val="545454"/>
          <w:w w:val="105"/>
          <w:sz w:val="17"/>
        </w:rPr>
        <w:t>do</w:t>
      </w:r>
      <w:r>
        <w:rPr>
          <w:rFonts w:ascii="Arial MT" w:hAnsi="Arial MT"/>
          <w:color w:val="545454"/>
          <w:spacing w:val="-10"/>
          <w:w w:val="105"/>
          <w:sz w:val="17"/>
        </w:rPr>
        <w:t> </w:t>
      </w:r>
      <w:r>
        <w:rPr>
          <w:rFonts w:ascii="Arial MT" w:hAnsi="Arial MT"/>
          <w:color w:val="545454"/>
          <w:w w:val="105"/>
          <w:sz w:val="17"/>
        </w:rPr>
        <w:t>município,</w:t>
      </w:r>
      <w:r>
        <w:rPr>
          <w:rFonts w:ascii="Arial MT" w:hAnsi="Arial MT"/>
          <w:color w:val="545454"/>
          <w:spacing w:val="-10"/>
          <w:w w:val="105"/>
          <w:sz w:val="17"/>
        </w:rPr>
        <w:t> </w:t>
      </w:r>
      <w:r>
        <w:rPr>
          <w:rFonts w:ascii="Arial MT" w:hAnsi="Arial MT"/>
          <w:color w:val="545454"/>
          <w:w w:val="105"/>
          <w:sz w:val="17"/>
        </w:rPr>
        <w:t>com</w:t>
      </w:r>
      <w:r>
        <w:rPr>
          <w:rFonts w:ascii="Arial MT" w:hAnsi="Arial MT"/>
          <w:color w:val="545454"/>
          <w:spacing w:val="-10"/>
          <w:w w:val="105"/>
          <w:sz w:val="17"/>
        </w:rPr>
        <w:t> </w:t>
      </w:r>
      <w:r>
        <w:rPr>
          <w:rFonts w:ascii="Arial MT" w:hAnsi="Arial MT"/>
          <w:color w:val="545454"/>
          <w:w w:val="105"/>
          <w:sz w:val="17"/>
        </w:rPr>
        <w:t>o INMET como referência. (b) Comparação agregada por faixa de densidade de estações.</w:t>
      </w:r>
    </w:p>
    <w:p>
      <w:pPr>
        <w:spacing w:after="0" w:line="285" w:lineRule="auto"/>
        <w:jc w:val="left"/>
        <w:rPr>
          <w:rFonts w:ascii="Arial MT" w:hAnsi="Arial MT"/>
          <w:sz w:val="17"/>
        </w:rPr>
        <w:sectPr>
          <w:pgSz w:w="11910" w:h="16840"/>
          <w:pgMar w:header="0" w:footer="643" w:top="1220" w:bottom="840" w:left="1275" w:right="1275"/>
        </w:sectPr>
      </w:pPr>
    </w:p>
    <w:p>
      <w:pPr>
        <w:spacing w:line="240" w:lineRule="auto"/>
        <w:ind w:left="-4" w:right="-29" w:firstLine="0"/>
        <w:rPr>
          <w:rFonts w:ascii="Arial MT"/>
          <w:sz w:val="20"/>
        </w:rPr>
      </w:pPr>
      <w:r>
        <w:rPr>
          <w:rFonts w:ascii="Arial MT"/>
          <w:sz w:val="20"/>
        </w:rPr>
        <mc:AlternateContent>
          <mc:Choice Requires="wps">
            <w:drawing>
              <wp:inline distT="0" distB="0" distL="0" distR="0">
                <wp:extent cx="5930265" cy="3453129"/>
                <wp:effectExtent l="0" t="0" r="0" b="4445"/>
                <wp:docPr id="52" name="Group 52"/>
                <wp:cNvGraphicFramePr>
                  <a:graphicFrameLocks/>
                </wp:cNvGraphicFramePr>
                <a:graphic>
                  <a:graphicData uri="http://schemas.microsoft.com/office/word/2010/wordprocessingGroup">
                    <wpg:wgp>
                      <wpg:cNvPr id="52" name="Group 52"/>
                      <wpg:cNvGrpSpPr/>
                      <wpg:grpSpPr>
                        <a:xfrm>
                          <a:off x="0" y="0"/>
                          <a:ext cx="5930265" cy="3453129"/>
                          <a:chExt cx="5930265" cy="3453129"/>
                        </a:xfrm>
                      </wpg:grpSpPr>
                      <wps:wsp>
                        <wps:cNvPr id="53" name="Graphic 53"/>
                        <wps:cNvSpPr/>
                        <wps:spPr>
                          <a:xfrm>
                            <a:off x="20320" y="5714"/>
                            <a:ext cx="5904230" cy="3441700"/>
                          </a:xfrm>
                          <a:custGeom>
                            <a:avLst/>
                            <a:gdLst/>
                            <a:ahLst/>
                            <a:cxnLst/>
                            <a:rect l="l" t="t" r="r" b="b"/>
                            <a:pathLst>
                              <a:path w="5904230" h="3441700">
                                <a:moveTo>
                                  <a:pt x="5904000" y="0"/>
                                </a:moveTo>
                                <a:lnTo>
                                  <a:pt x="0" y="0"/>
                                </a:lnTo>
                                <a:lnTo>
                                  <a:pt x="0" y="3441700"/>
                                </a:lnTo>
                                <a:lnTo>
                                  <a:pt x="5904000" y="3441700"/>
                                </a:lnTo>
                                <a:lnTo>
                                  <a:pt x="5904000" y="0"/>
                                </a:lnTo>
                                <a:close/>
                              </a:path>
                            </a:pathLst>
                          </a:custGeom>
                          <a:solidFill>
                            <a:srgbClr val="F2F4F7"/>
                          </a:solidFill>
                        </wps:spPr>
                        <wps:bodyPr wrap="square" lIns="0" tIns="0" rIns="0" bIns="0" rtlCol="0">
                          <a:prstTxWarp prst="textNoShape">
                            <a:avLst/>
                          </a:prstTxWarp>
                          <a:noAutofit/>
                        </wps:bodyPr>
                      </wps:wsp>
                      <wps:wsp>
                        <wps:cNvPr id="54" name="Graphic 54"/>
                        <wps:cNvSpPr/>
                        <wps:spPr>
                          <a:xfrm>
                            <a:off x="20320" y="0"/>
                            <a:ext cx="5904230" cy="11430"/>
                          </a:xfrm>
                          <a:custGeom>
                            <a:avLst/>
                            <a:gdLst/>
                            <a:ahLst/>
                            <a:cxnLst/>
                            <a:rect l="l" t="t" r="r" b="b"/>
                            <a:pathLst>
                              <a:path w="5904230" h="11430">
                                <a:moveTo>
                                  <a:pt x="0" y="11429"/>
                                </a:moveTo>
                                <a:lnTo>
                                  <a:pt x="5904000" y="11429"/>
                                </a:lnTo>
                                <a:lnTo>
                                  <a:pt x="5904000" y="0"/>
                                </a:lnTo>
                                <a:lnTo>
                                  <a:pt x="0" y="0"/>
                                </a:lnTo>
                                <a:lnTo>
                                  <a:pt x="0" y="11429"/>
                                </a:lnTo>
                                <a:close/>
                              </a:path>
                            </a:pathLst>
                          </a:custGeom>
                          <a:solidFill>
                            <a:srgbClr val="BF382A"/>
                          </a:solidFill>
                        </wps:spPr>
                        <wps:bodyPr wrap="square" lIns="0" tIns="0" rIns="0" bIns="0" rtlCol="0">
                          <a:prstTxWarp prst="textNoShape">
                            <a:avLst/>
                          </a:prstTxWarp>
                          <a:noAutofit/>
                        </wps:bodyPr>
                      </wps:wsp>
                      <wps:wsp>
                        <wps:cNvPr id="55" name="Graphic 55"/>
                        <wps:cNvSpPr/>
                        <wps:spPr>
                          <a:xfrm>
                            <a:off x="20320" y="3447415"/>
                            <a:ext cx="5904230" cy="1270"/>
                          </a:xfrm>
                          <a:custGeom>
                            <a:avLst/>
                            <a:gdLst/>
                            <a:ahLst/>
                            <a:cxnLst/>
                            <a:rect l="l" t="t" r="r" b="b"/>
                            <a:pathLst>
                              <a:path w="5904230" h="0">
                                <a:moveTo>
                                  <a:pt x="0" y="0"/>
                                </a:moveTo>
                                <a:lnTo>
                                  <a:pt x="5904000" y="0"/>
                                </a:lnTo>
                              </a:path>
                            </a:pathLst>
                          </a:custGeom>
                          <a:ln w="11430">
                            <a:solidFill>
                              <a:srgbClr val="BF382A"/>
                            </a:solidFill>
                            <a:prstDash val="solid"/>
                          </a:ln>
                        </wps:spPr>
                        <wps:bodyPr wrap="square" lIns="0" tIns="0" rIns="0" bIns="0" rtlCol="0">
                          <a:prstTxWarp prst="textNoShape">
                            <a:avLst/>
                          </a:prstTxWarp>
                          <a:noAutofit/>
                        </wps:bodyPr>
                      </wps:wsp>
                      <wps:wsp>
                        <wps:cNvPr id="56" name="Graphic 56"/>
                        <wps:cNvSpPr/>
                        <wps:spPr>
                          <a:xfrm>
                            <a:off x="14604" y="5714"/>
                            <a:ext cx="11430" cy="3441700"/>
                          </a:xfrm>
                          <a:custGeom>
                            <a:avLst/>
                            <a:gdLst/>
                            <a:ahLst/>
                            <a:cxnLst/>
                            <a:rect l="l" t="t" r="r" b="b"/>
                            <a:pathLst>
                              <a:path w="11430" h="3441700">
                                <a:moveTo>
                                  <a:pt x="0" y="3441700"/>
                                </a:moveTo>
                                <a:lnTo>
                                  <a:pt x="11430" y="3441700"/>
                                </a:lnTo>
                                <a:lnTo>
                                  <a:pt x="11430" y="0"/>
                                </a:lnTo>
                                <a:lnTo>
                                  <a:pt x="0" y="0"/>
                                </a:lnTo>
                                <a:lnTo>
                                  <a:pt x="0" y="3441700"/>
                                </a:lnTo>
                                <a:close/>
                              </a:path>
                            </a:pathLst>
                          </a:custGeom>
                          <a:solidFill>
                            <a:srgbClr val="BF382A"/>
                          </a:solidFill>
                        </wps:spPr>
                        <wps:bodyPr wrap="square" lIns="0" tIns="0" rIns="0" bIns="0" rtlCol="0">
                          <a:prstTxWarp prst="textNoShape">
                            <a:avLst/>
                          </a:prstTxWarp>
                          <a:noAutofit/>
                        </wps:bodyPr>
                      </wps:wsp>
                      <wps:wsp>
                        <wps:cNvPr id="57" name="Graphic 57"/>
                        <wps:cNvSpPr/>
                        <wps:spPr>
                          <a:xfrm>
                            <a:off x="5924320" y="5714"/>
                            <a:ext cx="1270" cy="3441700"/>
                          </a:xfrm>
                          <a:custGeom>
                            <a:avLst/>
                            <a:gdLst/>
                            <a:ahLst/>
                            <a:cxnLst/>
                            <a:rect l="l" t="t" r="r" b="b"/>
                            <a:pathLst>
                              <a:path w="0" h="3441700">
                                <a:moveTo>
                                  <a:pt x="0" y="3441700"/>
                                </a:moveTo>
                                <a:lnTo>
                                  <a:pt x="0" y="0"/>
                                </a:lnTo>
                              </a:path>
                            </a:pathLst>
                          </a:custGeom>
                          <a:ln w="11430">
                            <a:solidFill>
                              <a:srgbClr val="BF382A"/>
                            </a:solidFill>
                            <a:prstDash val="solid"/>
                          </a:ln>
                        </wps:spPr>
                        <wps:bodyPr wrap="square" lIns="0" tIns="0" rIns="0" bIns="0" rtlCol="0">
                          <a:prstTxWarp prst="textNoShape">
                            <a:avLst/>
                          </a:prstTxWarp>
                          <a:noAutofit/>
                        </wps:bodyPr>
                      </wps:wsp>
                      <wps:wsp>
                        <wps:cNvPr id="58" name="Graphic 58"/>
                        <wps:cNvSpPr/>
                        <wps:spPr>
                          <a:xfrm>
                            <a:off x="0" y="5714"/>
                            <a:ext cx="40640" cy="3441700"/>
                          </a:xfrm>
                          <a:custGeom>
                            <a:avLst/>
                            <a:gdLst/>
                            <a:ahLst/>
                            <a:cxnLst/>
                            <a:rect l="l" t="t" r="r" b="b"/>
                            <a:pathLst>
                              <a:path w="40640" h="3441700">
                                <a:moveTo>
                                  <a:pt x="0" y="3441700"/>
                                </a:moveTo>
                                <a:lnTo>
                                  <a:pt x="40640" y="3441700"/>
                                </a:lnTo>
                                <a:lnTo>
                                  <a:pt x="40640" y="0"/>
                                </a:lnTo>
                                <a:lnTo>
                                  <a:pt x="0" y="0"/>
                                </a:lnTo>
                                <a:lnTo>
                                  <a:pt x="0" y="3441700"/>
                                </a:lnTo>
                                <a:close/>
                              </a:path>
                            </a:pathLst>
                          </a:custGeom>
                          <a:solidFill>
                            <a:srgbClr val="BF382A"/>
                          </a:solidFill>
                        </wps:spPr>
                        <wps:bodyPr wrap="square" lIns="0" tIns="0" rIns="0" bIns="0" rtlCol="0">
                          <a:prstTxWarp prst="textNoShape">
                            <a:avLst/>
                          </a:prstTxWarp>
                          <a:noAutofit/>
                        </wps:bodyPr>
                      </wps:wsp>
                      <wps:wsp>
                        <wps:cNvPr id="59" name="Textbox 59"/>
                        <wps:cNvSpPr txBox="1"/>
                        <wps:spPr>
                          <a:xfrm>
                            <a:off x="40640" y="11429"/>
                            <a:ext cx="5878195" cy="3430270"/>
                          </a:xfrm>
                          <a:prstGeom prst="rect">
                            <a:avLst/>
                          </a:prstGeom>
                        </wps:spPr>
                        <wps:txbx>
                          <w:txbxContent>
                            <w:p>
                              <w:pPr>
                                <w:spacing w:before="143"/>
                                <w:ind w:left="308" w:right="0" w:firstLine="0"/>
                                <w:jc w:val="both"/>
                                <w:rPr>
                                  <w:rFonts w:ascii="Arial" w:hAnsi="Arial"/>
                                  <w:b/>
                                  <w:sz w:val="20"/>
                                </w:rPr>
                              </w:pPr>
                              <w:r>
                                <w:rPr>
                                  <w:rFonts w:ascii="Arial" w:hAnsi="Arial"/>
                                  <w:b/>
                                  <w:color w:val="BF382A"/>
                                  <w:sz w:val="20"/>
                                </w:rPr>
                                <w:t>Achado — chuva_cemaden_mm é a soma entre estações, não a </w:t>
                              </w:r>
                              <w:r>
                                <w:rPr>
                                  <w:rFonts w:ascii="Arial" w:hAnsi="Arial"/>
                                  <w:b/>
                                  <w:color w:val="BF382A"/>
                                  <w:spacing w:val="-2"/>
                                  <w:sz w:val="20"/>
                                </w:rPr>
                                <w:t>média</w:t>
                              </w:r>
                            </w:p>
                            <w:p>
                              <w:pPr>
                                <w:spacing w:line="290" w:lineRule="auto" w:before="150"/>
                                <w:ind w:left="308" w:right="330" w:firstLine="0"/>
                                <w:jc w:val="both"/>
                                <w:rPr>
                                  <w:sz w:val="21"/>
                                </w:rPr>
                              </w:pPr>
                              <w:r>
                                <w:rPr>
                                  <w:sz w:val="21"/>
                                </w:rPr>
                                <w:t>A correlação entre o número de estações CEMADEN de um município e a chuva horária média ali registrada</w:t>
                              </w:r>
                              <w:r>
                                <w:rPr>
                                  <w:spacing w:val="-6"/>
                                  <w:sz w:val="21"/>
                                </w:rPr>
                                <w:t> </w:t>
                              </w:r>
                              <w:r>
                                <w:rPr>
                                  <w:sz w:val="21"/>
                                </w:rPr>
                                <w:t>é</w:t>
                              </w:r>
                              <w:r>
                                <w:rPr>
                                  <w:spacing w:val="-6"/>
                                  <w:sz w:val="21"/>
                                </w:rPr>
                                <w:t> </w:t>
                              </w:r>
                              <w:r>
                                <w:rPr>
                                  <w:sz w:val="21"/>
                                </w:rPr>
                                <w:t>de</w:t>
                              </w:r>
                              <w:r>
                                <w:rPr>
                                  <w:spacing w:val="-6"/>
                                  <w:sz w:val="21"/>
                                </w:rPr>
                                <w:t> </w:t>
                              </w:r>
                              <w:r>
                                <w:rPr>
                                  <w:sz w:val="21"/>
                                </w:rPr>
                                <w:t>r</w:t>
                              </w:r>
                              <w:r>
                                <w:rPr>
                                  <w:spacing w:val="-6"/>
                                  <w:sz w:val="21"/>
                                </w:rPr>
                                <w:t> </w:t>
                              </w:r>
                              <w:r>
                                <w:rPr>
                                  <w:sz w:val="21"/>
                                </w:rPr>
                                <w:t>=</w:t>
                              </w:r>
                              <w:r>
                                <w:rPr>
                                  <w:spacing w:val="-6"/>
                                  <w:sz w:val="21"/>
                                </w:rPr>
                                <w:t> </w:t>
                              </w:r>
                              <w:r>
                                <w:rPr>
                                  <w:sz w:val="21"/>
                                </w:rPr>
                                <w:t>+0,910</w:t>
                              </w:r>
                              <w:r>
                                <w:rPr>
                                  <w:spacing w:val="-6"/>
                                  <w:sz w:val="21"/>
                                </w:rPr>
                                <w:t> </w:t>
                              </w:r>
                              <w:r>
                                <w:rPr>
                                  <w:sz w:val="21"/>
                                </w:rPr>
                                <w:t>(Spearman</w:t>
                              </w:r>
                              <w:r>
                                <w:rPr>
                                  <w:spacing w:val="-6"/>
                                  <w:sz w:val="21"/>
                                </w:rPr>
                                <w:t> </w:t>
                              </w:r>
                              <w:r>
                                <w:rPr>
                                  <w:sz w:val="21"/>
                                </w:rPr>
                                <w:t>ρ</w:t>
                              </w:r>
                              <w:r>
                                <w:rPr>
                                  <w:spacing w:val="-6"/>
                                  <w:sz w:val="21"/>
                                </w:rPr>
                                <w:t> </w:t>
                              </w:r>
                              <w:r>
                                <w:rPr>
                                  <w:sz w:val="21"/>
                                </w:rPr>
                                <w:t>=</w:t>
                              </w:r>
                              <w:r>
                                <w:rPr>
                                  <w:spacing w:val="-6"/>
                                  <w:sz w:val="21"/>
                                </w:rPr>
                                <w:t> </w:t>
                              </w:r>
                              <w:r>
                                <w:rPr>
                                  <w:sz w:val="21"/>
                                </w:rPr>
                                <w:t>+0,926),</w:t>
                              </w:r>
                              <w:r>
                                <w:rPr>
                                  <w:spacing w:val="-6"/>
                                  <w:sz w:val="21"/>
                                </w:rPr>
                                <w:t> </w:t>
                              </w:r>
                              <w:r>
                                <w:rPr>
                                  <w:sz w:val="21"/>
                                </w:rPr>
                                <w:t>sobre</w:t>
                              </w:r>
                              <w:r>
                                <w:rPr>
                                  <w:spacing w:val="-6"/>
                                  <w:sz w:val="21"/>
                                </w:rPr>
                                <w:t> </w:t>
                              </w:r>
                              <w:r>
                                <w:rPr>
                                  <w:sz w:val="21"/>
                                </w:rPr>
                                <w:t>86</w:t>
                              </w:r>
                              <w:r>
                                <w:rPr>
                                  <w:spacing w:val="-6"/>
                                  <w:sz w:val="21"/>
                                </w:rPr>
                                <w:t> </w:t>
                              </w:r>
                              <w:r>
                                <w:rPr>
                                  <w:sz w:val="21"/>
                                </w:rPr>
                                <w:t>municípios.</w:t>
                              </w:r>
                              <w:r>
                                <w:rPr>
                                  <w:spacing w:val="-6"/>
                                  <w:sz w:val="21"/>
                                </w:rPr>
                                <w:t> </w:t>
                              </w:r>
                              <w:r>
                                <w:rPr>
                                  <w:sz w:val="21"/>
                                </w:rPr>
                                <w:t>A</w:t>
                              </w:r>
                              <w:r>
                                <w:rPr>
                                  <w:spacing w:val="-6"/>
                                  <w:sz w:val="21"/>
                                </w:rPr>
                                <w:t> </w:t>
                              </w:r>
                              <w:r>
                                <w:rPr>
                                  <w:sz w:val="21"/>
                                </w:rPr>
                                <w:t>precipitação</w:t>
                              </w:r>
                              <w:r>
                                <w:rPr>
                                  <w:spacing w:val="-6"/>
                                  <w:sz w:val="21"/>
                                </w:rPr>
                                <w:t> </w:t>
                              </w:r>
                              <w:r>
                                <w:rPr>
                                  <w:sz w:val="21"/>
                                </w:rPr>
                                <w:t>é</w:t>
                              </w:r>
                              <w:r>
                                <w:rPr>
                                  <w:spacing w:val="-6"/>
                                  <w:sz w:val="21"/>
                                </w:rPr>
                                <w:t> </w:t>
                              </w:r>
                              <w:r>
                                <w:rPr>
                                  <w:sz w:val="21"/>
                                </w:rPr>
                                <w:t>um</w:t>
                              </w:r>
                              <w:r>
                                <w:rPr>
                                  <w:spacing w:val="-6"/>
                                  <w:sz w:val="21"/>
                                </w:rPr>
                                <w:t> </w:t>
                              </w:r>
                              <w:r>
                                <w:rPr>
                                  <w:sz w:val="21"/>
                                </w:rPr>
                                <w:t>fenômeno físico: a quantidade de chuva que cai não pode depender de quantos pluviômetros a medem.</w:t>
                              </w:r>
                            </w:p>
                            <w:p>
                              <w:pPr>
                                <w:spacing w:line="290" w:lineRule="auto" w:before="119"/>
                                <w:ind w:left="308" w:right="330" w:firstLine="0"/>
                                <w:jc w:val="both"/>
                                <w:rPr>
                                  <w:sz w:val="21"/>
                                </w:rPr>
                              </w:pPr>
                              <w:r>
                                <w:rPr>
                                  <w:sz w:val="21"/>
                                </w:rPr>
                                <w:t>A verificação pelo INMET confirma o diagnóstico. Municípios com uma única estação </w:t>
                              </w:r>
                              <w:r>
                                <w:rPr>
                                  <w:sz w:val="21"/>
                                </w:rPr>
                                <w:t>CEMADEN registram média de 0,12 mm/h; os com mais de dez estações registram 2,83 mm/h — uma inflação de 23 vezes. No mesmo recorte de municípios, a média do INMET permanece estável entre 0,14 e 0,20 mm/h, como esperado de um sensor único por município.</w:t>
                              </w:r>
                            </w:p>
                            <w:p>
                              <w:pPr>
                                <w:spacing w:line="290" w:lineRule="auto" w:before="119"/>
                                <w:ind w:left="308" w:right="330" w:firstLine="0"/>
                                <w:jc w:val="both"/>
                                <w:rPr>
                                  <w:sz w:val="21"/>
                                </w:rPr>
                              </w:pPr>
                              <w:r>
                                <w:rPr>
                                  <w:sz w:val="21"/>
                                </w:rPr>
                                <w:t>O</w:t>
                              </w:r>
                              <w:r>
                                <w:rPr>
                                  <w:spacing w:val="-5"/>
                                  <w:sz w:val="21"/>
                                </w:rPr>
                                <w:t> </w:t>
                              </w:r>
                              <w:r>
                                <w:rPr>
                                  <w:sz w:val="21"/>
                                </w:rPr>
                                <w:t>caso</w:t>
                              </w:r>
                              <w:r>
                                <w:rPr>
                                  <w:spacing w:val="-5"/>
                                  <w:sz w:val="21"/>
                                </w:rPr>
                                <w:t> </w:t>
                              </w:r>
                              <w:r>
                                <w:rPr>
                                  <w:sz w:val="21"/>
                                </w:rPr>
                                <w:t>extremo</w:t>
                              </w:r>
                              <w:r>
                                <w:rPr>
                                  <w:spacing w:val="-5"/>
                                  <w:sz w:val="21"/>
                                </w:rPr>
                                <w:t> </w:t>
                              </w:r>
                              <w:r>
                                <w:rPr>
                                  <w:sz w:val="21"/>
                                </w:rPr>
                                <w:t>é</w:t>
                              </w:r>
                              <w:r>
                                <w:rPr>
                                  <w:spacing w:val="-5"/>
                                  <w:sz w:val="21"/>
                                </w:rPr>
                                <w:t> </w:t>
                              </w:r>
                              <w:r>
                                <w:rPr>
                                  <w:sz w:val="21"/>
                                </w:rPr>
                                <w:t>São</w:t>
                              </w:r>
                              <w:r>
                                <w:rPr>
                                  <w:spacing w:val="-5"/>
                                  <w:sz w:val="21"/>
                                </w:rPr>
                                <w:t> </w:t>
                              </w:r>
                              <w:r>
                                <w:rPr>
                                  <w:sz w:val="21"/>
                                </w:rPr>
                                <w:t>Paulo:</w:t>
                              </w:r>
                              <w:r>
                                <w:rPr>
                                  <w:spacing w:val="-5"/>
                                  <w:sz w:val="21"/>
                                </w:rPr>
                                <w:t> </w:t>
                              </w:r>
                              <w:r>
                                <w:rPr>
                                  <w:sz w:val="21"/>
                                </w:rPr>
                                <w:t>com</w:t>
                              </w:r>
                              <w:r>
                                <w:rPr>
                                  <w:spacing w:val="-5"/>
                                  <w:sz w:val="21"/>
                                </w:rPr>
                                <w:t> </w:t>
                              </w:r>
                              <w:r>
                                <w:rPr>
                                  <w:sz w:val="21"/>
                                </w:rPr>
                                <w:t>82</w:t>
                              </w:r>
                              <w:r>
                                <w:rPr>
                                  <w:spacing w:val="-5"/>
                                  <w:sz w:val="21"/>
                                </w:rPr>
                                <w:t> </w:t>
                              </w:r>
                              <w:r>
                                <w:rPr>
                                  <w:sz w:val="21"/>
                                </w:rPr>
                                <w:t>estações,</w:t>
                              </w:r>
                              <w:r>
                                <w:rPr>
                                  <w:spacing w:val="-5"/>
                                  <w:sz w:val="21"/>
                                </w:rPr>
                                <w:t> </w:t>
                              </w:r>
                              <w:r>
                                <w:rPr>
                                  <w:sz w:val="21"/>
                                </w:rPr>
                                <w:t>a</w:t>
                              </w:r>
                              <w:r>
                                <w:rPr>
                                  <w:spacing w:val="-5"/>
                                  <w:sz w:val="21"/>
                                </w:rPr>
                                <w:t> </w:t>
                              </w:r>
                              <w:r>
                                <w:rPr>
                                  <w:sz w:val="21"/>
                                </w:rPr>
                                <w:t>base</w:t>
                              </w:r>
                              <w:r>
                                <w:rPr>
                                  <w:spacing w:val="-5"/>
                                  <w:sz w:val="21"/>
                                </w:rPr>
                                <w:t> </w:t>
                              </w:r>
                              <w:r>
                                <w:rPr>
                                  <w:sz w:val="21"/>
                                </w:rPr>
                                <w:t>atribui</w:t>
                              </w:r>
                              <w:r>
                                <w:rPr>
                                  <w:spacing w:val="-5"/>
                                  <w:sz w:val="21"/>
                                </w:rPr>
                                <w:t> </w:t>
                              </w:r>
                              <w:r>
                                <w:rPr>
                                  <w:sz w:val="21"/>
                                </w:rPr>
                                <w:t>ao</w:t>
                              </w:r>
                              <w:r>
                                <w:rPr>
                                  <w:spacing w:val="-5"/>
                                  <w:sz w:val="21"/>
                                </w:rPr>
                                <w:t> </w:t>
                              </w:r>
                              <w:r>
                                <w:rPr>
                                  <w:sz w:val="21"/>
                                </w:rPr>
                                <w:t>município</w:t>
                              </w:r>
                              <w:r>
                                <w:rPr>
                                  <w:spacing w:val="-5"/>
                                  <w:sz w:val="21"/>
                                </w:rPr>
                                <w:t> </w:t>
                              </w:r>
                              <w:r>
                                <w:rPr>
                                  <w:sz w:val="21"/>
                                </w:rPr>
                                <w:t>chuva</w:t>
                              </w:r>
                              <w:r>
                                <w:rPr>
                                  <w:spacing w:val="-5"/>
                                  <w:sz w:val="21"/>
                                </w:rPr>
                                <w:t> </w:t>
                              </w:r>
                              <w:r>
                                <w:rPr>
                                  <w:sz w:val="21"/>
                                </w:rPr>
                                <w:t>horária</w:t>
                              </w:r>
                              <w:r>
                                <w:rPr>
                                  <w:spacing w:val="-5"/>
                                  <w:sz w:val="21"/>
                                </w:rPr>
                                <w:t> </w:t>
                              </w:r>
                              <w:r>
                                <w:rPr>
                                  <w:sz w:val="21"/>
                                </w:rPr>
                                <w:t>média</w:t>
                              </w:r>
                              <w:r>
                                <w:rPr>
                                  <w:spacing w:val="-5"/>
                                  <w:sz w:val="21"/>
                                </w:rPr>
                                <w:t> </w:t>
                              </w:r>
                              <w:r>
                                <w:rPr>
                                  <w:sz w:val="21"/>
                                </w:rPr>
                                <w:t>de</w:t>
                              </w:r>
                              <w:r>
                                <w:rPr>
                                  <w:spacing w:val="-5"/>
                                  <w:sz w:val="21"/>
                                </w:rPr>
                                <w:t> </w:t>
                              </w:r>
                              <w:r>
                                <w:rPr>
                                  <w:sz w:val="21"/>
                                </w:rPr>
                                <w:t>7,39 mm/h, equivalente a cerca de 64.700 mm anuais — aproximadamente quarenta vezes a precipitação real da cidade.</w:t>
                              </w:r>
                            </w:p>
                            <w:p>
                              <w:pPr>
                                <w:spacing w:line="290" w:lineRule="auto" w:before="119"/>
                                <w:ind w:left="308" w:right="330" w:firstLine="0"/>
                                <w:jc w:val="both"/>
                                <w:rPr>
                                  <w:sz w:val="21"/>
                                </w:rPr>
                              </w:pPr>
                              <w:r>
                                <w:rPr>
                                  <w:sz w:val="21"/>
                                </w:rPr>
                                <w:t>Consequência:</w:t>
                              </w:r>
                              <w:r>
                                <w:rPr>
                                  <w:spacing w:val="-11"/>
                                  <w:sz w:val="21"/>
                                </w:rPr>
                                <w:t> </w:t>
                              </w:r>
                              <w:r>
                                <w:rPr>
                                  <w:sz w:val="21"/>
                                </w:rPr>
                                <w:t>a</w:t>
                              </w:r>
                              <w:r>
                                <w:rPr>
                                  <w:spacing w:val="-10"/>
                                  <w:sz w:val="21"/>
                                </w:rPr>
                                <w:t> </w:t>
                              </w:r>
                              <w:r>
                                <w:rPr>
                                  <w:sz w:val="21"/>
                                </w:rPr>
                                <w:t>variável</w:t>
                              </w:r>
                              <w:r>
                                <w:rPr>
                                  <w:spacing w:val="-10"/>
                                  <w:sz w:val="21"/>
                                </w:rPr>
                                <w:t> </w:t>
                              </w:r>
                              <w:r>
                                <w:rPr>
                                  <w:rFonts w:ascii="Arial MT" w:hAnsi="Arial MT"/>
                                  <w:sz w:val="21"/>
                                </w:rPr>
                                <w:t>chuva_cemaden_mm</w:t>
                              </w:r>
                              <w:r>
                                <w:rPr>
                                  <w:rFonts w:ascii="Arial MT" w:hAnsi="Arial MT"/>
                                  <w:spacing w:val="-15"/>
                                  <w:sz w:val="21"/>
                                </w:rPr>
                                <w:t> </w:t>
                              </w:r>
                              <w:r>
                                <w:rPr>
                                  <w:sz w:val="21"/>
                                </w:rPr>
                                <w:t>não</w:t>
                              </w:r>
                              <w:r>
                                <w:rPr>
                                  <w:spacing w:val="-10"/>
                                  <w:sz w:val="21"/>
                                </w:rPr>
                                <w:t> </w:t>
                              </w:r>
                              <w:r>
                                <w:rPr>
                                  <w:sz w:val="21"/>
                                </w:rPr>
                                <w:t>pode</w:t>
                              </w:r>
                              <w:r>
                                <w:rPr>
                                  <w:spacing w:val="-10"/>
                                  <w:sz w:val="21"/>
                                </w:rPr>
                                <w:t> </w:t>
                              </w:r>
                              <w:r>
                                <w:rPr>
                                  <w:sz w:val="21"/>
                                </w:rPr>
                                <w:t>ser</w:t>
                              </w:r>
                              <w:r>
                                <w:rPr>
                                  <w:spacing w:val="-10"/>
                                  <w:sz w:val="21"/>
                                </w:rPr>
                                <w:t> </w:t>
                              </w:r>
                              <w:r>
                                <w:rPr>
                                  <w:sz w:val="21"/>
                                </w:rPr>
                                <w:t>utilizada</w:t>
                              </w:r>
                              <w:r>
                                <w:rPr>
                                  <w:spacing w:val="-10"/>
                                  <w:sz w:val="21"/>
                                </w:rPr>
                                <w:t> </w:t>
                              </w:r>
                              <w:r>
                                <w:rPr>
                                  <w:sz w:val="21"/>
                                </w:rPr>
                                <w:t>em</w:t>
                              </w:r>
                              <w:r>
                                <w:rPr>
                                  <w:spacing w:val="-10"/>
                                  <w:sz w:val="21"/>
                                </w:rPr>
                                <w:t> </w:t>
                              </w:r>
                              <w:r>
                                <w:rPr>
                                  <w:sz w:val="21"/>
                                </w:rPr>
                                <w:t>sua</w:t>
                              </w:r>
                              <w:r>
                                <w:rPr>
                                  <w:spacing w:val="-10"/>
                                  <w:sz w:val="21"/>
                                </w:rPr>
                                <w:t> </w:t>
                              </w:r>
                              <w:r>
                                <w:rPr>
                                  <w:sz w:val="21"/>
                                </w:rPr>
                                <w:t>forma</w:t>
                              </w:r>
                              <w:r>
                                <w:rPr>
                                  <w:spacing w:val="-10"/>
                                  <w:sz w:val="21"/>
                                </w:rPr>
                                <w:t> </w:t>
                              </w:r>
                              <w:r>
                                <w:rPr>
                                  <w:sz w:val="21"/>
                                </w:rPr>
                                <w:t>atual,</w:t>
                              </w:r>
                              <w:r>
                                <w:rPr>
                                  <w:spacing w:val="-10"/>
                                  <w:sz w:val="21"/>
                                </w:rPr>
                                <w:t> </w:t>
                              </w:r>
                              <w:r>
                                <w:rPr>
                                  <w:sz w:val="21"/>
                                </w:rPr>
                                <w:t>e</w:t>
                              </w:r>
                              <w:r>
                                <w:rPr>
                                  <w:spacing w:val="-10"/>
                                  <w:sz w:val="21"/>
                                </w:rPr>
                                <w:t> </w:t>
                              </w:r>
                              <w:r>
                                <w:rPr>
                                  <w:sz w:val="21"/>
                                </w:rPr>
                                <w:t>qualquer modelo treinado com ela aprenderá a densidade da rede de sensores como se fosse intensidade de chuva. A correção exige refazer a agregação do CEMADEN substituindo a soma entre estações por média (ou máximo, se o objetivo for captar o núcleo mais intenso da célula de chuva), preservando a soma apenas entre as leituras de dez minutos de uma mesma estação dentro da hora.</w:t>
                              </w:r>
                            </w:p>
                          </w:txbxContent>
                        </wps:txbx>
                        <wps:bodyPr wrap="square" lIns="0" tIns="0" rIns="0" bIns="0" rtlCol="0">
                          <a:noAutofit/>
                        </wps:bodyPr>
                      </wps:wsp>
                    </wpg:wgp>
                  </a:graphicData>
                </a:graphic>
              </wp:inline>
            </w:drawing>
          </mc:Choice>
          <mc:Fallback>
            <w:pict>
              <v:group style="width:466.95pt;height:271.9pt;mso-position-horizontal-relative:char;mso-position-vertical-relative:line" id="docshapegroup35" coordorigin="0,0" coordsize="9339,5438">
                <v:rect style="position:absolute;left:32;top:9;width:9298;height:5420" id="docshape36" filled="true" fillcolor="#f2f4f7" stroked="false">
                  <v:fill type="solid"/>
                </v:rect>
                <v:rect style="position:absolute;left:32;top:0;width:9298;height:18" id="docshape37" filled="true" fillcolor="#bf382a" stroked="false">
                  <v:fill type="solid"/>
                </v:rect>
                <v:line style="position:absolute" from="32,5429" to="9330,5429" stroked="true" strokeweight=".9pt" strokecolor="#bf382a">
                  <v:stroke dashstyle="solid"/>
                </v:line>
                <v:rect style="position:absolute;left:23;top:9;width:18;height:5420" id="docshape38" filled="true" fillcolor="#bf382a" stroked="false">
                  <v:fill type="solid"/>
                </v:rect>
                <v:line style="position:absolute" from="9330,5429" to="9330,9" stroked="true" strokeweight=".9pt" strokecolor="#bf382a">
                  <v:stroke dashstyle="solid"/>
                </v:line>
                <v:rect style="position:absolute;left:0;top:9;width:64;height:5420" id="docshape39" filled="true" fillcolor="#bf382a" stroked="false">
                  <v:fill type="solid"/>
                </v:rect>
                <v:shape style="position:absolute;left:64;top:18;width:9257;height:5402" type="#_x0000_t202" id="docshape40" filled="false" stroked="false">
                  <v:textbox inset="0,0,0,0">
                    <w:txbxContent>
                      <w:p>
                        <w:pPr>
                          <w:spacing w:before="143"/>
                          <w:ind w:left="308" w:right="0" w:firstLine="0"/>
                          <w:jc w:val="both"/>
                          <w:rPr>
                            <w:rFonts w:ascii="Arial" w:hAnsi="Arial"/>
                            <w:b/>
                            <w:sz w:val="20"/>
                          </w:rPr>
                        </w:pPr>
                        <w:r>
                          <w:rPr>
                            <w:rFonts w:ascii="Arial" w:hAnsi="Arial"/>
                            <w:b/>
                            <w:color w:val="BF382A"/>
                            <w:sz w:val="20"/>
                          </w:rPr>
                          <w:t>Achado — chuva_cemaden_mm é a soma entre estações, não a </w:t>
                        </w:r>
                        <w:r>
                          <w:rPr>
                            <w:rFonts w:ascii="Arial" w:hAnsi="Arial"/>
                            <w:b/>
                            <w:color w:val="BF382A"/>
                            <w:spacing w:val="-2"/>
                            <w:sz w:val="20"/>
                          </w:rPr>
                          <w:t>média</w:t>
                        </w:r>
                      </w:p>
                      <w:p>
                        <w:pPr>
                          <w:spacing w:line="290" w:lineRule="auto" w:before="150"/>
                          <w:ind w:left="308" w:right="330" w:firstLine="0"/>
                          <w:jc w:val="both"/>
                          <w:rPr>
                            <w:sz w:val="21"/>
                          </w:rPr>
                        </w:pPr>
                        <w:r>
                          <w:rPr>
                            <w:sz w:val="21"/>
                          </w:rPr>
                          <w:t>A correlação entre o número de estações CEMADEN de um município e a chuva horária média ali registrada</w:t>
                        </w:r>
                        <w:r>
                          <w:rPr>
                            <w:spacing w:val="-6"/>
                            <w:sz w:val="21"/>
                          </w:rPr>
                          <w:t> </w:t>
                        </w:r>
                        <w:r>
                          <w:rPr>
                            <w:sz w:val="21"/>
                          </w:rPr>
                          <w:t>é</w:t>
                        </w:r>
                        <w:r>
                          <w:rPr>
                            <w:spacing w:val="-6"/>
                            <w:sz w:val="21"/>
                          </w:rPr>
                          <w:t> </w:t>
                        </w:r>
                        <w:r>
                          <w:rPr>
                            <w:sz w:val="21"/>
                          </w:rPr>
                          <w:t>de</w:t>
                        </w:r>
                        <w:r>
                          <w:rPr>
                            <w:spacing w:val="-6"/>
                            <w:sz w:val="21"/>
                          </w:rPr>
                          <w:t> </w:t>
                        </w:r>
                        <w:r>
                          <w:rPr>
                            <w:sz w:val="21"/>
                          </w:rPr>
                          <w:t>r</w:t>
                        </w:r>
                        <w:r>
                          <w:rPr>
                            <w:spacing w:val="-6"/>
                            <w:sz w:val="21"/>
                          </w:rPr>
                          <w:t> </w:t>
                        </w:r>
                        <w:r>
                          <w:rPr>
                            <w:sz w:val="21"/>
                          </w:rPr>
                          <w:t>=</w:t>
                        </w:r>
                        <w:r>
                          <w:rPr>
                            <w:spacing w:val="-6"/>
                            <w:sz w:val="21"/>
                          </w:rPr>
                          <w:t> </w:t>
                        </w:r>
                        <w:r>
                          <w:rPr>
                            <w:sz w:val="21"/>
                          </w:rPr>
                          <w:t>+0,910</w:t>
                        </w:r>
                        <w:r>
                          <w:rPr>
                            <w:spacing w:val="-6"/>
                            <w:sz w:val="21"/>
                          </w:rPr>
                          <w:t> </w:t>
                        </w:r>
                        <w:r>
                          <w:rPr>
                            <w:sz w:val="21"/>
                          </w:rPr>
                          <w:t>(Spearman</w:t>
                        </w:r>
                        <w:r>
                          <w:rPr>
                            <w:spacing w:val="-6"/>
                            <w:sz w:val="21"/>
                          </w:rPr>
                          <w:t> </w:t>
                        </w:r>
                        <w:r>
                          <w:rPr>
                            <w:sz w:val="21"/>
                          </w:rPr>
                          <w:t>ρ</w:t>
                        </w:r>
                        <w:r>
                          <w:rPr>
                            <w:spacing w:val="-6"/>
                            <w:sz w:val="21"/>
                          </w:rPr>
                          <w:t> </w:t>
                        </w:r>
                        <w:r>
                          <w:rPr>
                            <w:sz w:val="21"/>
                          </w:rPr>
                          <w:t>=</w:t>
                        </w:r>
                        <w:r>
                          <w:rPr>
                            <w:spacing w:val="-6"/>
                            <w:sz w:val="21"/>
                          </w:rPr>
                          <w:t> </w:t>
                        </w:r>
                        <w:r>
                          <w:rPr>
                            <w:sz w:val="21"/>
                          </w:rPr>
                          <w:t>+0,926),</w:t>
                        </w:r>
                        <w:r>
                          <w:rPr>
                            <w:spacing w:val="-6"/>
                            <w:sz w:val="21"/>
                          </w:rPr>
                          <w:t> </w:t>
                        </w:r>
                        <w:r>
                          <w:rPr>
                            <w:sz w:val="21"/>
                          </w:rPr>
                          <w:t>sobre</w:t>
                        </w:r>
                        <w:r>
                          <w:rPr>
                            <w:spacing w:val="-6"/>
                            <w:sz w:val="21"/>
                          </w:rPr>
                          <w:t> </w:t>
                        </w:r>
                        <w:r>
                          <w:rPr>
                            <w:sz w:val="21"/>
                          </w:rPr>
                          <w:t>86</w:t>
                        </w:r>
                        <w:r>
                          <w:rPr>
                            <w:spacing w:val="-6"/>
                            <w:sz w:val="21"/>
                          </w:rPr>
                          <w:t> </w:t>
                        </w:r>
                        <w:r>
                          <w:rPr>
                            <w:sz w:val="21"/>
                          </w:rPr>
                          <w:t>municípios.</w:t>
                        </w:r>
                        <w:r>
                          <w:rPr>
                            <w:spacing w:val="-6"/>
                            <w:sz w:val="21"/>
                          </w:rPr>
                          <w:t> </w:t>
                        </w:r>
                        <w:r>
                          <w:rPr>
                            <w:sz w:val="21"/>
                          </w:rPr>
                          <w:t>A</w:t>
                        </w:r>
                        <w:r>
                          <w:rPr>
                            <w:spacing w:val="-6"/>
                            <w:sz w:val="21"/>
                          </w:rPr>
                          <w:t> </w:t>
                        </w:r>
                        <w:r>
                          <w:rPr>
                            <w:sz w:val="21"/>
                          </w:rPr>
                          <w:t>precipitação</w:t>
                        </w:r>
                        <w:r>
                          <w:rPr>
                            <w:spacing w:val="-6"/>
                            <w:sz w:val="21"/>
                          </w:rPr>
                          <w:t> </w:t>
                        </w:r>
                        <w:r>
                          <w:rPr>
                            <w:sz w:val="21"/>
                          </w:rPr>
                          <w:t>é</w:t>
                        </w:r>
                        <w:r>
                          <w:rPr>
                            <w:spacing w:val="-6"/>
                            <w:sz w:val="21"/>
                          </w:rPr>
                          <w:t> </w:t>
                        </w:r>
                        <w:r>
                          <w:rPr>
                            <w:sz w:val="21"/>
                          </w:rPr>
                          <w:t>um</w:t>
                        </w:r>
                        <w:r>
                          <w:rPr>
                            <w:spacing w:val="-6"/>
                            <w:sz w:val="21"/>
                          </w:rPr>
                          <w:t> </w:t>
                        </w:r>
                        <w:r>
                          <w:rPr>
                            <w:sz w:val="21"/>
                          </w:rPr>
                          <w:t>fenômeno físico: a quantidade de chuva que cai não pode depender de quantos pluviômetros a medem.</w:t>
                        </w:r>
                      </w:p>
                      <w:p>
                        <w:pPr>
                          <w:spacing w:line="290" w:lineRule="auto" w:before="119"/>
                          <w:ind w:left="308" w:right="330" w:firstLine="0"/>
                          <w:jc w:val="both"/>
                          <w:rPr>
                            <w:sz w:val="21"/>
                          </w:rPr>
                        </w:pPr>
                        <w:r>
                          <w:rPr>
                            <w:sz w:val="21"/>
                          </w:rPr>
                          <w:t>A verificação pelo INMET confirma o diagnóstico. Municípios com uma única estação </w:t>
                        </w:r>
                        <w:r>
                          <w:rPr>
                            <w:sz w:val="21"/>
                          </w:rPr>
                          <w:t>CEMADEN registram média de 0,12 mm/h; os com mais de dez estações registram 2,83 mm/h — uma inflação de 23 vezes. No mesmo recorte de municípios, a média do INMET permanece estável entre 0,14 e 0,20 mm/h, como esperado de um sensor único por município.</w:t>
                        </w:r>
                      </w:p>
                      <w:p>
                        <w:pPr>
                          <w:spacing w:line="290" w:lineRule="auto" w:before="119"/>
                          <w:ind w:left="308" w:right="330" w:firstLine="0"/>
                          <w:jc w:val="both"/>
                          <w:rPr>
                            <w:sz w:val="21"/>
                          </w:rPr>
                        </w:pPr>
                        <w:r>
                          <w:rPr>
                            <w:sz w:val="21"/>
                          </w:rPr>
                          <w:t>O</w:t>
                        </w:r>
                        <w:r>
                          <w:rPr>
                            <w:spacing w:val="-5"/>
                            <w:sz w:val="21"/>
                          </w:rPr>
                          <w:t> </w:t>
                        </w:r>
                        <w:r>
                          <w:rPr>
                            <w:sz w:val="21"/>
                          </w:rPr>
                          <w:t>caso</w:t>
                        </w:r>
                        <w:r>
                          <w:rPr>
                            <w:spacing w:val="-5"/>
                            <w:sz w:val="21"/>
                          </w:rPr>
                          <w:t> </w:t>
                        </w:r>
                        <w:r>
                          <w:rPr>
                            <w:sz w:val="21"/>
                          </w:rPr>
                          <w:t>extremo</w:t>
                        </w:r>
                        <w:r>
                          <w:rPr>
                            <w:spacing w:val="-5"/>
                            <w:sz w:val="21"/>
                          </w:rPr>
                          <w:t> </w:t>
                        </w:r>
                        <w:r>
                          <w:rPr>
                            <w:sz w:val="21"/>
                          </w:rPr>
                          <w:t>é</w:t>
                        </w:r>
                        <w:r>
                          <w:rPr>
                            <w:spacing w:val="-5"/>
                            <w:sz w:val="21"/>
                          </w:rPr>
                          <w:t> </w:t>
                        </w:r>
                        <w:r>
                          <w:rPr>
                            <w:sz w:val="21"/>
                          </w:rPr>
                          <w:t>São</w:t>
                        </w:r>
                        <w:r>
                          <w:rPr>
                            <w:spacing w:val="-5"/>
                            <w:sz w:val="21"/>
                          </w:rPr>
                          <w:t> </w:t>
                        </w:r>
                        <w:r>
                          <w:rPr>
                            <w:sz w:val="21"/>
                          </w:rPr>
                          <w:t>Paulo:</w:t>
                        </w:r>
                        <w:r>
                          <w:rPr>
                            <w:spacing w:val="-5"/>
                            <w:sz w:val="21"/>
                          </w:rPr>
                          <w:t> </w:t>
                        </w:r>
                        <w:r>
                          <w:rPr>
                            <w:sz w:val="21"/>
                          </w:rPr>
                          <w:t>com</w:t>
                        </w:r>
                        <w:r>
                          <w:rPr>
                            <w:spacing w:val="-5"/>
                            <w:sz w:val="21"/>
                          </w:rPr>
                          <w:t> </w:t>
                        </w:r>
                        <w:r>
                          <w:rPr>
                            <w:sz w:val="21"/>
                          </w:rPr>
                          <w:t>82</w:t>
                        </w:r>
                        <w:r>
                          <w:rPr>
                            <w:spacing w:val="-5"/>
                            <w:sz w:val="21"/>
                          </w:rPr>
                          <w:t> </w:t>
                        </w:r>
                        <w:r>
                          <w:rPr>
                            <w:sz w:val="21"/>
                          </w:rPr>
                          <w:t>estações,</w:t>
                        </w:r>
                        <w:r>
                          <w:rPr>
                            <w:spacing w:val="-5"/>
                            <w:sz w:val="21"/>
                          </w:rPr>
                          <w:t> </w:t>
                        </w:r>
                        <w:r>
                          <w:rPr>
                            <w:sz w:val="21"/>
                          </w:rPr>
                          <w:t>a</w:t>
                        </w:r>
                        <w:r>
                          <w:rPr>
                            <w:spacing w:val="-5"/>
                            <w:sz w:val="21"/>
                          </w:rPr>
                          <w:t> </w:t>
                        </w:r>
                        <w:r>
                          <w:rPr>
                            <w:sz w:val="21"/>
                          </w:rPr>
                          <w:t>base</w:t>
                        </w:r>
                        <w:r>
                          <w:rPr>
                            <w:spacing w:val="-5"/>
                            <w:sz w:val="21"/>
                          </w:rPr>
                          <w:t> </w:t>
                        </w:r>
                        <w:r>
                          <w:rPr>
                            <w:sz w:val="21"/>
                          </w:rPr>
                          <w:t>atribui</w:t>
                        </w:r>
                        <w:r>
                          <w:rPr>
                            <w:spacing w:val="-5"/>
                            <w:sz w:val="21"/>
                          </w:rPr>
                          <w:t> </w:t>
                        </w:r>
                        <w:r>
                          <w:rPr>
                            <w:sz w:val="21"/>
                          </w:rPr>
                          <w:t>ao</w:t>
                        </w:r>
                        <w:r>
                          <w:rPr>
                            <w:spacing w:val="-5"/>
                            <w:sz w:val="21"/>
                          </w:rPr>
                          <w:t> </w:t>
                        </w:r>
                        <w:r>
                          <w:rPr>
                            <w:sz w:val="21"/>
                          </w:rPr>
                          <w:t>município</w:t>
                        </w:r>
                        <w:r>
                          <w:rPr>
                            <w:spacing w:val="-5"/>
                            <w:sz w:val="21"/>
                          </w:rPr>
                          <w:t> </w:t>
                        </w:r>
                        <w:r>
                          <w:rPr>
                            <w:sz w:val="21"/>
                          </w:rPr>
                          <w:t>chuva</w:t>
                        </w:r>
                        <w:r>
                          <w:rPr>
                            <w:spacing w:val="-5"/>
                            <w:sz w:val="21"/>
                          </w:rPr>
                          <w:t> </w:t>
                        </w:r>
                        <w:r>
                          <w:rPr>
                            <w:sz w:val="21"/>
                          </w:rPr>
                          <w:t>horária</w:t>
                        </w:r>
                        <w:r>
                          <w:rPr>
                            <w:spacing w:val="-5"/>
                            <w:sz w:val="21"/>
                          </w:rPr>
                          <w:t> </w:t>
                        </w:r>
                        <w:r>
                          <w:rPr>
                            <w:sz w:val="21"/>
                          </w:rPr>
                          <w:t>média</w:t>
                        </w:r>
                        <w:r>
                          <w:rPr>
                            <w:spacing w:val="-5"/>
                            <w:sz w:val="21"/>
                          </w:rPr>
                          <w:t> </w:t>
                        </w:r>
                        <w:r>
                          <w:rPr>
                            <w:sz w:val="21"/>
                          </w:rPr>
                          <w:t>de</w:t>
                        </w:r>
                        <w:r>
                          <w:rPr>
                            <w:spacing w:val="-5"/>
                            <w:sz w:val="21"/>
                          </w:rPr>
                          <w:t> </w:t>
                        </w:r>
                        <w:r>
                          <w:rPr>
                            <w:sz w:val="21"/>
                          </w:rPr>
                          <w:t>7,39 mm/h, equivalente a cerca de 64.700 mm anuais — aproximadamente quarenta vezes a precipitação real da cidade.</w:t>
                        </w:r>
                      </w:p>
                      <w:p>
                        <w:pPr>
                          <w:spacing w:line="290" w:lineRule="auto" w:before="119"/>
                          <w:ind w:left="308" w:right="330" w:firstLine="0"/>
                          <w:jc w:val="both"/>
                          <w:rPr>
                            <w:sz w:val="21"/>
                          </w:rPr>
                        </w:pPr>
                        <w:r>
                          <w:rPr>
                            <w:sz w:val="21"/>
                          </w:rPr>
                          <w:t>Consequência:</w:t>
                        </w:r>
                        <w:r>
                          <w:rPr>
                            <w:spacing w:val="-11"/>
                            <w:sz w:val="21"/>
                          </w:rPr>
                          <w:t> </w:t>
                        </w:r>
                        <w:r>
                          <w:rPr>
                            <w:sz w:val="21"/>
                          </w:rPr>
                          <w:t>a</w:t>
                        </w:r>
                        <w:r>
                          <w:rPr>
                            <w:spacing w:val="-10"/>
                            <w:sz w:val="21"/>
                          </w:rPr>
                          <w:t> </w:t>
                        </w:r>
                        <w:r>
                          <w:rPr>
                            <w:sz w:val="21"/>
                          </w:rPr>
                          <w:t>variável</w:t>
                        </w:r>
                        <w:r>
                          <w:rPr>
                            <w:spacing w:val="-10"/>
                            <w:sz w:val="21"/>
                          </w:rPr>
                          <w:t> </w:t>
                        </w:r>
                        <w:r>
                          <w:rPr>
                            <w:rFonts w:ascii="Arial MT" w:hAnsi="Arial MT"/>
                            <w:sz w:val="21"/>
                          </w:rPr>
                          <w:t>chuva_cemaden_mm</w:t>
                        </w:r>
                        <w:r>
                          <w:rPr>
                            <w:rFonts w:ascii="Arial MT" w:hAnsi="Arial MT"/>
                            <w:spacing w:val="-15"/>
                            <w:sz w:val="21"/>
                          </w:rPr>
                          <w:t> </w:t>
                        </w:r>
                        <w:r>
                          <w:rPr>
                            <w:sz w:val="21"/>
                          </w:rPr>
                          <w:t>não</w:t>
                        </w:r>
                        <w:r>
                          <w:rPr>
                            <w:spacing w:val="-10"/>
                            <w:sz w:val="21"/>
                          </w:rPr>
                          <w:t> </w:t>
                        </w:r>
                        <w:r>
                          <w:rPr>
                            <w:sz w:val="21"/>
                          </w:rPr>
                          <w:t>pode</w:t>
                        </w:r>
                        <w:r>
                          <w:rPr>
                            <w:spacing w:val="-10"/>
                            <w:sz w:val="21"/>
                          </w:rPr>
                          <w:t> </w:t>
                        </w:r>
                        <w:r>
                          <w:rPr>
                            <w:sz w:val="21"/>
                          </w:rPr>
                          <w:t>ser</w:t>
                        </w:r>
                        <w:r>
                          <w:rPr>
                            <w:spacing w:val="-10"/>
                            <w:sz w:val="21"/>
                          </w:rPr>
                          <w:t> </w:t>
                        </w:r>
                        <w:r>
                          <w:rPr>
                            <w:sz w:val="21"/>
                          </w:rPr>
                          <w:t>utilizada</w:t>
                        </w:r>
                        <w:r>
                          <w:rPr>
                            <w:spacing w:val="-10"/>
                            <w:sz w:val="21"/>
                          </w:rPr>
                          <w:t> </w:t>
                        </w:r>
                        <w:r>
                          <w:rPr>
                            <w:sz w:val="21"/>
                          </w:rPr>
                          <w:t>em</w:t>
                        </w:r>
                        <w:r>
                          <w:rPr>
                            <w:spacing w:val="-10"/>
                            <w:sz w:val="21"/>
                          </w:rPr>
                          <w:t> </w:t>
                        </w:r>
                        <w:r>
                          <w:rPr>
                            <w:sz w:val="21"/>
                          </w:rPr>
                          <w:t>sua</w:t>
                        </w:r>
                        <w:r>
                          <w:rPr>
                            <w:spacing w:val="-10"/>
                            <w:sz w:val="21"/>
                          </w:rPr>
                          <w:t> </w:t>
                        </w:r>
                        <w:r>
                          <w:rPr>
                            <w:sz w:val="21"/>
                          </w:rPr>
                          <w:t>forma</w:t>
                        </w:r>
                        <w:r>
                          <w:rPr>
                            <w:spacing w:val="-10"/>
                            <w:sz w:val="21"/>
                          </w:rPr>
                          <w:t> </w:t>
                        </w:r>
                        <w:r>
                          <w:rPr>
                            <w:sz w:val="21"/>
                          </w:rPr>
                          <w:t>atual,</w:t>
                        </w:r>
                        <w:r>
                          <w:rPr>
                            <w:spacing w:val="-10"/>
                            <w:sz w:val="21"/>
                          </w:rPr>
                          <w:t> </w:t>
                        </w:r>
                        <w:r>
                          <w:rPr>
                            <w:sz w:val="21"/>
                          </w:rPr>
                          <w:t>e</w:t>
                        </w:r>
                        <w:r>
                          <w:rPr>
                            <w:spacing w:val="-10"/>
                            <w:sz w:val="21"/>
                          </w:rPr>
                          <w:t> </w:t>
                        </w:r>
                        <w:r>
                          <w:rPr>
                            <w:sz w:val="21"/>
                          </w:rPr>
                          <w:t>qualquer modelo treinado com ela aprenderá a densidade da rede de sensores como se fosse intensidade de chuva. A correção exige refazer a agregação do CEMADEN substituindo a soma entre estações por média (ou máximo, se o objetivo for captar o núcleo mais intenso da célula de chuva), preservando a soma apenas entre as leituras de dez minutos de uma mesma estação dentro da hora.</w:t>
                        </w:r>
                      </w:p>
                    </w:txbxContent>
                  </v:textbox>
                  <w10:wrap type="none"/>
                </v:shape>
              </v:group>
            </w:pict>
          </mc:Fallback>
        </mc:AlternateContent>
      </w:r>
      <w:r>
        <w:rPr>
          <w:rFonts w:ascii="Arial MT"/>
          <w:sz w:val="20"/>
        </w:rPr>
      </w:r>
    </w:p>
    <w:p>
      <w:pPr>
        <w:pStyle w:val="BodyText"/>
        <w:spacing w:line="307" w:lineRule="auto" w:before="172"/>
        <w:ind w:left="148"/>
        <w:jc w:val="both"/>
      </w:pPr>
      <w:r>
        <w:rPr/>
        <w:t>Registre-se que este achado não invalida a etapa de integração como um todo: o cruzamento de chaves, </w:t>
      </w:r>
      <w:r>
        <w:rPr/>
        <w:t>a normalização de nomes de municípios e o alinhamento temporal funcionaram corretamente, como atesta a concordância binária de 86,5% entre as duas fontes quanto à ocorrência de chuva. O problema está circunscrito à função de agregação aplicada na etapa de consolidação.</w:t>
      </w:r>
    </w:p>
    <w:p>
      <w:pPr>
        <w:pStyle w:val="Heading2"/>
        <w:numPr>
          <w:ilvl w:val="2"/>
          <w:numId w:val="2"/>
        </w:numPr>
        <w:tabs>
          <w:tab w:pos="773" w:val="left" w:leader="none"/>
        </w:tabs>
        <w:spacing w:line="240" w:lineRule="auto" w:before="233" w:after="0"/>
        <w:ind w:left="773" w:right="0" w:hanging="625"/>
        <w:jc w:val="left"/>
      </w:pPr>
      <w:r>
        <w:rPr>
          <w:color w:val="2B5E89"/>
        </w:rPr>
        <w:t>Séries </w:t>
      </w:r>
      <w:r>
        <w:rPr>
          <w:color w:val="2B5E89"/>
          <w:spacing w:val="-2"/>
        </w:rPr>
        <w:t>temporais</w:t>
      </w:r>
    </w:p>
    <w:p>
      <w:pPr>
        <w:pStyle w:val="BodyText"/>
        <w:spacing w:line="304" w:lineRule="auto" w:before="155"/>
        <w:ind w:left="148"/>
        <w:jc w:val="both"/>
      </w:pPr>
      <w:r>
        <w:rPr/>
        <w:t>A</w:t>
      </w:r>
      <w:r>
        <w:rPr>
          <w:spacing w:val="18"/>
        </w:rPr>
        <w:t> </w:t>
      </w:r>
      <w:r>
        <w:rPr/>
        <w:t>análise</w:t>
      </w:r>
      <w:r>
        <w:rPr>
          <w:spacing w:val="18"/>
        </w:rPr>
        <w:t> </w:t>
      </w:r>
      <w:r>
        <w:rPr/>
        <w:t>temporal</w:t>
      </w:r>
      <w:r>
        <w:rPr>
          <w:spacing w:val="18"/>
        </w:rPr>
        <w:t> </w:t>
      </w:r>
      <w:r>
        <w:rPr/>
        <w:t>utiliza</w:t>
      </w:r>
      <w:r>
        <w:rPr>
          <w:spacing w:val="18"/>
        </w:rPr>
        <w:t> </w:t>
      </w:r>
      <w:r>
        <w:rPr/>
        <w:t>cinco</w:t>
      </w:r>
      <w:r>
        <w:rPr>
          <w:spacing w:val="18"/>
        </w:rPr>
        <w:t> </w:t>
      </w:r>
      <w:r>
        <w:rPr/>
        <w:t>municípios</w:t>
      </w:r>
      <w:r>
        <w:rPr>
          <w:spacing w:val="18"/>
        </w:rPr>
        <w:t> </w:t>
      </w:r>
      <w:r>
        <w:rPr/>
        <w:t>sorteados</w:t>
      </w:r>
      <w:r>
        <w:rPr>
          <w:spacing w:val="18"/>
        </w:rPr>
        <w:t> </w:t>
      </w:r>
      <w:r>
        <w:rPr/>
        <w:t>entre</w:t>
      </w:r>
      <w:r>
        <w:rPr>
          <w:spacing w:val="18"/>
        </w:rPr>
        <w:t> </w:t>
      </w:r>
      <w:r>
        <w:rPr/>
        <w:t>os</w:t>
      </w:r>
      <w:r>
        <w:rPr>
          <w:spacing w:val="18"/>
        </w:rPr>
        <w:t> </w:t>
      </w:r>
      <w:r>
        <w:rPr/>
        <w:t>46</w:t>
      </w:r>
      <w:r>
        <w:rPr>
          <w:spacing w:val="18"/>
        </w:rPr>
        <w:t> </w:t>
      </w:r>
      <w:r>
        <w:rPr/>
        <w:t>que</w:t>
      </w:r>
      <w:r>
        <w:rPr>
          <w:spacing w:val="18"/>
        </w:rPr>
        <w:t> </w:t>
      </w:r>
      <w:r>
        <w:rPr/>
        <w:t>possuem</w:t>
      </w:r>
      <w:r>
        <w:rPr>
          <w:spacing w:val="18"/>
        </w:rPr>
        <w:t> </w:t>
      </w:r>
      <w:r>
        <w:rPr/>
        <w:t>série</w:t>
      </w:r>
      <w:r>
        <w:rPr>
          <w:spacing w:val="18"/>
        </w:rPr>
        <w:t> </w:t>
      </w:r>
      <w:r>
        <w:rPr/>
        <w:t>de</w:t>
      </w:r>
      <w:r>
        <w:rPr>
          <w:spacing w:val="18"/>
        </w:rPr>
        <w:t> </w:t>
      </w:r>
      <w:r>
        <w:rPr/>
        <w:t>vazão</w:t>
      </w:r>
      <w:r>
        <w:rPr>
          <w:spacing w:val="18"/>
        </w:rPr>
        <w:t> </w:t>
      </w:r>
      <w:r>
        <w:rPr/>
        <w:t>com</w:t>
      </w:r>
      <w:r>
        <w:rPr>
          <w:spacing w:val="18"/>
        </w:rPr>
        <w:t> </w:t>
      </w:r>
      <w:r>
        <w:rPr/>
        <w:t>mais de 1.200 dias válidos. O sorteio é reprodutível (</w:t>
      </w:r>
      <w:r>
        <w:rPr>
          <w:rFonts w:ascii="Arial MT" w:hAnsi="Arial MT"/>
        </w:rPr>
        <w:t>random.seed(42)</w:t>
      </w:r>
      <w:r>
        <w:rPr/>
        <w:t>).</w:t>
      </w:r>
    </w:p>
    <w:p>
      <w:pPr>
        <w:pStyle w:val="BodyText"/>
        <w:spacing w:after="0" w:line="304" w:lineRule="auto"/>
        <w:jc w:val="both"/>
        <w:sectPr>
          <w:pgSz w:w="11910" w:h="16840"/>
          <w:pgMar w:header="0" w:footer="643" w:top="1320" w:bottom="840" w:left="1275" w:right="1275"/>
        </w:sectPr>
      </w:pPr>
    </w:p>
    <w:p>
      <w:pPr>
        <w:spacing w:line="240" w:lineRule="auto"/>
        <w:ind w:left="313" w:right="0" w:firstLine="0"/>
        <w:rPr>
          <w:sz w:val="20"/>
        </w:rPr>
      </w:pPr>
      <w:r>
        <w:rPr>
          <w:sz w:val="20"/>
        </w:rPr>
        <w:drawing>
          <wp:inline distT="0" distB="0" distL="0" distR="0">
            <wp:extent cx="5638027" cy="611943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6" cstate="print"/>
                    <a:stretch>
                      <a:fillRect/>
                    </a:stretch>
                  </pic:blipFill>
                  <pic:spPr>
                    <a:xfrm>
                      <a:off x="0" y="0"/>
                      <a:ext cx="5638027" cy="6119431"/>
                    </a:xfrm>
                    <a:prstGeom prst="rect">
                      <a:avLst/>
                    </a:prstGeom>
                  </pic:spPr>
                </pic:pic>
              </a:graphicData>
            </a:graphic>
          </wp:inline>
        </w:drawing>
      </w:r>
      <w:r>
        <w:rPr>
          <w:sz w:val="20"/>
        </w:rPr>
      </w:r>
    </w:p>
    <w:p>
      <w:pPr>
        <w:spacing w:line="285" w:lineRule="auto" w:before="11"/>
        <w:ind w:left="155" w:right="153" w:firstLine="0"/>
        <w:jc w:val="center"/>
        <w:rPr>
          <w:rFonts w:ascii="Arial MT" w:hAnsi="Arial MT"/>
          <w:sz w:val="17"/>
        </w:rPr>
      </w:pPr>
      <w:r>
        <w:rPr>
          <w:rFonts w:ascii="Arial MT" w:hAnsi="Arial MT"/>
          <w:color w:val="545454"/>
          <w:w w:val="105"/>
          <w:sz w:val="17"/>
        </w:rPr>
        <w:t>Figura 11 — Chuva diária acumulada (barras azuis, eixo invertido no topo) e vazão média diária (linha vermelha) para</w:t>
      </w:r>
      <w:r>
        <w:rPr>
          <w:rFonts w:ascii="Arial MT" w:hAnsi="Arial MT"/>
          <w:color w:val="545454"/>
          <w:spacing w:val="-9"/>
          <w:w w:val="105"/>
          <w:sz w:val="17"/>
        </w:rPr>
        <w:t> </w:t>
      </w:r>
      <w:r>
        <w:rPr>
          <w:rFonts w:ascii="Arial MT" w:hAnsi="Arial MT"/>
          <w:color w:val="545454"/>
          <w:w w:val="105"/>
          <w:sz w:val="17"/>
        </w:rPr>
        <w:t>cinco</w:t>
      </w:r>
      <w:r>
        <w:rPr>
          <w:rFonts w:ascii="Arial MT" w:hAnsi="Arial MT"/>
          <w:color w:val="545454"/>
          <w:spacing w:val="-9"/>
          <w:w w:val="105"/>
          <w:sz w:val="17"/>
        </w:rPr>
        <w:t> </w:t>
      </w:r>
      <w:r>
        <w:rPr>
          <w:rFonts w:ascii="Arial MT" w:hAnsi="Arial MT"/>
          <w:color w:val="545454"/>
          <w:w w:val="105"/>
          <w:sz w:val="17"/>
        </w:rPr>
        <w:t>municípios,</w:t>
      </w:r>
      <w:r>
        <w:rPr>
          <w:rFonts w:ascii="Arial MT" w:hAnsi="Arial MT"/>
          <w:color w:val="545454"/>
          <w:spacing w:val="-9"/>
          <w:w w:val="105"/>
          <w:sz w:val="17"/>
        </w:rPr>
        <w:t> </w:t>
      </w:r>
      <w:r>
        <w:rPr>
          <w:rFonts w:ascii="Arial MT" w:hAnsi="Arial MT"/>
          <w:color w:val="545454"/>
          <w:w w:val="105"/>
          <w:sz w:val="17"/>
        </w:rPr>
        <w:t>2019–2024.</w:t>
      </w:r>
      <w:r>
        <w:rPr>
          <w:rFonts w:ascii="Arial MT" w:hAnsi="Arial MT"/>
          <w:color w:val="545454"/>
          <w:spacing w:val="-9"/>
          <w:w w:val="105"/>
          <w:sz w:val="17"/>
        </w:rPr>
        <w:t> </w:t>
      </w:r>
      <w:r>
        <w:rPr>
          <w:rFonts w:ascii="Arial MT" w:hAnsi="Arial MT"/>
          <w:color w:val="545454"/>
          <w:w w:val="105"/>
          <w:sz w:val="17"/>
        </w:rPr>
        <w:t>A</w:t>
      </w:r>
      <w:r>
        <w:rPr>
          <w:rFonts w:ascii="Arial MT" w:hAnsi="Arial MT"/>
          <w:color w:val="545454"/>
          <w:spacing w:val="-9"/>
          <w:w w:val="105"/>
          <w:sz w:val="17"/>
        </w:rPr>
        <w:t> </w:t>
      </w:r>
      <w:r>
        <w:rPr>
          <w:rFonts w:ascii="Arial MT" w:hAnsi="Arial MT"/>
          <w:color w:val="545454"/>
          <w:w w:val="105"/>
          <w:sz w:val="17"/>
        </w:rPr>
        <w:t>linha</w:t>
      </w:r>
      <w:r>
        <w:rPr>
          <w:rFonts w:ascii="Arial MT" w:hAnsi="Arial MT"/>
          <w:color w:val="545454"/>
          <w:spacing w:val="-9"/>
          <w:w w:val="105"/>
          <w:sz w:val="17"/>
        </w:rPr>
        <w:t> </w:t>
      </w:r>
      <w:r>
        <w:rPr>
          <w:rFonts w:ascii="Arial MT" w:hAnsi="Arial MT"/>
          <w:color w:val="545454"/>
          <w:w w:val="105"/>
          <w:sz w:val="17"/>
        </w:rPr>
        <w:t>laranja</w:t>
      </w:r>
      <w:r>
        <w:rPr>
          <w:rFonts w:ascii="Arial MT" w:hAnsi="Arial MT"/>
          <w:color w:val="545454"/>
          <w:spacing w:val="-9"/>
          <w:w w:val="105"/>
          <w:sz w:val="17"/>
        </w:rPr>
        <w:t> </w:t>
      </w:r>
      <w:r>
        <w:rPr>
          <w:rFonts w:ascii="Arial MT" w:hAnsi="Arial MT"/>
          <w:color w:val="545454"/>
          <w:w w:val="105"/>
          <w:sz w:val="17"/>
        </w:rPr>
        <w:t>tracejada</w:t>
      </w:r>
      <w:r>
        <w:rPr>
          <w:rFonts w:ascii="Arial MT" w:hAnsi="Arial MT"/>
          <w:color w:val="545454"/>
          <w:spacing w:val="-9"/>
          <w:w w:val="105"/>
          <w:sz w:val="17"/>
        </w:rPr>
        <w:t> </w:t>
      </w:r>
      <w:r>
        <w:rPr>
          <w:rFonts w:ascii="Arial MT" w:hAnsi="Arial MT"/>
          <w:color w:val="545454"/>
          <w:w w:val="105"/>
          <w:sz w:val="17"/>
        </w:rPr>
        <w:t>marca</w:t>
      </w:r>
      <w:r>
        <w:rPr>
          <w:rFonts w:ascii="Arial MT" w:hAnsi="Arial MT"/>
          <w:color w:val="545454"/>
          <w:spacing w:val="-9"/>
          <w:w w:val="105"/>
          <w:sz w:val="17"/>
        </w:rPr>
        <w:t> </w:t>
      </w:r>
      <w:r>
        <w:rPr>
          <w:rFonts w:ascii="Arial MT" w:hAnsi="Arial MT"/>
          <w:color w:val="545454"/>
          <w:w w:val="105"/>
          <w:sz w:val="17"/>
        </w:rPr>
        <w:t>o</w:t>
      </w:r>
      <w:r>
        <w:rPr>
          <w:rFonts w:ascii="Arial MT" w:hAnsi="Arial MT"/>
          <w:color w:val="545454"/>
          <w:spacing w:val="-9"/>
          <w:w w:val="105"/>
          <w:sz w:val="17"/>
        </w:rPr>
        <w:t> </w:t>
      </w:r>
      <w:r>
        <w:rPr>
          <w:rFonts w:ascii="Arial MT" w:hAnsi="Arial MT"/>
          <w:color w:val="545454"/>
          <w:w w:val="105"/>
          <w:sz w:val="17"/>
        </w:rPr>
        <w:t>percentil</w:t>
      </w:r>
      <w:r>
        <w:rPr>
          <w:rFonts w:ascii="Arial MT" w:hAnsi="Arial MT"/>
          <w:color w:val="545454"/>
          <w:spacing w:val="-9"/>
          <w:w w:val="105"/>
          <w:sz w:val="17"/>
        </w:rPr>
        <w:t> </w:t>
      </w:r>
      <w:r>
        <w:rPr>
          <w:rFonts w:ascii="Arial MT" w:hAnsi="Arial MT"/>
          <w:color w:val="545454"/>
          <w:w w:val="105"/>
          <w:sz w:val="17"/>
        </w:rPr>
        <w:t>99</w:t>
      </w:r>
      <w:r>
        <w:rPr>
          <w:rFonts w:ascii="Arial MT" w:hAnsi="Arial MT"/>
          <w:color w:val="545454"/>
          <w:spacing w:val="-9"/>
          <w:w w:val="105"/>
          <w:sz w:val="17"/>
        </w:rPr>
        <w:t> </w:t>
      </w:r>
      <w:r>
        <w:rPr>
          <w:rFonts w:ascii="Arial MT" w:hAnsi="Arial MT"/>
          <w:color w:val="545454"/>
          <w:w w:val="105"/>
          <w:sz w:val="17"/>
        </w:rPr>
        <w:t>local</w:t>
      </w:r>
      <w:r>
        <w:rPr>
          <w:rFonts w:ascii="Arial MT" w:hAnsi="Arial MT"/>
          <w:color w:val="545454"/>
          <w:spacing w:val="-9"/>
          <w:w w:val="105"/>
          <w:sz w:val="17"/>
        </w:rPr>
        <w:t> </w:t>
      </w:r>
      <w:r>
        <w:rPr>
          <w:rFonts w:ascii="Arial MT" w:hAnsi="Arial MT"/>
          <w:color w:val="545454"/>
          <w:w w:val="105"/>
          <w:sz w:val="17"/>
        </w:rPr>
        <w:t>de</w:t>
      </w:r>
      <w:r>
        <w:rPr>
          <w:rFonts w:ascii="Arial MT" w:hAnsi="Arial MT"/>
          <w:color w:val="545454"/>
          <w:spacing w:val="-9"/>
          <w:w w:val="105"/>
          <w:sz w:val="17"/>
        </w:rPr>
        <w:t> </w:t>
      </w:r>
      <w:r>
        <w:rPr>
          <w:rFonts w:ascii="Arial MT" w:hAnsi="Arial MT"/>
          <w:color w:val="545454"/>
          <w:w w:val="105"/>
          <w:sz w:val="17"/>
        </w:rPr>
        <w:t>vazão.</w:t>
      </w:r>
      <w:r>
        <w:rPr>
          <w:rFonts w:ascii="Arial MT" w:hAnsi="Arial MT"/>
          <w:color w:val="545454"/>
          <w:spacing w:val="-9"/>
          <w:w w:val="105"/>
          <w:sz w:val="17"/>
        </w:rPr>
        <w:t> </w:t>
      </w:r>
      <w:r>
        <w:rPr>
          <w:rFonts w:ascii="Arial MT" w:hAnsi="Arial MT"/>
          <w:color w:val="545454"/>
          <w:w w:val="105"/>
          <w:sz w:val="17"/>
        </w:rPr>
        <w:t>O</w:t>
      </w:r>
      <w:r>
        <w:rPr>
          <w:rFonts w:ascii="Arial MT" w:hAnsi="Arial MT"/>
          <w:color w:val="545454"/>
          <w:spacing w:val="-9"/>
          <w:w w:val="105"/>
          <w:sz w:val="17"/>
        </w:rPr>
        <w:t> </w:t>
      </w:r>
      <w:r>
        <w:rPr>
          <w:rFonts w:ascii="Arial MT" w:hAnsi="Arial MT"/>
          <w:color w:val="545454"/>
          <w:w w:val="105"/>
          <w:sz w:val="17"/>
        </w:rPr>
        <w:t>eixo</w:t>
      </w:r>
      <w:r>
        <w:rPr>
          <w:rFonts w:ascii="Arial MT" w:hAnsi="Arial MT"/>
          <w:color w:val="545454"/>
          <w:spacing w:val="-9"/>
          <w:w w:val="105"/>
          <w:sz w:val="17"/>
        </w:rPr>
        <w:t> </w:t>
      </w:r>
      <w:r>
        <w:rPr>
          <w:rFonts w:ascii="Arial MT" w:hAnsi="Arial MT"/>
          <w:color w:val="545454"/>
          <w:w w:val="105"/>
          <w:sz w:val="17"/>
        </w:rPr>
        <w:t>da</w:t>
      </w:r>
      <w:r>
        <w:rPr>
          <w:rFonts w:ascii="Arial MT" w:hAnsi="Arial MT"/>
          <w:color w:val="545454"/>
          <w:spacing w:val="-9"/>
          <w:w w:val="105"/>
          <w:sz w:val="17"/>
        </w:rPr>
        <w:t> </w:t>
      </w:r>
      <w:r>
        <w:rPr>
          <w:rFonts w:ascii="Arial MT" w:hAnsi="Arial MT"/>
          <w:color w:val="545454"/>
          <w:w w:val="105"/>
          <w:sz w:val="17"/>
        </w:rPr>
        <w:t>chuva</w:t>
      </w:r>
      <w:r>
        <w:rPr>
          <w:rFonts w:ascii="Arial MT" w:hAnsi="Arial MT"/>
          <w:color w:val="545454"/>
          <w:spacing w:val="-9"/>
          <w:w w:val="105"/>
          <w:sz w:val="17"/>
        </w:rPr>
        <w:t> </w:t>
      </w:r>
      <w:r>
        <w:rPr>
          <w:rFonts w:ascii="Arial MT" w:hAnsi="Arial MT"/>
          <w:color w:val="545454"/>
          <w:w w:val="105"/>
          <w:sz w:val="17"/>
        </w:rPr>
        <w:t>é invertido por convenção hidrológica, para que a chuva "caia" sobre o hidrograma.</w:t>
      </w:r>
    </w:p>
    <w:p>
      <w:pPr>
        <w:pStyle w:val="BodyText"/>
        <w:spacing w:before="23"/>
        <w:ind w:right="0"/>
        <w:rPr>
          <w:rFonts w:ascii="Arial MT"/>
          <w:sz w:val="17"/>
        </w:rPr>
      </w:pPr>
    </w:p>
    <w:p>
      <w:pPr>
        <w:pStyle w:val="BodyText"/>
        <w:spacing w:line="307" w:lineRule="auto" w:before="1"/>
        <w:ind w:left="148"/>
        <w:jc w:val="both"/>
      </w:pPr>
      <w:r>
        <w:rPr/>
        <w:t>Três padrões aparecem de forma consistente nos cinco municípios. O primeiro é a sazonalidade </w:t>
      </w:r>
      <w:r>
        <w:rPr/>
        <w:t>marcada:</w:t>
      </w:r>
      <w:r>
        <w:rPr>
          <w:spacing w:val="40"/>
        </w:rPr>
        <w:t> </w:t>
      </w:r>
      <w:r>
        <w:rPr/>
        <w:t>os picos de vazão concentram-se sistematicamente entre dezembro e março, e os mínimos entre julho e setembro. O semestre úmido (outubro a março) acumula 1.089 mm de precipitação média contra 229 mm do semestre seco — uma razão de 4,8 vezes.</w:t>
      </w:r>
    </w:p>
    <w:p>
      <w:pPr>
        <w:pStyle w:val="BodyText"/>
        <w:spacing w:line="307" w:lineRule="auto" w:before="135"/>
        <w:ind w:left="148"/>
        <w:jc w:val="both"/>
      </w:pPr>
      <w:r>
        <w:rPr/>
        <w:t>O segundo padrão é a assimetria da forma do hidrograma: a subida da vazão é abrupta, concentrada em poucos dias, enquanto a recessão é lenta e se estende por semanas. Essa assimetria é a assinatura da</w:t>
      </w:r>
      <w:r>
        <w:rPr>
          <w:spacing w:val="40"/>
        </w:rPr>
        <w:t> </w:t>
      </w:r>
      <w:r>
        <w:rPr/>
        <w:t>resposta de bacia — escoamento superficial rápido na cheia, esvaziamento gradual do armazenamento subterrâneo na recessão — e explica por que a correlação simétrica de Pearson captura mal a relação.</w:t>
      </w:r>
    </w:p>
    <w:p>
      <w:pPr>
        <w:pStyle w:val="BodyText"/>
        <w:spacing w:line="307" w:lineRule="auto" w:before="136"/>
        <w:ind w:left="148"/>
        <w:jc w:val="both"/>
      </w:pPr>
      <w:r>
        <w:rPr/>
        <w:t>O terceiro é a variabilidade interanual. Em São Romão, o pico de 2022 supera 6.800 m3/s, enquanto o de 2021</w:t>
      </w:r>
      <w:r>
        <w:rPr>
          <w:spacing w:val="48"/>
        </w:rPr>
        <w:t> </w:t>
      </w:r>
      <w:r>
        <w:rPr/>
        <w:t>não</w:t>
      </w:r>
      <w:r>
        <w:rPr>
          <w:spacing w:val="48"/>
        </w:rPr>
        <w:t> </w:t>
      </w:r>
      <w:r>
        <w:rPr/>
        <w:t>alcança</w:t>
      </w:r>
      <w:r>
        <w:rPr>
          <w:spacing w:val="48"/>
        </w:rPr>
        <w:t> </w:t>
      </w:r>
      <w:r>
        <w:rPr/>
        <w:t>2.000</w:t>
      </w:r>
      <w:r>
        <w:rPr>
          <w:spacing w:val="48"/>
        </w:rPr>
        <w:t> </w:t>
      </w:r>
      <w:r>
        <w:rPr/>
        <w:t>m3/s.</w:t>
      </w:r>
      <w:r>
        <w:rPr>
          <w:spacing w:val="48"/>
        </w:rPr>
        <w:t> </w:t>
      </w:r>
      <w:r>
        <w:rPr/>
        <w:t>Um</w:t>
      </w:r>
      <w:r>
        <w:rPr>
          <w:spacing w:val="48"/>
        </w:rPr>
        <w:t> </w:t>
      </w:r>
      <w:r>
        <w:rPr/>
        <w:t>modelo</w:t>
      </w:r>
      <w:r>
        <w:rPr>
          <w:spacing w:val="48"/>
        </w:rPr>
        <w:t> </w:t>
      </w:r>
      <w:r>
        <w:rPr/>
        <w:t>treinado</w:t>
      </w:r>
      <w:r>
        <w:rPr>
          <w:spacing w:val="48"/>
        </w:rPr>
        <w:t> </w:t>
      </w:r>
      <w:r>
        <w:rPr/>
        <w:t>apenas</w:t>
      </w:r>
      <w:r>
        <w:rPr>
          <w:spacing w:val="48"/>
        </w:rPr>
        <w:t> </w:t>
      </w:r>
      <w:r>
        <w:rPr/>
        <w:t>em</w:t>
      </w:r>
      <w:r>
        <w:rPr>
          <w:spacing w:val="48"/>
        </w:rPr>
        <w:t> </w:t>
      </w:r>
      <w:r>
        <w:rPr/>
        <w:t>anos</w:t>
      </w:r>
      <w:r>
        <w:rPr>
          <w:spacing w:val="48"/>
        </w:rPr>
        <w:t> </w:t>
      </w:r>
      <w:r>
        <w:rPr/>
        <w:t>secos</w:t>
      </w:r>
      <w:r>
        <w:rPr>
          <w:spacing w:val="49"/>
        </w:rPr>
        <w:t> </w:t>
      </w:r>
      <w:r>
        <w:rPr/>
        <w:t>não</w:t>
      </w:r>
      <w:r>
        <w:rPr>
          <w:spacing w:val="48"/>
        </w:rPr>
        <w:t> </w:t>
      </w:r>
      <w:r>
        <w:rPr/>
        <w:t>generalizará</w:t>
      </w:r>
      <w:r>
        <w:rPr>
          <w:spacing w:val="48"/>
        </w:rPr>
        <w:t> </w:t>
      </w:r>
      <w:r>
        <w:rPr/>
        <w:t>para</w:t>
      </w:r>
      <w:r>
        <w:rPr>
          <w:spacing w:val="48"/>
        </w:rPr>
        <w:t> </w:t>
      </w:r>
      <w:r>
        <w:rPr>
          <w:spacing w:val="-5"/>
        </w:rPr>
        <w:t>os</w:t>
      </w:r>
    </w:p>
    <w:p>
      <w:pPr>
        <w:pStyle w:val="BodyText"/>
        <w:spacing w:after="0" w:line="307" w:lineRule="auto"/>
        <w:jc w:val="both"/>
        <w:sectPr>
          <w:pgSz w:w="11910" w:h="16840"/>
          <w:pgMar w:header="0" w:footer="643" w:top="1300" w:bottom="840" w:left="1275" w:right="1275"/>
        </w:sectPr>
      </w:pPr>
    </w:p>
    <w:p>
      <w:pPr>
        <w:pStyle w:val="BodyText"/>
        <w:spacing w:line="307" w:lineRule="auto" w:before="74"/>
        <w:ind w:left="148"/>
        <w:jc w:val="both"/>
      </w:pPr>
      <w:r>
        <w:rPr/>
        <w:t>úmidos, o que torna imprescindível que a partição entre treino e validação preserve anos completos, e </w:t>
      </w:r>
      <w:r>
        <w:rPr/>
        <w:t>não divida aleatoriamente as observações.</w:t>
      </w:r>
    </w:p>
    <w:p>
      <w:pPr>
        <w:pStyle w:val="BodyText"/>
        <w:spacing w:before="9"/>
        <w:ind w:right="0"/>
        <w:rPr>
          <w:sz w:val="13"/>
        </w:rPr>
      </w:pPr>
      <w:r>
        <w:rPr>
          <w:sz w:val="13"/>
        </w:rPr>
        <w:drawing>
          <wp:anchor distT="0" distB="0" distL="0" distR="0" allowOverlap="1" layoutInCell="1" locked="0" behindDoc="1" simplePos="0" relativeHeight="487594496">
            <wp:simplePos x="0" y="0"/>
            <wp:positionH relativeFrom="page">
              <wp:posOffset>1012325</wp:posOffset>
            </wp:positionH>
            <wp:positionV relativeFrom="paragraph">
              <wp:posOffset>116447</wp:posOffset>
            </wp:positionV>
            <wp:extent cx="5491353" cy="211493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7" cstate="print"/>
                    <a:stretch>
                      <a:fillRect/>
                    </a:stretch>
                  </pic:blipFill>
                  <pic:spPr>
                    <a:xfrm>
                      <a:off x="0" y="0"/>
                      <a:ext cx="5491353" cy="2114930"/>
                    </a:xfrm>
                    <a:prstGeom prst="rect">
                      <a:avLst/>
                    </a:prstGeom>
                  </pic:spPr>
                </pic:pic>
              </a:graphicData>
            </a:graphic>
          </wp:anchor>
        </w:drawing>
      </w:r>
    </w:p>
    <w:p>
      <w:pPr>
        <w:spacing w:line="285" w:lineRule="auto" w:before="203"/>
        <w:ind w:left="155" w:right="153" w:firstLine="0"/>
        <w:jc w:val="center"/>
        <w:rPr>
          <w:rFonts w:ascii="Arial MT" w:hAnsi="Arial MT"/>
          <w:sz w:val="17"/>
        </w:rPr>
      </w:pPr>
      <w:r>
        <w:rPr>
          <w:rFonts w:ascii="Arial MT" w:hAnsi="Arial MT"/>
          <w:color w:val="545454"/>
          <w:w w:val="105"/>
          <w:sz w:val="17"/>
        </w:rPr>
        <w:t>Figura</w:t>
      </w:r>
      <w:r>
        <w:rPr>
          <w:rFonts w:ascii="Arial MT" w:hAnsi="Arial MT"/>
          <w:color w:val="545454"/>
          <w:spacing w:val="-8"/>
          <w:w w:val="105"/>
          <w:sz w:val="17"/>
        </w:rPr>
        <w:t> </w:t>
      </w:r>
      <w:r>
        <w:rPr>
          <w:rFonts w:ascii="Arial MT" w:hAnsi="Arial MT"/>
          <w:color w:val="545454"/>
          <w:w w:val="105"/>
          <w:sz w:val="17"/>
        </w:rPr>
        <w:t>12</w:t>
      </w:r>
      <w:r>
        <w:rPr>
          <w:rFonts w:ascii="Arial MT" w:hAnsi="Arial MT"/>
          <w:color w:val="545454"/>
          <w:spacing w:val="-8"/>
          <w:w w:val="105"/>
          <w:sz w:val="17"/>
        </w:rPr>
        <w:t> </w:t>
      </w:r>
      <w:r>
        <w:rPr>
          <w:rFonts w:ascii="Arial MT" w:hAnsi="Arial MT"/>
          <w:color w:val="545454"/>
          <w:w w:val="105"/>
          <w:sz w:val="17"/>
        </w:rPr>
        <w:t>—</w:t>
      </w:r>
      <w:r>
        <w:rPr>
          <w:rFonts w:ascii="Arial MT" w:hAnsi="Arial MT"/>
          <w:color w:val="545454"/>
          <w:spacing w:val="-8"/>
          <w:w w:val="105"/>
          <w:sz w:val="17"/>
        </w:rPr>
        <w:t> </w:t>
      </w:r>
      <w:r>
        <w:rPr>
          <w:rFonts w:ascii="Arial MT" w:hAnsi="Arial MT"/>
          <w:color w:val="545454"/>
          <w:w w:val="105"/>
          <w:sz w:val="17"/>
        </w:rPr>
        <w:t>Detalhe</w:t>
      </w:r>
      <w:r>
        <w:rPr>
          <w:rFonts w:ascii="Arial MT" w:hAnsi="Arial MT"/>
          <w:color w:val="545454"/>
          <w:spacing w:val="-8"/>
          <w:w w:val="105"/>
          <w:sz w:val="17"/>
        </w:rPr>
        <w:t> </w:t>
      </w:r>
      <w:r>
        <w:rPr>
          <w:rFonts w:ascii="Arial MT" w:hAnsi="Arial MT"/>
          <w:color w:val="545454"/>
          <w:w w:val="105"/>
          <w:sz w:val="17"/>
        </w:rPr>
        <w:t>do</w:t>
      </w:r>
      <w:r>
        <w:rPr>
          <w:rFonts w:ascii="Arial MT" w:hAnsi="Arial MT"/>
          <w:color w:val="545454"/>
          <w:spacing w:val="-8"/>
          <w:w w:val="105"/>
          <w:sz w:val="17"/>
        </w:rPr>
        <w:t> </w:t>
      </w:r>
      <w:r>
        <w:rPr>
          <w:rFonts w:ascii="Arial MT" w:hAnsi="Arial MT"/>
          <w:color w:val="545454"/>
          <w:w w:val="105"/>
          <w:sz w:val="17"/>
        </w:rPr>
        <w:t>maior</w:t>
      </w:r>
      <w:r>
        <w:rPr>
          <w:rFonts w:ascii="Arial MT" w:hAnsi="Arial MT"/>
          <w:color w:val="545454"/>
          <w:spacing w:val="-8"/>
          <w:w w:val="105"/>
          <w:sz w:val="17"/>
        </w:rPr>
        <w:t> </w:t>
      </w:r>
      <w:r>
        <w:rPr>
          <w:rFonts w:ascii="Arial MT" w:hAnsi="Arial MT"/>
          <w:color w:val="545454"/>
          <w:w w:val="105"/>
          <w:sz w:val="17"/>
        </w:rPr>
        <w:t>evento</w:t>
      </w:r>
      <w:r>
        <w:rPr>
          <w:rFonts w:ascii="Arial MT" w:hAnsi="Arial MT"/>
          <w:color w:val="545454"/>
          <w:spacing w:val="-8"/>
          <w:w w:val="105"/>
          <w:sz w:val="17"/>
        </w:rPr>
        <w:t> </w:t>
      </w:r>
      <w:r>
        <w:rPr>
          <w:rFonts w:ascii="Arial MT" w:hAnsi="Arial MT"/>
          <w:color w:val="545454"/>
          <w:w w:val="105"/>
          <w:sz w:val="17"/>
        </w:rPr>
        <w:t>da</w:t>
      </w:r>
      <w:r>
        <w:rPr>
          <w:rFonts w:ascii="Arial MT" w:hAnsi="Arial MT"/>
          <w:color w:val="545454"/>
          <w:spacing w:val="-8"/>
          <w:w w:val="105"/>
          <w:sz w:val="17"/>
        </w:rPr>
        <w:t> </w:t>
      </w:r>
      <w:r>
        <w:rPr>
          <w:rFonts w:ascii="Arial MT" w:hAnsi="Arial MT"/>
          <w:color w:val="545454"/>
          <w:w w:val="105"/>
          <w:sz w:val="17"/>
        </w:rPr>
        <w:t>base:</w:t>
      </w:r>
      <w:r>
        <w:rPr>
          <w:rFonts w:ascii="Arial MT" w:hAnsi="Arial MT"/>
          <w:color w:val="545454"/>
          <w:spacing w:val="-8"/>
          <w:w w:val="105"/>
          <w:sz w:val="17"/>
        </w:rPr>
        <w:t> </w:t>
      </w:r>
      <w:r>
        <w:rPr>
          <w:rFonts w:ascii="Arial MT" w:hAnsi="Arial MT"/>
          <w:color w:val="545454"/>
          <w:w w:val="105"/>
          <w:sz w:val="17"/>
        </w:rPr>
        <w:t>São</w:t>
      </w:r>
      <w:r>
        <w:rPr>
          <w:rFonts w:ascii="Arial MT" w:hAnsi="Arial MT"/>
          <w:color w:val="545454"/>
          <w:spacing w:val="-8"/>
          <w:w w:val="105"/>
          <w:sz w:val="17"/>
        </w:rPr>
        <w:t> </w:t>
      </w:r>
      <w:r>
        <w:rPr>
          <w:rFonts w:ascii="Arial MT" w:hAnsi="Arial MT"/>
          <w:color w:val="545454"/>
          <w:w w:val="105"/>
          <w:sz w:val="17"/>
        </w:rPr>
        <w:t>Romão</w:t>
      </w:r>
      <w:r>
        <w:rPr>
          <w:rFonts w:ascii="Arial MT" w:hAnsi="Arial MT"/>
          <w:color w:val="545454"/>
          <w:spacing w:val="-8"/>
          <w:w w:val="105"/>
          <w:sz w:val="17"/>
        </w:rPr>
        <w:t> </w:t>
      </w:r>
      <w:r>
        <w:rPr>
          <w:rFonts w:ascii="Arial MT" w:hAnsi="Arial MT"/>
          <w:color w:val="545454"/>
          <w:w w:val="105"/>
          <w:sz w:val="17"/>
        </w:rPr>
        <w:t>(MG),</w:t>
      </w:r>
      <w:r>
        <w:rPr>
          <w:rFonts w:ascii="Arial MT" w:hAnsi="Arial MT"/>
          <w:color w:val="545454"/>
          <w:spacing w:val="-8"/>
          <w:w w:val="105"/>
          <w:sz w:val="17"/>
        </w:rPr>
        <w:t> </w:t>
      </w:r>
      <w:r>
        <w:rPr>
          <w:rFonts w:ascii="Arial MT" w:hAnsi="Arial MT"/>
          <w:color w:val="545454"/>
          <w:w w:val="105"/>
          <w:sz w:val="17"/>
        </w:rPr>
        <w:t>janela</w:t>
      </w:r>
      <w:r>
        <w:rPr>
          <w:rFonts w:ascii="Arial MT" w:hAnsi="Arial MT"/>
          <w:color w:val="545454"/>
          <w:spacing w:val="-8"/>
          <w:w w:val="105"/>
          <w:sz w:val="17"/>
        </w:rPr>
        <w:t> </w:t>
      </w:r>
      <w:r>
        <w:rPr>
          <w:rFonts w:ascii="Arial MT" w:hAnsi="Arial MT"/>
          <w:color w:val="545454"/>
          <w:w w:val="105"/>
          <w:sz w:val="17"/>
        </w:rPr>
        <w:t>de</w:t>
      </w:r>
      <w:r>
        <w:rPr>
          <w:rFonts w:ascii="Arial MT" w:hAnsi="Arial MT"/>
          <w:color w:val="545454"/>
          <w:spacing w:val="-8"/>
          <w:w w:val="105"/>
          <w:sz w:val="17"/>
        </w:rPr>
        <w:t> </w:t>
      </w:r>
      <w:r>
        <w:rPr>
          <w:rFonts w:ascii="Arial MT" w:hAnsi="Arial MT"/>
          <w:color w:val="545454"/>
          <w:w w:val="105"/>
          <w:sz w:val="17"/>
        </w:rPr>
        <w:t>90</w:t>
      </w:r>
      <w:r>
        <w:rPr>
          <w:rFonts w:ascii="Arial MT" w:hAnsi="Arial MT"/>
          <w:color w:val="545454"/>
          <w:spacing w:val="-8"/>
          <w:w w:val="105"/>
          <w:sz w:val="17"/>
        </w:rPr>
        <w:t> </w:t>
      </w:r>
      <w:r>
        <w:rPr>
          <w:rFonts w:ascii="Arial MT" w:hAnsi="Arial MT"/>
          <w:color w:val="545454"/>
          <w:w w:val="105"/>
          <w:sz w:val="17"/>
        </w:rPr>
        <w:t>dias</w:t>
      </w:r>
      <w:r>
        <w:rPr>
          <w:rFonts w:ascii="Arial MT" w:hAnsi="Arial MT"/>
          <w:color w:val="545454"/>
          <w:spacing w:val="-8"/>
          <w:w w:val="105"/>
          <w:sz w:val="17"/>
        </w:rPr>
        <w:t> </w:t>
      </w:r>
      <w:r>
        <w:rPr>
          <w:rFonts w:ascii="Arial MT" w:hAnsi="Arial MT"/>
          <w:color w:val="545454"/>
          <w:w w:val="105"/>
          <w:sz w:val="17"/>
        </w:rPr>
        <w:t>em</w:t>
      </w:r>
      <w:r>
        <w:rPr>
          <w:rFonts w:ascii="Arial MT" w:hAnsi="Arial MT"/>
          <w:color w:val="545454"/>
          <w:spacing w:val="-8"/>
          <w:w w:val="105"/>
          <w:sz w:val="17"/>
        </w:rPr>
        <w:t> </w:t>
      </w:r>
      <w:r>
        <w:rPr>
          <w:rFonts w:ascii="Arial MT" w:hAnsi="Arial MT"/>
          <w:color w:val="545454"/>
          <w:w w:val="105"/>
          <w:sz w:val="17"/>
        </w:rPr>
        <w:t>torno</w:t>
      </w:r>
      <w:r>
        <w:rPr>
          <w:rFonts w:ascii="Arial MT" w:hAnsi="Arial MT"/>
          <w:color w:val="545454"/>
          <w:spacing w:val="-8"/>
          <w:w w:val="105"/>
          <w:sz w:val="17"/>
        </w:rPr>
        <w:t> </w:t>
      </w:r>
      <w:r>
        <w:rPr>
          <w:rFonts w:ascii="Arial MT" w:hAnsi="Arial MT"/>
          <w:color w:val="545454"/>
          <w:w w:val="105"/>
          <w:sz w:val="17"/>
        </w:rPr>
        <w:t>do</w:t>
      </w:r>
      <w:r>
        <w:rPr>
          <w:rFonts w:ascii="Arial MT" w:hAnsi="Arial MT"/>
          <w:color w:val="545454"/>
          <w:spacing w:val="-8"/>
          <w:w w:val="105"/>
          <w:sz w:val="17"/>
        </w:rPr>
        <w:t> </w:t>
      </w:r>
      <w:r>
        <w:rPr>
          <w:rFonts w:ascii="Arial MT" w:hAnsi="Arial MT"/>
          <w:color w:val="545454"/>
          <w:w w:val="105"/>
          <w:sz w:val="17"/>
        </w:rPr>
        <w:t>pico</w:t>
      </w:r>
      <w:r>
        <w:rPr>
          <w:rFonts w:ascii="Arial MT" w:hAnsi="Arial MT"/>
          <w:color w:val="545454"/>
          <w:spacing w:val="-8"/>
          <w:w w:val="105"/>
          <w:sz w:val="17"/>
        </w:rPr>
        <w:t> </w:t>
      </w:r>
      <w:r>
        <w:rPr>
          <w:rFonts w:ascii="Arial MT" w:hAnsi="Arial MT"/>
          <w:color w:val="545454"/>
          <w:w w:val="105"/>
          <w:sz w:val="17"/>
        </w:rPr>
        <w:t>de</w:t>
      </w:r>
      <w:r>
        <w:rPr>
          <w:rFonts w:ascii="Arial MT" w:hAnsi="Arial MT"/>
          <w:color w:val="545454"/>
          <w:spacing w:val="-8"/>
          <w:w w:val="105"/>
          <w:sz w:val="17"/>
        </w:rPr>
        <w:t> </w:t>
      </w:r>
      <w:r>
        <w:rPr>
          <w:rFonts w:ascii="Arial MT" w:hAnsi="Arial MT"/>
          <w:color w:val="545454"/>
          <w:w w:val="105"/>
          <w:sz w:val="17"/>
        </w:rPr>
        <w:t>20</w:t>
      </w:r>
      <w:r>
        <w:rPr>
          <w:rFonts w:ascii="Arial MT" w:hAnsi="Arial MT"/>
          <w:color w:val="545454"/>
          <w:spacing w:val="-8"/>
          <w:w w:val="105"/>
          <w:sz w:val="17"/>
        </w:rPr>
        <w:t> </w:t>
      </w:r>
      <w:r>
        <w:rPr>
          <w:rFonts w:ascii="Arial MT" w:hAnsi="Arial MT"/>
          <w:color w:val="545454"/>
          <w:w w:val="105"/>
          <w:sz w:val="17"/>
        </w:rPr>
        <w:t>de janeiro de 2022, correspondente às enchentes que atingiram Minas Gerais naquele verão.</w:t>
      </w:r>
    </w:p>
    <w:p>
      <w:pPr>
        <w:pStyle w:val="BodyText"/>
        <w:spacing w:before="25"/>
        <w:ind w:right="0"/>
        <w:rPr>
          <w:rFonts w:ascii="Arial MT"/>
          <w:sz w:val="17"/>
        </w:rPr>
      </w:pPr>
    </w:p>
    <w:p>
      <w:pPr>
        <w:pStyle w:val="BodyText"/>
        <w:spacing w:line="307" w:lineRule="auto"/>
        <w:ind w:left="148"/>
        <w:jc w:val="both"/>
      </w:pPr>
      <w:r>
        <w:rPr/>
        <w:t>O zoom no maior evento registrado torna visível o mecanismo descrito na Seção 3.4.3. Ao longo de dezembro de 2021 acumula-se uma sucessão de dias chuvosos, e a vazão sobe de forma gradual, de cerca</w:t>
      </w:r>
      <w:r>
        <w:rPr>
          <w:spacing w:val="40"/>
        </w:rPr>
        <w:t> </w:t>
      </w:r>
      <w:r>
        <w:rPr/>
        <w:t>de 1.300 m3/s para 3.000 m3/s. O salto final até 6.806 m3/s ocorre em janeiro, sobre uma bacia já saturada. Nenhum dia isolado de chuva explica o pico; o que o explica é o acúmulo das seis a oito semanas</w:t>
      </w:r>
      <w:r>
        <w:rPr>
          <w:spacing w:val="80"/>
        </w:rPr>
        <w:t> </w:t>
      </w:r>
      <w:r>
        <w:rPr/>
        <w:t>anteriores — exatamente o horizonte em que a análise de janelas encontrou o sinal mais forte.</w:t>
      </w:r>
    </w:p>
    <w:p>
      <w:pPr>
        <w:pStyle w:val="BodyText"/>
        <w:spacing w:line="307" w:lineRule="auto" w:before="135"/>
        <w:ind w:left="148"/>
        <w:jc w:val="both"/>
      </w:pPr>
      <w:r>
        <w:rPr/>
        <w:t>A base também registra o ciclo diário da precipitação. Os dados estão em UTC, e a chuva média por </w:t>
      </w:r>
      <w:r>
        <w:rPr/>
        <w:t>hora tem máximo às 21h UTC (18h no horário de Brasília) e mínimo às 13h UTC (10h local). Trata-se do</w:t>
      </w:r>
      <w:r>
        <w:rPr>
          <w:spacing w:val="40"/>
        </w:rPr>
        <w:t> </w:t>
      </w:r>
      <w:r>
        <w:rPr/>
        <w:t>padrão convectivo clássico do Sudeste — aquecimento diurno da superfície, convecção e precipitação no fim da tarde. A coerência desse ciclo com a física esperada funciona como validação independente do alinhamento temporal executado na integração.</w:t>
      </w:r>
    </w:p>
    <w:p>
      <w:pPr>
        <w:pStyle w:val="Heading2"/>
        <w:numPr>
          <w:ilvl w:val="2"/>
          <w:numId w:val="2"/>
        </w:numPr>
        <w:tabs>
          <w:tab w:pos="773" w:val="left" w:leader="none"/>
        </w:tabs>
        <w:spacing w:line="240" w:lineRule="auto" w:before="232" w:after="0"/>
        <w:ind w:left="773" w:right="0" w:hanging="625"/>
        <w:jc w:val="left"/>
      </w:pPr>
      <w:r>
        <w:rPr>
          <w:color w:val="2B5E89"/>
        </w:rPr>
        <w:t>Distribuição </w:t>
      </w:r>
      <w:r>
        <w:rPr>
          <w:color w:val="2B5E89"/>
          <w:spacing w:val="-2"/>
        </w:rPr>
        <w:t>espacial</w:t>
      </w:r>
    </w:p>
    <w:p>
      <w:pPr>
        <w:pStyle w:val="BodyText"/>
        <w:spacing w:before="3"/>
        <w:ind w:right="0"/>
        <w:rPr>
          <w:rFonts w:ascii="Arial"/>
          <w:b/>
          <w:sz w:val="14"/>
        </w:rPr>
      </w:pPr>
      <w:r>
        <w:rPr>
          <w:rFonts w:ascii="Arial"/>
          <w:b/>
          <w:sz w:val="14"/>
        </w:rPr>
        <w:drawing>
          <wp:anchor distT="0" distB="0" distL="0" distR="0" allowOverlap="1" layoutInCell="1" locked="0" behindDoc="1" simplePos="0" relativeHeight="487595008">
            <wp:simplePos x="0" y="0"/>
            <wp:positionH relativeFrom="page">
              <wp:posOffset>1006925</wp:posOffset>
            </wp:positionH>
            <wp:positionV relativeFrom="paragraph">
              <wp:posOffset>119576</wp:posOffset>
            </wp:positionV>
            <wp:extent cx="5447537" cy="219456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8" cstate="print"/>
                    <a:stretch>
                      <a:fillRect/>
                    </a:stretch>
                  </pic:blipFill>
                  <pic:spPr>
                    <a:xfrm>
                      <a:off x="0" y="0"/>
                      <a:ext cx="5447537" cy="2194560"/>
                    </a:xfrm>
                    <a:prstGeom prst="rect">
                      <a:avLst/>
                    </a:prstGeom>
                  </pic:spPr>
                </pic:pic>
              </a:graphicData>
            </a:graphic>
          </wp:anchor>
        </w:drawing>
      </w:r>
    </w:p>
    <w:p>
      <w:pPr>
        <w:spacing w:line="285" w:lineRule="auto" w:before="215"/>
        <w:ind w:left="155" w:right="153" w:firstLine="0"/>
        <w:jc w:val="center"/>
        <w:rPr>
          <w:rFonts w:ascii="Arial MT" w:hAnsi="Arial MT"/>
          <w:sz w:val="17"/>
        </w:rPr>
      </w:pPr>
      <w:r>
        <w:rPr>
          <w:rFonts w:ascii="Arial MT" w:hAnsi="Arial MT"/>
          <w:color w:val="545454"/>
          <w:w w:val="105"/>
          <w:sz w:val="17"/>
        </w:rPr>
        <w:t>Figura 13 — Precipitação média anual e vazão média por município. Os municípios foram geocodificados por cruzamento</w:t>
      </w:r>
      <w:r>
        <w:rPr>
          <w:rFonts w:ascii="Arial MT" w:hAnsi="Arial MT"/>
          <w:color w:val="545454"/>
          <w:spacing w:val="-12"/>
          <w:w w:val="105"/>
          <w:sz w:val="17"/>
        </w:rPr>
        <w:t> </w:t>
      </w:r>
      <w:r>
        <w:rPr>
          <w:rFonts w:ascii="Arial MT" w:hAnsi="Arial MT"/>
          <w:color w:val="545454"/>
          <w:w w:val="105"/>
          <w:sz w:val="17"/>
        </w:rPr>
        <w:t>com</w:t>
      </w:r>
      <w:r>
        <w:rPr>
          <w:rFonts w:ascii="Arial MT" w:hAnsi="Arial MT"/>
          <w:color w:val="545454"/>
          <w:spacing w:val="-12"/>
          <w:w w:val="105"/>
          <w:sz w:val="17"/>
        </w:rPr>
        <w:t> </w:t>
      </w:r>
      <w:r>
        <w:rPr>
          <w:rFonts w:ascii="Arial MT" w:hAnsi="Arial MT"/>
          <w:color w:val="545454"/>
          <w:w w:val="105"/>
          <w:sz w:val="17"/>
        </w:rPr>
        <w:t>a</w:t>
      </w:r>
      <w:r>
        <w:rPr>
          <w:rFonts w:ascii="Arial MT" w:hAnsi="Arial MT"/>
          <w:color w:val="545454"/>
          <w:spacing w:val="-12"/>
          <w:w w:val="105"/>
          <w:sz w:val="17"/>
        </w:rPr>
        <w:t> </w:t>
      </w:r>
      <w:r>
        <w:rPr>
          <w:rFonts w:ascii="Arial MT" w:hAnsi="Arial MT"/>
          <w:color w:val="545454"/>
          <w:w w:val="105"/>
          <w:sz w:val="17"/>
        </w:rPr>
        <w:t>tabela</w:t>
      </w:r>
      <w:r>
        <w:rPr>
          <w:rFonts w:ascii="Arial MT" w:hAnsi="Arial MT"/>
          <w:color w:val="545454"/>
          <w:spacing w:val="-12"/>
          <w:w w:val="105"/>
          <w:sz w:val="17"/>
        </w:rPr>
        <w:t> </w:t>
      </w:r>
      <w:r>
        <w:rPr>
          <w:rFonts w:ascii="Arial MT" w:hAnsi="Arial MT"/>
          <w:color w:val="545454"/>
          <w:w w:val="105"/>
          <w:sz w:val="17"/>
        </w:rPr>
        <w:t>pública</w:t>
      </w:r>
      <w:r>
        <w:rPr>
          <w:rFonts w:ascii="Arial MT" w:hAnsi="Arial MT"/>
          <w:color w:val="545454"/>
          <w:spacing w:val="-12"/>
          <w:w w:val="105"/>
          <w:sz w:val="17"/>
        </w:rPr>
        <w:t> </w:t>
      </w:r>
      <w:r>
        <w:rPr>
          <w:rFonts w:ascii="Arial MT" w:hAnsi="Arial MT"/>
          <w:color w:val="545454"/>
          <w:w w:val="105"/>
          <w:sz w:val="17"/>
        </w:rPr>
        <w:t>de</w:t>
      </w:r>
      <w:r>
        <w:rPr>
          <w:rFonts w:ascii="Arial MT" w:hAnsi="Arial MT"/>
          <w:color w:val="545454"/>
          <w:spacing w:val="-12"/>
          <w:w w:val="105"/>
          <w:sz w:val="17"/>
        </w:rPr>
        <w:t> </w:t>
      </w:r>
      <w:r>
        <w:rPr>
          <w:rFonts w:ascii="Arial MT" w:hAnsi="Arial MT"/>
          <w:color w:val="545454"/>
          <w:w w:val="105"/>
          <w:sz w:val="17"/>
        </w:rPr>
        <w:t>coordenadas</w:t>
      </w:r>
      <w:r>
        <w:rPr>
          <w:rFonts w:ascii="Arial MT" w:hAnsi="Arial MT"/>
          <w:color w:val="545454"/>
          <w:spacing w:val="-12"/>
          <w:w w:val="105"/>
          <w:sz w:val="17"/>
        </w:rPr>
        <w:t> </w:t>
      </w:r>
      <w:r>
        <w:rPr>
          <w:rFonts w:ascii="Arial MT" w:hAnsi="Arial MT"/>
          <w:color w:val="545454"/>
          <w:w w:val="105"/>
          <w:sz w:val="17"/>
        </w:rPr>
        <w:t>do</w:t>
      </w:r>
      <w:r>
        <w:rPr>
          <w:rFonts w:ascii="Arial MT" w:hAnsi="Arial MT"/>
          <w:color w:val="545454"/>
          <w:spacing w:val="-12"/>
          <w:w w:val="105"/>
          <w:sz w:val="17"/>
        </w:rPr>
        <w:t> </w:t>
      </w:r>
      <w:r>
        <w:rPr>
          <w:rFonts w:ascii="Arial MT" w:hAnsi="Arial MT"/>
          <w:color w:val="545454"/>
          <w:w w:val="105"/>
          <w:sz w:val="17"/>
        </w:rPr>
        <w:t>IBGE</w:t>
      </w:r>
      <w:r>
        <w:rPr>
          <w:rFonts w:ascii="Arial MT" w:hAnsi="Arial MT"/>
          <w:color w:val="545454"/>
          <w:spacing w:val="-12"/>
          <w:w w:val="105"/>
          <w:sz w:val="17"/>
        </w:rPr>
        <w:t> </w:t>
      </w:r>
      <w:r>
        <w:rPr>
          <w:rFonts w:ascii="Arial MT" w:hAnsi="Arial MT"/>
          <w:color w:val="545454"/>
          <w:w w:val="105"/>
          <w:sz w:val="17"/>
        </w:rPr>
        <w:t>(143</w:t>
      </w:r>
      <w:r>
        <w:rPr>
          <w:rFonts w:ascii="Arial MT" w:hAnsi="Arial MT"/>
          <w:color w:val="545454"/>
          <w:spacing w:val="-12"/>
          <w:w w:val="105"/>
          <w:sz w:val="17"/>
        </w:rPr>
        <w:t> </w:t>
      </w:r>
      <w:r>
        <w:rPr>
          <w:rFonts w:ascii="Arial MT" w:hAnsi="Arial MT"/>
          <w:color w:val="545454"/>
          <w:w w:val="105"/>
          <w:sz w:val="17"/>
        </w:rPr>
        <w:t>dos</w:t>
      </w:r>
      <w:r>
        <w:rPr>
          <w:rFonts w:ascii="Arial MT" w:hAnsi="Arial MT"/>
          <w:color w:val="545454"/>
          <w:spacing w:val="-12"/>
          <w:w w:val="105"/>
          <w:sz w:val="17"/>
        </w:rPr>
        <w:t> </w:t>
      </w:r>
      <w:r>
        <w:rPr>
          <w:rFonts w:ascii="Arial MT" w:hAnsi="Arial MT"/>
          <w:color w:val="545454"/>
          <w:w w:val="105"/>
          <w:sz w:val="17"/>
        </w:rPr>
        <w:t>146</w:t>
      </w:r>
      <w:r>
        <w:rPr>
          <w:rFonts w:ascii="Arial MT" w:hAnsi="Arial MT"/>
          <w:color w:val="545454"/>
          <w:spacing w:val="-12"/>
          <w:w w:val="105"/>
          <w:sz w:val="17"/>
        </w:rPr>
        <w:t> </w:t>
      </w:r>
      <w:r>
        <w:rPr>
          <w:rFonts w:ascii="Arial MT" w:hAnsi="Arial MT"/>
          <w:color w:val="545454"/>
          <w:w w:val="105"/>
          <w:sz w:val="17"/>
        </w:rPr>
        <w:t>municípios</w:t>
      </w:r>
      <w:r>
        <w:rPr>
          <w:rFonts w:ascii="Arial MT" w:hAnsi="Arial MT"/>
          <w:color w:val="545454"/>
          <w:spacing w:val="-12"/>
          <w:w w:val="105"/>
          <w:sz w:val="17"/>
        </w:rPr>
        <w:t> </w:t>
      </w:r>
      <w:r>
        <w:rPr>
          <w:rFonts w:ascii="Arial MT" w:hAnsi="Arial MT"/>
          <w:color w:val="545454"/>
          <w:w w:val="105"/>
          <w:sz w:val="17"/>
        </w:rPr>
        <w:t>obtiveram</w:t>
      </w:r>
      <w:r>
        <w:rPr>
          <w:rFonts w:ascii="Arial MT" w:hAnsi="Arial MT"/>
          <w:color w:val="545454"/>
          <w:spacing w:val="-12"/>
          <w:w w:val="105"/>
          <w:sz w:val="17"/>
        </w:rPr>
        <w:t> </w:t>
      </w:r>
      <w:r>
        <w:rPr>
          <w:rFonts w:ascii="Arial MT" w:hAnsi="Arial MT"/>
          <w:color w:val="545454"/>
          <w:w w:val="105"/>
          <w:sz w:val="17"/>
        </w:rPr>
        <w:t>correspondência).</w:t>
      </w:r>
    </w:p>
    <w:p>
      <w:pPr>
        <w:spacing w:line="194" w:lineRule="exact" w:before="0"/>
        <w:ind w:left="399" w:right="399" w:firstLine="0"/>
        <w:jc w:val="center"/>
        <w:rPr>
          <w:rFonts w:ascii="Arial MT" w:hAnsi="Arial MT"/>
          <w:sz w:val="17"/>
        </w:rPr>
      </w:pPr>
      <w:r>
        <w:rPr>
          <w:rFonts w:ascii="Arial MT" w:hAnsi="Arial MT"/>
          <w:color w:val="545454"/>
          <w:w w:val="105"/>
          <w:sz w:val="17"/>
        </w:rPr>
        <w:t>Os</w:t>
      </w:r>
      <w:r>
        <w:rPr>
          <w:rFonts w:ascii="Arial MT" w:hAnsi="Arial MT"/>
          <w:color w:val="545454"/>
          <w:spacing w:val="-9"/>
          <w:w w:val="105"/>
          <w:sz w:val="17"/>
        </w:rPr>
        <w:t> </w:t>
      </w:r>
      <w:r>
        <w:rPr>
          <w:rFonts w:ascii="Arial MT" w:hAnsi="Arial MT"/>
          <w:color w:val="545454"/>
          <w:w w:val="105"/>
          <w:sz w:val="17"/>
        </w:rPr>
        <w:t>pontos</w:t>
      </w:r>
      <w:r>
        <w:rPr>
          <w:rFonts w:ascii="Arial MT" w:hAnsi="Arial MT"/>
          <w:color w:val="545454"/>
          <w:spacing w:val="-10"/>
          <w:w w:val="105"/>
          <w:sz w:val="17"/>
        </w:rPr>
        <w:t> </w:t>
      </w:r>
      <w:r>
        <w:rPr>
          <w:rFonts w:ascii="Arial MT" w:hAnsi="Arial MT"/>
          <w:color w:val="545454"/>
          <w:w w:val="105"/>
          <w:sz w:val="17"/>
        </w:rPr>
        <w:t>cinza</w:t>
      </w:r>
      <w:r>
        <w:rPr>
          <w:rFonts w:ascii="Arial MT" w:hAnsi="Arial MT"/>
          <w:color w:val="545454"/>
          <w:spacing w:val="-9"/>
          <w:w w:val="105"/>
          <w:sz w:val="17"/>
        </w:rPr>
        <w:t> </w:t>
      </w:r>
      <w:r>
        <w:rPr>
          <w:rFonts w:ascii="Arial MT" w:hAnsi="Arial MT"/>
          <w:color w:val="545454"/>
          <w:w w:val="105"/>
          <w:sz w:val="17"/>
        </w:rPr>
        <w:t>ao</w:t>
      </w:r>
      <w:r>
        <w:rPr>
          <w:rFonts w:ascii="Arial MT" w:hAnsi="Arial MT"/>
          <w:color w:val="545454"/>
          <w:spacing w:val="-9"/>
          <w:w w:val="105"/>
          <w:sz w:val="17"/>
        </w:rPr>
        <w:t> </w:t>
      </w:r>
      <w:r>
        <w:rPr>
          <w:rFonts w:ascii="Arial MT" w:hAnsi="Arial MT"/>
          <w:color w:val="545454"/>
          <w:w w:val="105"/>
          <w:sz w:val="17"/>
        </w:rPr>
        <w:t>fundo</w:t>
      </w:r>
      <w:r>
        <w:rPr>
          <w:rFonts w:ascii="Arial MT" w:hAnsi="Arial MT"/>
          <w:color w:val="545454"/>
          <w:spacing w:val="-9"/>
          <w:w w:val="105"/>
          <w:sz w:val="17"/>
        </w:rPr>
        <w:t> </w:t>
      </w:r>
      <w:r>
        <w:rPr>
          <w:rFonts w:ascii="Arial MT" w:hAnsi="Arial MT"/>
          <w:color w:val="545454"/>
          <w:w w:val="105"/>
          <w:sz w:val="17"/>
        </w:rPr>
        <w:t>são</w:t>
      </w:r>
      <w:r>
        <w:rPr>
          <w:rFonts w:ascii="Arial MT" w:hAnsi="Arial MT"/>
          <w:color w:val="545454"/>
          <w:spacing w:val="-9"/>
          <w:w w:val="105"/>
          <w:sz w:val="17"/>
        </w:rPr>
        <w:t> </w:t>
      </w:r>
      <w:r>
        <w:rPr>
          <w:rFonts w:ascii="Arial MT" w:hAnsi="Arial MT"/>
          <w:color w:val="545454"/>
          <w:w w:val="105"/>
          <w:sz w:val="17"/>
        </w:rPr>
        <w:t>todos</w:t>
      </w:r>
      <w:r>
        <w:rPr>
          <w:rFonts w:ascii="Arial MT" w:hAnsi="Arial MT"/>
          <w:color w:val="545454"/>
          <w:spacing w:val="-9"/>
          <w:w w:val="105"/>
          <w:sz w:val="17"/>
        </w:rPr>
        <w:t> </w:t>
      </w:r>
      <w:r>
        <w:rPr>
          <w:rFonts w:ascii="Arial MT" w:hAnsi="Arial MT"/>
          <w:color w:val="545454"/>
          <w:w w:val="105"/>
          <w:sz w:val="17"/>
        </w:rPr>
        <w:t>os</w:t>
      </w:r>
      <w:r>
        <w:rPr>
          <w:rFonts w:ascii="Arial MT" w:hAnsi="Arial MT"/>
          <w:color w:val="545454"/>
          <w:spacing w:val="-9"/>
          <w:w w:val="105"/>
          <w:sz w:val="17"/>
        </w:rPr>
        <w:t> </w:t>
      </w:r>
      <w:r>
        <w:rPr>
          <w:rFonts w:ascii="Arial MT" w:hAnsi="Arial MT"/>
          <w:color w:val="545454"/>
          <w:w w:val="105"/>
          <w:sz w:val="17"/>
        </w:rPr>
        <w:t>municípios</w:t>
      </w:r>
      <w:r>
        <w:rPr>
          <w:rFonts w:ascii="Arial MT" w:hAnsi="Arial MT"/>
          <w:color w:val="545454"/>
          <w:spacing w:val="-9"/>
          <w:w w:val="105"/>
          <w:sz w:val="17"/>
        </w:rPr>
        <w:t> </w:t>
      </w:r>
      <w:r>
        <w:rPr>
          <w:rFonts w:ascii="Arial MT" w:hAnsi="Arial MT"/>
          <w:color w:val="545454"/>
          <w:w w:val="105"/>
          <w:sz w:val="17"/>
        </w:rPr>
        <w:t>do</w:t>
      </w:r>
      <w:r>
        <w:rPr>
          <w:rFonts w:ascii="Arial MT" w:hAnsi="Arial MT"/>
          <w:color w:val="545454"/>
          <w:spacing w:val="-9"/>
          <w:w w:val="105"/>
          <w:sz w:val="17"/>
        </w:rPr>
        <w:t> </w:t>
      </w:r>
      <w:r>
        <w:rPr>
          <w:rFonts w:ascii="Arial MT" w:hAnsi="Arial MT"/>
          <w:color w:val="545454"/>
          <w:w w:val="105"/>
          <w:sz w:val="17"/>
        </w:rPr>
        <w:t>Sudeste,</w:t>
      </w:r>
      <w:r>
        <w:rPr>
          <w:rFonts w:ascii="Arial MT" w:hAnsi="Arial MT"/>
          <w:color w:val="545454"/>
          <w:spacing w:val="-9"/>
          <w:w w:val="105"/>
          <w:sz w:val="17"/>
        </w:rPr>
        <w:t> </w:t>
      </w:r>
      <w:r>
        <w:rPr>
          <w:rFonts w:ascii="Arial MT" w:hAnsi="Arial MT"/>
          <w:color w:val="545454"/>
          <w:w w:val="105"/>
          <w:sz w:val="17"/>
        </w:rPr>
        <w:t>e</w:t>
      </w:r>
      <w:r>
        <w:rPr>
          <w:rFonts w:ascii="Arial MT" w:hAnsi="Arial MT"/>
          <w:color w:val="545454"/>
          <w:spacing w:val="-9"/>
          <w:w w:val="105"/>
          <w:sz w:val="17"/>
        </w:rPr>
        <w:t> </w:t>
      </w:r>
      <w:r>
        <w:rPr>
          <w:rFonts w:ascii="Arial MT" w:hAnsi="Arial MT"/>
          <w:color w:val="545454"/>
          <w:w w:val="105"/>
          <w:sz w:val="17"/>
        </w:rPr>
        <w:t>desenham</w:t>
      </w:r>
      <w:r>
        <w:rPr>
          <w:rFonts w:ascii="Arial MT" w:hAnsi="Arial MT"/>
          <w:color w:val="545454"/>
          <w:spacing w:val="-9"/>
          <w:w w:val="105"/>
          <w:sz w:val="17"/>
        </w:rPr>
        <w:t> </w:t>
      </w:r>
      <w:r>
        <w:rPr>
          <w:rFonts w:ascii="Arial MT" w:hAnsi="Arial MT"/>
          <w:color w:val="545454"/>
          <w:w w:val="105"/>
          <w:sz w:val="17"/>
        </w:rPr>
        <w:t>o</w:t>
      </w:r>
      <w:r>
        <w:rPr>
          <w:rFonts w:ascii="Arial MT" w:hAnsi="Arial MT"/>
          <w:color w:val="545454"/>
          <w:spacing w:val="-9"/>
          <w:w w:val="105"/>
          <w:sz w:val="17"/>
        </w:rPr>
        <w:t> </w:t>
      </w:r>
      <w:r>
        <w:rPr>
          <w:rFonts w:ascii="Arial MT" w:hAnsi="Arial MT"/>
          <w:color w:val="545454"/>
          <w:w w:val="105"/>
          <w:sz w:val="17"/>
        </w:rPr>
        <w:t>contorno</w:t>
      </w:r>
      <w:r>
        <w:rPr>
          <w:rFonts w:ascii="Arial MT" w:hAnsi="Arial MT"/>
          <w:color w:val="545454"/>
          <w:spacing w:val="-9"/>
          <w:w w:val="105"/>
          <w:sz w:val="17"/>
        </w:rPr>
        <w:t> </w:t>
      </w:r>
      <w:r>
        <w:rPr>
          <w:rFonts w:ascii="Arial MT" w:hAnsi="Arial MT"/>
          <w:color w:val="545454"/>
          <w:w w:val="105"/>
          <w:sz w:val="17"/>
        </w:rPr>
        <w:t>da</w:t>
      </w:r>
      <w:r>
        <w:rPr>
          <w:rFonts w:ascii="Arial MT" w:hAnsi="Arial MT"/>
          <w:color w:val="545454"/>
          <w:spacing w:val="-9"/>
          <w:w w:val="105"/>
          <w:sz w:val="17"/>
        </w:rPr>
        <w:t> </w:t>
      </w:r>
      <w:r>
        <w:rPr>
          <w:rFonts w:ascii="Arial MT" w:hAnsi="Arial MT"/>
          <w:color w:val="545454"/>
          <w:spacing w:val="-2"/>
          <w:w w:val="105"/>
          <w:sz w:val="17"/>
        </w:rPr>
        <w:t>região.</w:t>
      </w:r>
    </w:p>
    <w:p>
      <w:pPr>
        <w:pStyle w:val="BodyText"/>
        <w:spacing w:before="63"/>
        <w:ind w:right="0"/>
        <w:rPr>
          <w:rFonts w:ascii="Arial MT"/>
          <w:sz w:val="17"/>
        </w:rPr>
      </w:pPr>
    </w:p>
    <w:p>
      <w:pPr>
        <w:pStyle w:val="BodyText"/>
        <w:spacing w:line="307" w:lineRule="auto"/>
        <w:ind w:left="148"/>
        <w:jc w:val="both"/>
      </w:pPr>
      <w:r>
        <w:rPr/>
        <w:t>O mapa de precipitação reproduz com fidelidade a climatologia conhecida do Sudeste. A faixa de maior precipitação</w:t>
      </w:r>
      <w:r>
        <w:rPr>
          <w:spacing w:val="26"/>
        </w:rPr>
        <w:t> </w:t>
      </w:r>
      <w:r>
        <w:rPr/>
        <w:t>acompanha</w:t>
      </w:r>
      <w:r>
        <w:rPr>
          <w:spacing w:val="26"/>
        </w:rPr>
        <w:t> </w:t>
      </w:r>
      <w:r>
        <w:rPr/>
        <w:t>a</w:t>
      </w:r>
      <w:r>
        <w:rPr>
          <w:spacing w:val="26"/>
        </w:rPr>
        <w:t> </w:t>
      </w:r>
      <w:r>
        <w:rPr/>
        <w:t>Serra</w:t>
      </w:r>
      <w:r>
        <w:rPr>
          <w:spacing w:val="26"/>
        </w:rPr>
        <w:t> </w:t>
      </w:r>
      <w:r>
        <w:rPr/>
        <w:t>do</w:t>
      </w:r>
      <w:r>
        <w:rPr>
          <w:spacing w:val="26"/>
        </w:rPr>
        <w:t> </w:t>
      </w:r>
      <w:r>
        <w:rPr/>
        <w:t>Mar,</w:t>
      </w:r>
      <w:r>
        <w:rPr>
          <w:spacing w:val="26"/>
        </w:rPr>
        <w:t> </w:t>
      </w:r>
      <w:r>
        <w:rPr/>
        <w:t>no</w:t>
      </w:r>
      <w:r>
        <w:rPr>
          <w:spacing w:val="26"/>
        </w:rPr>
        <w:t> </w:t>
      </w:r>
      <w:r>
        <w:rPr/>
        <w:t>litoral</w:t>
      </w:r>
      <w:r>
        <w:rPr>
          <w:spacing w:val="27"/>
        </w:rPr>
        <w:t> </w:t>
      </w:r>
      <w:r>
        <w:rPr/>
        <w:t>de</w:t>
      </w:r>
      <w:r>
        <w:rPr>
          <w:spacing w:val="26"/>
        </w:rPr>
        <w:t> </w:t>
      </w:r>
      <w:r>
        <w:rPr/>
        <w:t>São</w:t>
      </w:r>
      <w:r>
        <w:rPr>
          <w:spacing w:val="26"/>
        </w:rPr>
        <w:t> </w:t>
      </w:r>
      <w:r>
        <w:rPr/>
        <w:t>Paulo</w:t>
      </w:r>
      <w:r>
        <w:rPr>
          <w:spacing w:val="26"/>
        </w:rPr>
        <w:t> </w:t>
      </w:r>
      <w:r>
        <w:rPr/>
        <w:t>e</w:t>
      </w:r>
      <w:r>
        <w:rPr>
          <w:spacing w:val="26"/>
        </w:rPr>
        <w:t> </w:t>
      </w:r>
      <w:r>
        <w:rPr/>
        <w:t>Rio</w:t>
      </w:r>
      <w:r>
        <w:rPr>
          <w:spacing w:val="26"/>
        </w:rPr>
        <w:t> </w:t>
      </w:r>
      <w:r>
        <w:rPr/>
        <w:t>de</w:t>
      </w:r>
      <w:r>
        <w:rPr>
          <w:spacing w:val="26"/>
        </w:rPr>
        <w:t> </w:t>
      </w:r>
      <w:r>
        <w:rPr/>
        <w:t>Janeiro</w:t>
      </w:r>
      <w:r>
        <w:rPr>
          <w:spacing w:val="26"/>
        </w:rPr>
        <w:t> </w:t>
      </w:r>
      <w:r>
        <w:rPr/>
        <w:t>—</w:t>
      </w:r>
      <w:r>
        <w:rPr>
          <w:spacing w:val="27"/>
        </w:rPr>
        <w:t> </w:t>
      </w:r>
      <w:r>
        <w:rPr/>
        <w:t>Bertioga,</w:t>
      </w:r>
      <w:r>
        <w:rPr>
          <w:spacing w:val="26"/>
        </w:rPr>
        <w:t> </w:t>
      </w:r>
      <w:r>
        <w:rPr>
          <w:spacing w:val="-2"/>
        </w:rPr>
        <w:t>Iguape,</w:t>
      </w:r>
    </w:p>
    <w:p>
      <w:pPr>
        <w:pStyle w:val="BodyText"/>
        <w:spacing w:after="0" w:line="307" w:lineRule="auto"/>
        <w:jc w:val="both"/>
        <w:sectPr>
          <w:pgSz w:w="11910" w:h="16840"/>
          <w:pgMar w:header="0" w:footer="643" w:top="1180" w:bottom="840" w:left="1275" w:right="1275"/>
        </w:sectPr>
      </w:pPr>
    </w:p>
    <w:p>
      <w:pPr>
        <w:pStyle w:val="BodyText"/>
        <w:spacing w:line="307" w:lineRule="auto" w:before="74"/>
        <w:ind w:left="148"/>
        <w:jc w:val="both"/>
      </w:pPr>
      <w:r>
        <w:rPr/>
        <w:t>Itatiaia e Teresópolis lideram —, onde a orografia força a ascensão do ar úmido oceânico. O quadrante norte de Minas Gerais apresenta os menores valores, consistente com sua transição para o semiárido. Esse gradiente noroeste-sudeste é uma validação relevante: a base reproduz um padrão climatológico independente, que não foi imposto por nenhuma etapa do processamento.</w:t>
      </w:r>
    </w:p>
    <w:p>
      <w:pPr>
        <w:pStyle w:val="BodyText"/>
        <w:spacing w:line="307" w:lineRule="auto" w:before="135"/>
        <w:ind w:left="148"/>
        <w:jc w:val="both"/>
      </w:pPr>
      <w:r>
        <w:rPr/>
        <w:t>O mapa de vazão segue lógica distinta, e a comparação entre os dois é instrutiva. Os maiores valores não estão onde mais chove, mas onde a área de drenagem acumulada é maior — São Romão e Pirapora, no médio São Francisco, e Linhares, na foz do rio Doce. A vazão é uma variável integrada no </w:t>
      </w:r>
      <w:r>
        <w:rPr/>
        <w:t>espaço,</w:t>
      </w:r>
      <w:r>
        <w:rPr>
          <w:spacing w:val="40"/>
        </w:rPr>
        <w:t> </w:t>
      </w:r>
      <w:r>
        <w:rPr/>
        <w:t>enquanto a precipitação é local. Isso reforça que a posição do município na bacia hidrográfica é uma variável explicativa ausente da base atual e potencialmente valiosa.</w:t>
      </w:r>
    </w:p>
    <w:p>
      <w:pPr>
        <w:pStyle w:val="BodyText"/>
        <w:ind w:right="0"/>
        <w:rPr>
          <w:sz w:val="15"/>
        </w:rPr>
      </w:pPr>
      <w:r>
        <w:rPr>
          <w:sz w:val="15"/>
        </w:rPr>
        <w:drawing>
          <wp:anchor distT="0" distB="0" distL="0" distR="0" allowOverlap="1" layoutInCell="1" locked="0" behindDoc="1" simplePos="0" relativeHeight="487595520">
            <wp:simplePos x="0" y="0"/>
            <wp:positionH relativeFrom="page">
              <wp:posOffset>1595489</wp:posOffset>
            </wp:positionH>
            <wp:positionV relativeFrom="paragraph">
              <wp:posOffset>125090</wp:posOffset>
            </wp:positionV>
            <wp:extent cx="4343972" cy="3693318"/>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9" cstate="print"/>
                    <a:stretch>
                      <a:fillRect/>
                    </a:stretch>
                  </pic:blipFill>
                  <pic:spPr>
                    <a:xfrm>
                      <a:off x="0" y="0"/>
                      <a:ext cx="4343972" cy="3693318"/>
                    </a:xfrm>
                    <a:prstGeom prst="rect">
                      <a:avLst/>
                    </a:prstGeom>
                  </pic:spPr>
                </pic:pic>
              </a:graphicData>
            </a:graphic>
          </wp:anchor>
        </w:drawing>
      </w:r>
    </w:p>
    <w:p>
      <w:pPr>
        <w:spacing w:line="285" w:lineRule="auto" w:before="213"/>
        <w:ind w:left="1551" w:right="0" w:hanging="1082"/>
        <w:jc w:val="left"/>
        <w:rPr>
          <w:rFonts w:ascii="Arial MT" w:hAnsi="Arial MT"/>
          <w:sz w:val="17"/>
        </w:rPr>
      </w:pPr>
      <w:r>
        <w:rPr>
          <w:rFonts w:ascii="Arial MT" w:hAnsi="Arial MT"/>
          <w:color w:val="545454"/>
          <w:w w:val="105"/>
          <w:sz w:val="17"/>
        </w:rPr>
        <w:t>Figura</w:t>
      </w:r>
      <w:r>
        <w:rPr>
          <w:rFonts w:ascii="Arial MT" w:hAnsi="Arial MT"/>
          <w:color w:val="545454"/>
          <w:spacing w:val="-10"/>
          <w:w w:val="105"/>
          <w:sz w:val="17"/>
        </w:rPr>
        <w:t> </w:t>
      </w:r>
      <w:r>
        <w:rPr>
          <w:rFonts w:ascii="Arial MT" w:hAnsi="Arial MT"/>
          <w:color w:val="545454"/>
          <w:w w:val="105"/>
          <w:sz w:val="17"/>
        </w:rPr>
        <w:t>14</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0"/>
          <w:w w:val="105"/>
          <w:sz w:val="17"/>
        </w:rPr>
        <w:t> </w:t>
      </w:r>
      <w:r>
        <w:rPr>
          <w:rFonts w:ascii="Arial MT" w:hAnsi="Arial MT"/>
          <w:color w:val="545454"/>
          <w:w w:val="105"/>
          <w:sz w:val="17"/>
        </w:rPr>
        <w:t>Combinação</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fontes</w:t>
      </w:r>
      <w:r>
        <w:rPr>
          <w:rFonts w:ascii="Arial MT" w:hAnsi="Arial MT"/>
          <w:color w:val="545454"/>
          <w:spacing w:val="-10"/>
          <w:w w:val="105"/>
          <w:sz w:val="17"/>
        </w:rPr>
        <w:t> </w:t>
      </w:r>
      <w:r>
        <w:rPr>
          <w:rFonts w:ascii="Arial MT" w:hAnsi="Arial MT"/>
          <w:color w:val="545454"/>
          <w:w w:val="105"/>
          <w:sz w:val="17"/>
        </w:rPr>
        <w:t>disponível</w:t>
      </w:r>
      <w:r>
        <w:rPr>
          <w:rFonts w:ascii="Arial MT" w:hAnsi="Arial MT"/>
          <w:color w:val="545454"/>
          <w:spacing w:val="-10"/>
          <w:w w:val="105"/>
          <w:sz w:val="17"/>
        </w:rPr>
        <w:t> </w:t>
      </w:r>
      <w:r>
        <w:rPr>
          <w:rFonts w:ascii="Arial MT" w:hAnsi="Arial MT"/>
          <w:color w:val="545454"/>
          <w:w w:val="105"/>
          <w:sz w:val="17"/>
        </w:rPr>
        <w:t>em</w:t>
      </w:r>
      <w:r>
        <w:rPr>
          <w:rFonts w:ascii="Arial MT" w:hAnsi="Arial MT"/>
          <w:color w:val="545454"/>
          <w:spacing w:val="-10"/>
          <w:w w:val="105"/>
          <w:sz w:val="17"/>
        </w:rPr>
        <w:t> </w:t>
      </w:r>
      <w:r>
        <w:rPr>
          <w:rFonts w:ascii="Arial MT" w:hAnsi="Arial MT"/>
          <w:color w:val="545454"/>
          <w:w w:val="105"/>
          <w:sz w:val="17"/>
        </w:rPr>
        <w:t>cada</w:t>
      </w:r>
      <w:r>
        <w:rPr>
          <w:rFonts w:ascii="Arial MT" w:hAnsi="Arial MT"/>
          <w:color w:val="545454"/>
          <w:spacing w:val="-10"/>
          <w:w w:val="105"/>
          <w:sz w:val="17"/>
        </w:rPr>
        <w:t> </w:t>
      </w:r>
      <w:r>
        <w:rPr>
          <w:rFonts w:ascii="Arial MT" w:hAnsi="Arial MT"/>
          <w:color w:val="545454"/>
          <w:w w:val="105"/>
          <w:sz w:val="17"/>
        </w:rPr>
        <w:t>município.</w:t>
      </w:r>
      <w:r>
        <w:rPr>
          <w:rFonts w:ascii="Arial MT" w:hAnsi="Arial MT"/>
          <w:color w:val="545454"/>
          <w:spacing w:val="-10"/>
          <w:w w:val="105"/>
          <w:sz w:val="17"/>
        </w:rPr>
        <w:t> </w:t>
      </w:r>
      <w:r>
        <w:rPr>
          <w:rFonts w:ascii="Arial MT" w:hAnsi="Arial MT"/>
          <w:color w:val="545454"/>
          <w:w w:val="105"/>
          <w:sz w:val="17"/>
        </w:rPr>
        <w:t>A</w:t>
      </w:r>
      <w:r>
        <w:rPr>
          <w:rFonts w:ascii="Arial MT" w:hAnsi="Arial MT"/>
          <w:color w:val="545454"/>
          <w:spacing w:val="-10"/>
          <w:w w:val="105"/>
          <w:sz w:val="17"/>
        </w:rPr>
        <w:t> </w:t>
      </w:r>
      <w:r>
        <w:rPr>
          <w:rFonts w:ascii="Arial MT" w:hAnsi="Arial MT"/>
          <w:color w:val="545454"/>
          <w:w w:val="105"/>
          <w:sz w:val="17"/>
        </w:rPr>
        <w:t>ausência</w:t>
      </w:r>
      <w:r>
        <w:rPr>
          <w:rFonts w:ascii="Arial MT" w:hAnsi="Arial MT"/>
          <w:color w:val="545454"/>
          <w:spacing w:val="-10"/>
          <w:w w:val="105"/>
          <w:sz w:val="17"/>
        </w:rPr>
        <w:t> </w:t>
      </w:r>
      <w:r>
        <w:rPr>
          <w:rFonts w:ascii="Arial MT" w:hAnsi="Arial MT"/>
          <w:color w:val="545454"/>
          <w:w w:val="105"/>
          <w:sz w:val="17"/>
        </w:rPr>
        <w:t>de</w:t>
      </w:r>
      <w:r>
        <w:rPr>
          <w:rFonts w:ascii="Arial MT" w:hAnsi="Arial MT"/>
          <w:color w:val="545454"/>
          <w:spacing w:val="-10"/>
          <w:w w:val="105"/>
          <w:sz w:val="17"/>
        </w:rPr>
        <w:t> </w:t>
      </w:r>
      <w:r>
        <w:rPr>
          <w:rFonts w:ascii="Arial MT" w:hAnsi="Arial MT"/>
          <w:color w:val="545454"/>
          <w:w w:val="105"/>
          <w:sz w:val="17"/>
        </w:rPr>
        <w:t>dados</w:t>
      </w:r>
      <w:r>
        <w:rPr>
          <w:rFonts w:ascii="Arial MT" w:hAnsi="Arial MT"/>
          <w:color w:val="545454"/>
          <w:spacing w:val="-10"/>
          <w:w w:val="105"/>
          <w:sz w:val="17"/>
        </w:rPr>
        <w:t> </w:t>
      </w:r>
      <w:r>
        <w:rPr>
          <w:rFonts w:ascii="Arial MT" w:hAnsi="Arial MT"/>
          <w:color w:val="545454"/>
          <w:w w:val="105"/>
          <w:sz w:val="17"/>
        </w:rPr>
        <w:t>hidrológicos</w:t>
      </w:r>
      <w:r>
        <w:rPr>
          <w:rFonts w:ascii="Arial MT" w:hAnsi="Arial MT"/>
          <w:color w:val="545454"/>
          <w:spacing w:val="-10"/>
          <w:w w:val="105"/>
          <w:sz w:val="17"/>
        </w:rPr>
        <w:t> </w:t>
      </w:r>
      <w:r>
        <w:rPr>
          <w:rFonts w:ascii="Arial MT" w:hAnsi="Arial MT"/>
          <w:color w:val="545454"/>
          <w:w w:val="105"/>
          <w:sz w:val="17"/>
        </w:rPr>
        <w:t>é</w:t>
      </w:r>
      <w:r>
        <w:rPr>
          <w:rFonts w:ascii="Arial MT" w:hAnsi="Arial MT"/>
          <w:color w:val="545454"/>
          <w:spacing w:val="-10"/>
          <w:w w:val="105"/>
          <w:sz w:val="17"/>
        </w:rPr>
        <w:t> </w:t>
      </w:r>
      <w:r>
        <w:rPr>
          <w:rFonts w:ascii="Arial MT" w:hAnsi="Arial MT"/>
          <w:color w:val="545454"/>
          <w:w w:val="105"/>
          <w:sz w:val="17"/>
        </w:rPr>
        <w:t>uma característica geográfica da rede de monitoramento, não uma falha de medição.</w:t>
      </w:r>
    </w:p>
    <w:p>
      <w:pPr>
        <w:pStyle w:val="BodyText"/>
        <w:spacing w:before="25"/>
        <w:ind w:right="0"/>
        <w:rPr>
          <w:rFonts w:ascii="Arial MT"/>
          <w:sz w:val="17"/>
        </w:rPr>
      </w:pPr>
    </w:p>
    <w:p>
      <w:pPr>
        <w:pStyle w:val="BodyText"/>
        <w:spacing w:line="307" w:lineRule="auto"/>
        <w:ind w:left="148"/>
        <w:jc w:val="both"/>
      </w:pPr>
      <w:r>
        <w:rPr/>
        <w:t>O</w:t>
      </w:r>
      <w:r>
        <w:rPr>
          <w:spacing w:val="25"/>
        </w:rPr>
        <w:t> </w:t>
      </w:r>
      <w:r>
        <w:rPr/>
        <w:t>mapa</w:t>
      </w:r>
      <w:r>
        <w:rPr>
          <w:spacing w:val="25"/>
        </w:rPr>
        <w:t> </w:t>
      </w:r>
      <w:r>
        <w:rPr/>
        <w:t>de</w:t>
      </w:r>
      <w:r>
        <w:rPr>
          <w:spacing w:val="25"/>
        </w:rPr>
        <w:t> </w:t>
      </w:r>
      <w:r>
        <w:rPr/>
        <w:t>cobertura</w:t>
      </w:r>
      <w:r>
        <w:rPr>
          <w:spacing w:val="25"/>
        </w:rPr>
        <w:t> </w:t>
      </w:r>
      <w:r>
        <w:rPr/>
        <w:t>explica</w:t>
      </w:r>
      <w:r>
        <w:rPr>
          <w:spacing w:val="25"/>
        </w:rPr>
        <w:t> </w:t>
      </w:r>
      <w:r>
        <w:rPr/>
        <w:t>visualmente</w:t>
      </w:r>
      <w:r>
        <w:rPr>
          <w:spacing w:val="25"/>
        </w:rPr>
        <w:t> </w:t>
      </w:r>
      <w:r>
        <w:rPr/>
        <w:t>os</w:t>
      </w:r>
      <w:r>
        <w:rPr>
          <w:spacing w:val="25"/>
        </w:rPr>
        <w:t> </w:t>
      </w:r>
      <w:r>
        <w:rPr/>
        <w:t>percentuais</w:t>
      </w:r>
      <w:r>
        <w:rPr>
          <w:spacing w:val="25"/>
        </w:rPr>
        <w:t> </w:t>
      </w:r>
      <w:r>
        <w:rPr/>
        <w:t>de</w:t>
      </w:r>
      <w:r>
        <w:rPr>
          <w:spacing w:val="25"/>
        </w:rPr>
        <w:t> </w:t>
      </w:r>
      <w:r>
        <w:rPr/>
        <w:t>ausência</w:t>
      </w:r>
      <w:r>
        <w:rPr>
          <w:spacing w:val="25"/>
        </w:rPr>
        <w:t> </w:t>
      </w:r>
      <w:r>
        <w:rPr/>
        <w:t>discutidos</w:t>
      </w:r>
      <w:r>
        <w:rPr>
          <w:spacing w:val="25"/>
        </w:rPr>
        <w:t> </w:t>
      </w:r>
      <w:r>
        <w:rPr/>
        <w:t>na</w:t>
      </w:r>
      <w:r>
        <w:rPr>
          <w:spacing w:val="25"/>
        </w:rPr>
        <w:t> </w:t>
      </w:r>
      <w:r>
        <w:rPr/>
        <w:t>Seção</w:t>
      </w:r>
      <w:r>
        <w:rPr>
          <w:spacing w:val="25"/>
        </w:rPr>
        <w:t> </w:t>
      </w:r>
      <w:r>
        <w:rPr/>
        <w:t>3.2.5.</w:t>
      </w:r>
      <w:r>
        <w:rPr>
          <w:spacing w:val="25"/>
        </w:rPr>
        <w:t> </w:t>
      </w:r>
      <w:r>
        <w:rPr/>
        <w:t>Apenas 38 dos 143 municípios geocodificados dispõem das três fontes simultaneamente; 43 contam somente </w:t>
      </w:r>
      <w:r>
        <w:rPr/>
        <w:t>com</w:t>
      </w:r>
      <w:r>
        <w:rPr>
          <w:spacing w:val="80"/>
        </w:rPr>
        <w:t> </w:t>
      </w:r>
      <w:r>
        <w:rPr/>
        <w:t>o</w:t>
      </w:r>
      <w:r>
        <w:rPr>
          <w:spacing w:val="11"/>
        </w:rPr>
        <w:t> </w:t>
      </w:r>
      <w:r>
        <w:rPr/>
        <w:t>INMET.</w:t>
      </w:r>
      <w:r>
        <w:rPr>
          <w:spacing w:val="11"/>
        </w:rPr>
        <w:t> </w:t>
      </w:r>
      <w:r>
        <w:rPr/>
        <w:t>Os</w:t>
      </w:r>
      <w:r>
        <w:rPr>
          <w:spacing w:val="11"/>
        </w:rPr>
        <w:t> </w:t>
      </w:r>
      <w:r>
        <w:rPr/>
        <w:t>municípios</w:t>
      </w:r>
      <w:r>
        <w:rPr>
          <w:spacing w:val="11"/>
        </w:rPr>
        <w:t> </w:t>
      </w:r>
      <w:r>
        <w:rPr/>
        <w:t>com</w:t>
      </w:r>
      <w:r>
        <w:rPr>
          <w:spacing w:val="11"/>
        </w:rPr>
        <w:t> </w:t>
      </w:r>
      <w:r>
        <w:rPr/>
        <w:t>estação</w:t>
      </w:r>
      <w:r>
        <w:rPr>
          <w:spacing w:val="11"/>
        </w:rPr>
        <w:t> </w:t>
      </w:r>
      <w:r>
        <w:rPr/>
        <w:t>da</w:t>
      </w:r>
      <w:r>
        <w:rPr>
          <w:spacing w:val="11"/>
        </w:rPr>
        <w:t> </w:t>
      </w:r>
      <w:r>
        <w:rPr/>
        <w:t>ANA</w:t>
      </w:r>
      <w:r>
        <w:rPr>
          <w:spacing w:val="11"/>
        </w:rPr>
        <w:t> </w:t>
      </w:r>
      <w:r>
        <w:rPr/>
        <w:t>concentram-se</w:t>
      </w:r>
      <w:r>
        <w:rPr>
          <w:spacing w:val="11"/>
        </w:rPr>
        <w:t> </w:t>
      </w:r>
      <w:r>
        <w:rPr/>
        <w:t>ao</w:t>
      </w:r>
      <w:r>
        <w:rPr>
          <w:spacing w:val="11"/>
        </w:rPr>
        <w:t> </w:t>
      </w:r>
      <w:r>
        <w:rPr/>
        <w:t>longo</w:t>
      </w:r>
      <w:r>
        <w:rPr>
          <w:spacing w:val="11"/>
        </w:rPr>
        <w:t> </w:t>
      </w:r>
      <w:r>
        <w:rPr/>
        <w:t>dos</w:t>
      </w:r>
      <w:r>
        <w:rPr>
          <w:spacing w:val="11"/>
        </w:rPr>
        <w:t> </w:t>
      </w:r>
      <w:r>
        <w:rPr/>
        <w:t>grandes</w:t>
      </w:r>
      <w:r>
        <w:rPr>
          <w:spacing w:val="11"/>
        </w:rPr>
        <w:t> </w:t>
      </w:r>
      <w:r>
        <w:rPr/>
        <w:t>eixos</w:t>
      </w:r>
      <w:r>
        <w:rPr>
          <w:spacing w:val="11"/>
        </w:rPr>
        <w:t> </w:t>
      </w:r>
      <w:r>
        <w:rPr/>
        <w:t>fluviais,</w:t>
      </w:r>
      <w:r>
        <w:rPr>
          <w:spacing w:val="11"/>
        </w:rPr>
        <w:t> </w:t>
      </w:r>
      <w:r>
        <w:rPr/>
        <w:t>o</w:t>
      </w:r>
      <w:r>
        <w:rPr>
          <w:spacing w:val="11"/>
        </w:rPr>
        <w:t> </w:t>
      </w:r>
      <w:r>
        <w:rPr/>
        <w:t>que é coerente com a finalidade da rede fluviométrica nacional.</w:t>
      </w:r>
    </w:p>
    <w:p>
      <w:pPr>
        <w:pStyle w:val="BodyText"/>
        <w:spacing w:line="307" w:lineRule="auto" w:before="135"/>
        <w:ind w:left="148"/>
        <w:jc w:val="both"/>
      </w:pPr>
      <w:r>
        <w:rPr/>
        <w:t>Essa distribuição impõe uma restrição de escopo que precisa ser explicitada ao cliente: um modelo </w:t>
      </w:r>
      <w:r>
        <w:rPr/>
        <w:t>que preveja vazão só pode ser treinado e validado nos 52 municípios com dados hidrológicos. Estendê-lo aos demais exigiria uma estratégia de regionalização — transferir parâmetros de bacias monitoradas para</w:t>
      </w:r>
      <w:r>
        <w:rPr>
          <w:spacing w:val="40"/>
        </w:rPr>
        <w:t> </w:t>
      </w:r>
      <w:r>
        <w:rPr/>
        <w:t>bacias sem monitoramento —, o que constitui um problema metodológico distinto e de dificuldade consideravelmente maior.</w:t>
      </w:r>
    </w:p>
    <w:p>
      <w:pPr>
        <w:pStyle w:val="Heading2"/>
        <w:numPr>
          <w:ilvl w:val="2"/>
          <w:numId w:val="2"/>
        </w:numPr>
        <w:tabs>
          <w:tab w:pos="773" w:val="left" w:leader="none"/>
        </w:tabs>
        <w:spacing w:line="240" w:lineRule="auto" w:before="232" w:after="0"/>
        <w:ind w:left="773" w:right="0" w:hanging="625"/>
        <w:jc w:val="left"/>
      </w:pPr>
      <w:r>
        <w:rPr>
          <w:color w:val="2B5E89"/>
        </w:rPr>
        <w:t>Raridade dos eventos de </w:t>
      </w:r>
      <w:r>
        <w:rPr>
          <w:color w:val="2B5E89"/>
          <w:spacing w:val="-2"/>
        </w:rPr>
        <w:t>interesse</w:t>
      </w:r>
    </w:p>
    <w:p>
      <w:pPr>
        <w:pStyle w:val="BodyText"/>
        <w:spacing w:line="307" w:lineRule="auto" w:before="155"/>
        <w:ind w:left="148"/>
        <w:jc w:val="both"/>
      </w:pPr>
      <w:r>
        <w:rPr/>
        <w:t>A última relação relevante é entre o volume de dados e a quantidade de eventos efetivamente úteis </w:t>
      </w:r>
      <w:r>
        <w:rPr/>
        <w:t>ao objetivo</w:t>
      </w:r>
      <w:r>
        <w:rPr>
          <w:spacing w:val="12"/>
        </w:rPr>
        <w:t> </w:t>
      </w:r>
      <w:r>
        <w:rPr/>
        <w:t>do</w:t>
      </w:r>
      <w:r>
        <w:rPr>
          <w:spacing w:val="13"/>
        </w:rPr>
        <w:t> </w:t>
      </w:r>
      <w:r>
        <w:rPr/>
        <w:t>projeto.</w:t>
      </w:r>
      <w:r>
        <w:rPr>
          <w:spacing w:val="12"/>
        </w:rPr>
        <w:t> </w:t>
      </w:r>
      <w:r>
        <w:rPr/>
        <w:t>Adotando</w:t>
      </w:r>
      <w:r>
        <w:rPr>
          <w:spacing w:val="13"/>
        </w:rPr>
        <w:t> </w:t>
      </w:r>
      <w:r>
        <w:rPr/>
        <w:t>o</w:t>
      </w:r>
      <w:r>
        <w:rPr>
          <w:spacing w:val="12"/>
        </w:rPr>
        <w:t> </w:t>
      </w:r>
      <w:r>
        <w:rPr/>
        <w:t>percentil</w:t>
      </w:r>
      <w:r>
        <w:rPr>
          <w:spacing w:val="13"/>
        </w:rPr>
        <w:t> </w:t>
      </w:r>
      <w:r>
        <w:rPr/>
        <w:t>99</w:t>
      </w:r>
      <w:r>
        <w:rPr>
          <w:spacing w:val="13"/>
        </w:rPr>
        <w:t> </w:t>
      </w:r>
      <w:r>
        <w:rPr/>
        <w:t>local</w:t>
      </w:r>
      <w:r>
        <w:rPr>
          <w:spacing w:val="12"/>
        </w:rPr>
        <w:t> </w:t>
      </w:r>
      <w:r>
        <w:rPr/>
        <w:t>da</w:t>
      </w:r>
      <w:r>
        <w:rPr>
          <w:spacing w:val="13"/>
        </w:rPr>
        <w:t> </w:t>
      </w:r>
      <w:r>
        <w:rPr/>
        <w:t>vazão</w:t>
      </w:r>
      <w:r>
        <w:rPr>
          <w:spacing w:val="12"/>
        </w:rPr>
        <w:t> </w:t>
      </w:r>
      <w:r>
        <w:rPr/>
        <w:t>como</w:t>
      </w:r>
      <w:r>
        <w:rPr>
          <w:spacing w:val="13"/>
        </w:rPr>
        <w:t> </w:t>
      </w:r>
      <w:r>
        <w:rPr/>
        <w:t>limiar</w:t>
      </w:r>
      <w:r>
        <w:rPr>
          <w:spacing w:val="12"/>
        </w:rPr>
        <w:t> </w:t>
      </w:r>
      <w:r>
        <w:rPr/>
        <w:t>operacional</w:t>
      </w:r>
      <w:r>
        <w:rPr>
          <w:spacing w:val="13"/>
        </w:rPr>
        <w:t> </w:t>
      </w:r>
      <w:r>
        <w:rPr/>
        <w:t>de</w:t>
      </w:r>
      <w:r>
        <w:rPr>
          <w:spacing w:val="13"/>
        </w:rPr>
        <w:t> </w:t>
      </w:r>
      <w:r>
        <w:rPr/>
        <w:t>cheia</w:t>
      </w:r>
      <w:r>
        <w:rPr>
          <w:spacing w:val="12"/>
        </w:rPr>
        <w:t> </w:t>
      </w:r>
      <w:r>
        <w:rPr/>
        <w:t>—</w:t>
      </w:r>
      <w:r>
        <w:rPr>
          <w:spacing w:val="13"/>
        </w:rPr>
        <w:t> </w:t>
      </w:r>
      <w:r>
        <w:rPr>
          <w:spacing w:val="-2"/>
        </w:rPr>
        <w:t>critério</w:t>
      </w:r>
    </w:p>
    <w:p>
      <w:pPr>
        <w:pStyle w:val="BodyText"/>
        <w:spacing w:after="0" w:line="307" w:lineRule="auto"/>
        <w:jc w:val="both"/>
        <w:sectPr>
          <w:pgSz w:w="11910" w:h="16840"/>
          <w:pgMar w:header="0" w:footer="643" w:top="1180" w:bottom="840" w:left="1275" w:right="1275"/>
        </w:sectPr>
      </w:pPr>
    </w:p>
    <w:p>
      <w:pPr>
        <w:pStyle w:val="BodyText"/>
        <w:spacing w:line="307" w:lineRule="auto" w:before="74"/>
        <w:ind w:left="148"/>
        <w:jc w:val="both"/>
      </w:pPr>
      <w:r>
        <w:rPr/>
        <w:t>que respeita a escala própria de cada rio, conforme exige o achado da Seção 3.4.2 —, obtém-se o seguinte </w:t>
      </w:r>
      <w:r>
        <w:rPr>
          <w:spacing w:val="-2"/>
        </w:rPr>
        <w:t>quadro:</w:t>
      </w:r>
    </w:p>
    <w:p>
      <w:pPr>
        <w:pStyle w:val="BodyText"/>
        <w:spacing w:after="1"/>
        <w:ind w:right="0"/>
        <w:rPr>
          <w:sz w:val="10"/>
        </w:r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3061"/>
        <w:gridCol w:w="1360"/>
        <w:gridCol w:w="2267"/>
        <w:gridCol w:w="1247"/>
        <w:gridCol w:w="1360"/>
      </w:tblGrid>
      <w:tr>
        <w:trPr>
          <w:trHeight w:val="345" w:hRule="atLeast"/>
        </w:trPr>
        <w:tc>
          <w:tcPr>
            <w:tcW w:w="3061" w:type="dxa"/>
            <w:shd w:val="clear" w:color="auto" w:fill="1F4D79"/>
          </w:tcPr>
          <w:p>
            <w:pPr>
              <w:pStyle w:val="TableParagraph"/>
              <w:spacing w:before="77"/>
              <w:rPr>
                <w:rFonts w:ascii="Arial" w:hAnsi="Arial"/>
                <w:b/>
                <w:sz w:val="17"/>
              </w:rPr>
            </w:pPr>
            <w:r>
              <w:rPr>
                <w:rFonts w:ascii="Arial" w:hAnsi="Arial"/>
                <w:b/>
                <w:color w:val="FFFFFF"/>
                <w:sz w:val="17"/>
              </w:rPr>
              <w:t>Definição</w:t>
            </w:r>
            <w:r>
              <w:rPr>
                <w:rFonts w:ascii="Arial" w:hAnsi="Arial"/>
                <w:b/>
                <w:color w:val="FFFFFF"/>
                <w:spacing w:val="4"/>
                <w:sz w:val="17"/>
              </w:rPr>
              <w:t> </w:t>
            </w:r>
            <w:r>
              <w:rPr>
                <w:rFonts w:ascii="Arial" w:hAnsi="Arial"/>
                <w:b/>
                <w:color w:val="FFFFFF"/>
                <w:sz w:val="17"/>
              </w:rPr>
              <w:t>de</w:t>
            </w:r>
            <w:r>
              <w:rPr>
                <w:rFonts w:ascii="Arial" w:hAnsi="Arial"/>
                <w:b/>
                <w:color w:val="FFFFFF"/>
                <w:spacing w:val="5"/>
                <w:sz w:val="17"/>
              </w:rPr>
              <w:t> </w:t>
            </w:r>
            <w:r>
              <w:rPr>
                <w:rFonts w:ascii="Arial" w:hAnsi="Arial"/>
                <w:b/>
                <w:color w:val="FFFFFF"/>
                <w:spacing w:val="-2"/>
                <w:sz w:val="17"/>
              </w:rPr>
              <w:t>evento</w:t>
            </w:r>
          </w:p>
        </w:tc>
        <w:tc>
          <w:tcPr>
            <w:tcW w:w="1360" w:type="dxa"/>
            <w:shd w:val="clear" w:color="auto" w:fill="1F4D79"/>
          </w:tcPr>
          <w:p>
            <w:pPr>
              <w:pStyle w:val="TableParagraph"/>
              <w:spacing w:before="77"/>
              <w:rPr>
                <w:rFonts w:ascii="Arial" w:hAnsi="Arial"/>
                <w:b/>
                <w:sz w:val="17"/>
              </w:rPr>
            </w:pPr>
            <w:r>
              <w:rPr>
                <w:rFonts w:ascii="Arial" w:hAnsi="Arial"/>
                <w:b/>
                <w:color w:val="FFFFFF"/>
                <w:spacing w:val="-2"/>
                <w:sz w:val="17"/>
              </w:rPr>
              <w:t>Ocorrências</w:t>
            </w:r>
          </w:p>
        </w:tc>
        <w:tc>
          <w:tcPr>
            <w:tcW w:w="2267" w:type="dxa"/>
            <w:shd w:val="clear" w:color="auto" w:fill="1F4D79"/>
          </w:tcPr>
          <w:p>
            <w:pPr>
              <w:pStyle w:val="TableParagraph"/>
              <w:spacing w:before="77"/>
              <w:ind w:left="100"/>
              <w:rPr>
                <w:rFonts w:ascii="Arial"/>
                <w:b/>
                <w:sz w:val="17"/>
              </w:rPr>
            </w:pPr>
            <w:r>
              <w:rPr>
                <w:rFonts w:ascii="Arial"/>
                <w:b/>
                <w:color w:val="FFFFFF"/>
                <w:spacing w:val="-2"/>
                <w:sz w:val="17"/>
              </w:rPr>
              <w:t>Total</w:t>
            </w:r>
          </w:p>
        </w:tc>
        <w:tc>
          <w:tcPr>
            <w:tcW w:w="1247" w:type="dxa"/>
            <w:shd w:val="clear" w:color="auto" w:fill="1F4D79"/>
          </w:tcPr>
          <w:p>
            <w:pPr>
              <w:pStyle w:val="TableParagraph"/>
              <w:spacing w:before="77"/>
              <w:ind w:left="100"/>
              <w:rPr>
                <w:rFonts w:ascii="Arial" w:hAnsi="Arial"/>
                <w:b/>
                <w:sz w:val="17"/>
              </w:rPr>
            </w:pPr>
            <w:r>
              <w:rPr>
                <w:rFonts w:ascii="Arial" w:hAnsi="Arial"/>
                <w:b/>
                <w:color w:val="FFFFFF"/>
                <w:spacing w:val="-2"/>
                <w:sz w:val="17"/>
              </w:rPr>
              <w:t>Frequência</w:t>
            </w:r>
          </w:p>
        </w:tc>
        <w:tc>
          <w:tcPr>
            <w:tcW w:w="1360" w:type="dxa"/>
            <w:shd w:val="clear" w:color="auto" w:fill="1F4D79"/>
          </w:tcPr>
          <w:p>
            <w:pPr>
              <w:pStyle w:val="TableParagraph"/>
              <w:spacing w:before="77"/>
              <w:ind w:left="101"/>
              <w:rPr>
                <w:rFonts w:ascii="Arial" w:hAnsi="Arial"/>
                <w:b/>
                <w:sz w:val="17"/>
              </w:rPr>
            </w:pPr>
            <w:r>
              <w:rPr>
                <w:rFonts w:ascii="Arial" w:hAnsi="Arial"/>
                <w:b/>
                <w:color w:val="FFFFFF"/>
                <w:spacing w:val="-2"/>
                <w:sz w:val="17"/>
              </w:rPr>
              <w:t>Proporção</w:t>
            </w:r>
          </w:p>
        </w:tc>
      </w:tr>
      <w:tr>
        <w:trPr>
          <w:trHeight w:val="346" w:hRule="atLeast"/>
        </w:trPr>
        <w:tc>
          <w:tcPr>
            <w:tcW w:w="3061" w:type="dxa"/>
          </w:tcPr>
          <w:p>
            <w:pPr>
              <w:pStyle w:val="TableParagraph"/>
              <w:rPr>
                <w:sz w:val="17"/>
              </w:rPr>
            </w:pPr>
            <w:r>
              <w:rPr>
                <w:sz w:val="17"/>
              </w:rPr>
              <w:t>Dia</w:t>
            </w:r>
            <w:r>
              <w:rPr>
                <w:spacing w:val="2"/>
                <w:sz w:val="17"/>
              </w:rPr>
              <w:t> </w:t>
            </w:r>
            <w:r>
              <w:rPr>
                <w:sz w:val="17"/>
              </w:rPr>
              <w:t>acima</w:t>
            </w:r>
            <w:r>
              <w:rPr>
                <w:spacing w:val="3"/>
                <w:sz w:val="17"/>
              </w:rPr>
              <w:t> </w:t>
            </w:r>
            <w:r>
              <w:rPr>
                <w:sz w:val="17"/>
              </w:rPr>
              <w:t>do</w:t>
            </w:r>
            <w:r>
              <w:rPr>
                <w:spacing w:val="2"/>
                <w:sz w:val="17"/>
              </w:rPr>
              <w:t> </w:t>
            </w:r>
            <w:r>
              <w:rPr>
                <w:sz w:val="17"/>
              </w:rPr>
              <w:t>p95</w:t>
            </w:r>
            <w:r>
              <w:rPr>
                <w:spacing w:val="3"/>
                <w:sz w:val="17"/>
              </w:rPr>
              <w:t> </w:t>
            </w:r>
            <w:r>
              <w:rPr>
                <w:sz w:val="17"/>
              </w:rPr>
              <w:t>local</w:t>
            </w:r>
            <w:r>
              <w:rPr>
                <w:spacing w:val="3"/>
                <w:sz w:val="17"/>
              </w:rPr>
              <w:t> </w:t>
            </w:r>
            <w:r>
              <w:rPr>
                <w:sz w:val="17"/>
              </w:rPr>
              <w:t>de</w:t>
            </w:r>
            <w:r>
              <w:rPr>
                <w:spacing w:val="2"/>
                <w:sz w:val="17"/>
              </w:rPr>
              <w:t> </w:t>
            </w:r>
            <w:r>
              <w:rPr>
                <w:spacing w:val="-2"/>
                <w:sz w:val="17"/>
              </w:rPr>
              <w:t>vazão</w:t>
            </w:r>
          </w:p>
        </w:tc>
        <w:tc>
          <w:tcPr>
            <w:tcW w:w="1360" w:type="dxa"/>
          </w:tcPr>
          <w:p>
            <w:pPr>
              <w:pStyle w:val="TableParagraph"/>
              <w:rPr>
                <w:sz w:val="17"/>
              </w:rPr>
            </w:pPr>
            <w:r>
              <w:rPr>
                <w:spacing w:val="-2"/>
                <w:sz w:val="17"/>
              </w:rPr>
              <w:t>4.846</w:t>
            </w:r>
          </w:p>
        </w:tc>
        <w:tc>
          <w:tcPr>
            <w:tcW w:w="2267" w:type="dxa"/>
          </w:tcPr>
          <w:p>
            <w:pPr>
              <w:pStyle w:val="TableParagraph"/>
              <w:ind w:left="100"/>
              <w:rPr>
                <w:sz w:val="17"/>
              </w:rPr>
            </w:pPr>
            <w:r>
              <w:rPr>
                <w:sz w:val="17"/>
              </w:rPr>
              <w:t>97.313</w:t>
            </w:r>
            <w:r>
              <w:rPr>
                <w:spacing w:val="7"/>
                <w:sz w:val="17"/>
              </w:rPr>
              <w:t> </w:t>
            </w:r>
            <w:r>
              <w:rPr>
                <w:sz w:val="17"/>
              </w:rPr>
              <w:t>dias-</w:t>
            </w:r>
            <w:r>
              <w:rPr>
                <w:spacing w:val="-2"/>
                <w:sz w:val="17"/>
              </w:rPr>
              <w:t>município</w:t>
            </w:r>
          </w:p>
        </w:tc>
        <w:tc>
          <w:tcPr>
            <w:tcW w:w="1247" w:type="dxa"/>
          </w:tcPr>
          <w:p>
            <w:pPr>
              <w:pStyle w:val="TableParagraph"/>
              <w:ind w:left="100"/>
              <w:rPr>
                <w:sz w:val="17"/>
              </w:rPr>
            </w:pPr>
            <w:r>
              <w:rPr>
                <w:spacing w:val="-2"/>
                <w:sz w:val="17"/>
              </w:rPr>
              <w:t>4,98%</w:t>
            </w:r>
          </w:p>
        </w:tc>
        <w:tc>
          <w:tcPr>
            <w:tcW w:w="1360" w:type="dxa"/>
          </w:tcPr>
          <w:p>
            <w:pPr>
              <w:pStyle w:val="TableParagraph"/>
              <w:ind w:left="101"/>
              <w:rPr>
                <w:sz w:val="17"/>
              </w:rPr>
            </w:pPr>
            <w:r>
              <w:rPr>
                <w:sz w:val="17"/>
              </w:rPr>
              <w:t>1 :</w:t>
            </w:r>
            <w:r>
              <w:rPr>
                <w:spacing w:val="1"/>
                <w:sz w:val="17"/>
              </w:rPr>
              <w:t> </w:t>
            </w:r>
            <w:r>
              <w:rPr>
                <w:spacing w:val="-5"/>
                <w:sz w:val="17"/>
              </w:rPr>
              <w:t>19</w:t>
            </w:r>
          </w:p>
        </w:tc>
      </w:tr>
      <w:tr>
        <w:trPr>
          <w:trHeight w:val="345" w:hRule="atLeast"/>
        </w:trPr>
        <w:tc>
          <w:tcPr>
            <w:tcW w:w="3061" w:type="dxa"/>
            <w:shd w:val="clear" w:color="auto" w:fill="F2F4F7"/>
          </w:tcPr>
          <w:p>
            <w:pPr>
              <w:pStyle w:val="TableParagraph"/>
              <w:rPr>
                <w:sz w:val="17"/>
              </w:rPr>
            </w:pPr>
            <w:r>
              <w:rPr>
                <w:sz w:val="17"/>
              </w:rPr>
              <w:t>Dia</w:t>
            </w:r>
            <w:r>
              <w:rPr>
                <w:spacing w:val="2"/>
                <w:sz w:val="17"/>
              </w:rPr>
              <w:t> </w:t>
            </w:r>
            <w:r>
              <w:rPr>
                <w:sz w:val="17"/>
              </w:rPr>
              <w:t>acima</w:t>
            </w:r>
            <w:r>
              <w:rPr>
                <w:spacing w:val="3"/>
                <w:sz w:val="17"/>
              </w:rPr>
              <w:t> </w:t>
            </w:r>
            <w:r>
              <w:rPr>
                <w:sz w:val="17"/>
              </w:rPr>
              <w:t>do</w:t>
            </w:r>
            <w:r>
              <w:rPr>
                <w:spacing w:val="2"/>
                <w:sz w:val="17"/>
              </w:rPr>
              <w:t> </w:t>
            </w:r>
            <w:r>
              <w:rPr>
                <w:sz w:val="17"/>
              </w:rPr>
              <w:t>p99</w:t>
            </w:r>
            <w:r>
              <w:rPr>
                <w:spacing w:val="3"/>
                <w:sz w:val="17"/>
              </w:rPr>
              <w:t> </w:t>
            </w:r>
            <w:r>
              <w:rPr>
                <w:sz w:val="17"/>
              </w:rPr>
              <w:t>local</w:t>
            </w:r>
            <w:r>
              <w:rPr>
                <w:spacing w:val="3"/>
                <w:sz w:val="17"/>
              </w:rPr>
              <w:t> </w:t>
            </w:r>
            <w:r>
              <w:rPr>
                <w:sz w:val="17"/>
              </w:rPr>
              <w:t>de</w:t>
            </w:r>
            <w:r>
              <w:rPr>
                <w:spacing w:val="2"/>
                <w:sz w:val="17"/>
              </w:rPr>
              <w:t> </w:t>
            </w:r>
            <w:r>
              <w:rPr>
                <w:spacing w:val="-2"/>
                <w:sz w:val="17"/>
              </w:rPr>
              <w:t>vazão</w:t>
            </w:r>
          </w:p>
        </w:tc>
        <w:tc>
          <w:tcPr>
            <w:tcW w:w="1360" w:type="dxa"/>
            <w:shd w:val="clear" w:color="auto" w:fill="F2F4F7"/>
          </w:tcPr>
          <w:p>
            <w:pPr>
              <w:pStyle w:val="TableParagraph"/>
              <w:rPr>
                <w:sz w:val="17"/>
              </w:rPr>
            </w:pPr>
            <w:r>
              <w:rPr>
                <w:spacing w:val="-5"/>
                <w:sz w:val="17"/>
              </w:rPr>
              <w:t>982</w:t>
            </w:r>
          </w:p>
        </w:tc>
        <w:tc>
          <w:tcPr>
            <w:tcW w:w="2267" w:type="dxa"/>
            <w:shd w:val="clear" w:color="auto" w:fill="F2F4F7"/>
          </w:tcPr>
          <w:p>
            <w:pPr>
              <w:pStyle w:val="TableParagraph"/>
              <w:ind w:left="100"/>
              <w:rPr>
                <w:sz w:val="17"/>
              </w:rPr>
            </w:pPr>
            <w:r>
              <w:rPr>
                <w:sz w:val="17"/>
              </w:rPr>
              <w:t>97.313</w:t>
            </w:r>
            <w:r>
              <w:rPr>
                <w:spacing w:val="7"/>
                <w:sz w:val="17"/>
              </w:rPr>
              <w:t> </w:t>
            </w:r>
            <w:r>
              <w:rPr>
                <w:sz w:val="17"/>
              </w:rPr>
              <w:t>dias-</w:t>
            </w:r>
            <w:r>
              <w:rPr>
                <w:spacing w:val="-2"/>
                <w:sz w:val="17"/>
              </w:rPr>
              <w:t>município</w:t>
            </w:r>
          </w:p>
        </w:tc>
        <w:tc>
          <w:tcPr>
            <w:tcW w:w="1247" w:type="dxa"/>
            <w:shd w:val="clear" w:color="auto" w:fill="F2F4F7"/>
          </w:tcPr>
          <w:p>
            <w:pPr>
              <w:pStyle w:val="TableParagraph"/>
              <w:ind w:left="100"/>
              <w:rPr>
                <w:sz w:val="17"/>
              </w:rPr>
            </w:pPr>
            <w:r>
              <w:rPr>
                <w:spacing w:val="-2"/>
                <w:sz w:val="17"/>
              </w:rPr>
              <w:t>1,01%</w:t>
            </w:r>
          </w:p>
        </w:tc>
        <w:tc>
          <w:tcPr>
            <w:tcW w:w="1360" w:type="dxa"/>
            <w:shd w:val="clear" w:color="auto" w:fill="F2F4F7"/>
          </w:tcPr>
          <w:p>
            <w:pPr>
              <w:pStyle w:val="TableParagraph"/>
              <w:ind w:left="101"/>
              <w:rPr>
                <w:sz w:val="17"/>
              </w:rPr>
            </w:pPr>
            <w:r>
              <w:rPr>
                <w:sz w:val="17"/>
              </w:rPr>
              <w:t>1 :</w:t>
            </w:r>
            <w:r>
              <w:rPr>
                <w:spacing w:val="1"/>
                <w:sz w:val="17"/>
              </w:rPr>
              <w:t> </w:t>
            </w:r>
            <w:r>
              <w:rPr>
                <w:spacing w:val="-5"/>
                <w:sz w:val="17"/>
              </w:rPr>
              <w:t>98</w:t>
            </w:r>
          </w:p>
        </w:tc>
      </w:tr>
      <w:tr>
        <w:trPr>
          <w:trHeight w:val="562" w:hRule="atLeast"/>
        </w:trPr>
        <w:tc>
          <w:tcPr>
            <w:tcW w:w="3061" w:type="dxa"/>
          </w:tcPr>
          <w:p>
            <w:pPr>
              <w:pStyle w:val="TableParagraph"/>
              <w:spacing w:line="264" w:lineRule="auto"/>
              <w:ind w:right="163"/>
              <w:rPr>
                <w:sz w:val="17"/>
              </w:rPr>
            </w:pPr>
            <w:r>
              <w:rPr>
                <w:sz w:val="17"/>
              </w:rPr>
              <w:t>Hora</w:t>
            </w:r>
            <w:r>
              <w:rPr>
                <w:spacing w:val="-2"/>
                <w:sz w:val="17"/>
              </w:rPr>
              <w:t> </w:t>
            </w:r>
            <w:r>
              <w:rPr>
                <w:sz w:val="17"/>
              </w:rPr>
              <w:t>com</w:t>
            </w:r>
            <w:r>
              <w:rPr>
                <w:spacing w:val="-2"/>
                <w:sz w:val="17"/>
              </w:rPr>
              <w:t> </w:t>
            </w:r>
            <w:r>
              <w:rPr>
                <w:sz w:val="17"/>
              </w:rPr>
              <w:t>chuva</w:t>
            </w:r>
            <w:r>
              <w:rPr>
                <w:spacing w:val="-2"/>
                <w:sz w:val="17"/>
              </w:rPr>
              <w:t> </w:t>
            </w:r>
            <w:r>
              <w:rPr>
                <w:sz w:val="17"/>
              </w:rPr>
              <w:t>INMET</w:t>
            </w:r>
            <w:r>
              <w:rPr>
                <w:spacing w:val="-2"/>
                <w:sz w:val="17"/>
              </w:rPr>
              <w:t> </w:t>
            </w:r>
            <w:r>
              <w:rPr>
                <w:sz w:val="17"/>
              </w:rPr>
              <w:t>acima</w:t>
            </w:r>
            <w:r>
              <w:rPr>
                <w:spacing w:val="-2"/>
                <w:sz w:val="17"/>
              </w:rPr>
              <w:t> </w:t>
            </w:r>
            <w:r>
              <w:rPr>
                <w:sz w:val="17"/>
              </w:rPr>
              <w:t>de</w:t>
            </w:r>
            <w:r>
              <w:rPr>
                <w:spacing w:val="-2"/>
                <w:sz w:val="17"/>
              </w:rPr>
              <w:t> </w:t>
            </w:r>
            <w:r>
              <w:rPr>
                <w:sz w:val="17"/>
              </w:rPr>
              <w:t>25 </w:t>
            </w:r>
            <w:r>
              <w:rPr>
                <w:spacing w:val="-6"/>
                <w:sz w:val="17"/>
              </w:rPr>
              <w:t>mm</w:t>
            </w:r>
          </w:p>
        </w:tc>
        <w:tc>
          <w:tcPr>
            <w:tcW w:w="1360" w:type="dxa"/>
          </w:tcPr>
          <w:p>
            <w:pPr>
              <w:pStyle w:val="TableParagraph"/>
              <w:spacing w:before="186"/>
              <w:rPr>
                <w:sz w:val="17"/>
              </w:rPr>
            </w:pPr>
            <w:r>
              <w:rPr>
                <w:spacing w:val="-2"/>
                <w:sz w:val="17"/>
              </w:rPr>
              <w:t>2.948</w:t>
            </w:r>
          </w:p>
        </w:tc>
        <w:tc>
          <w:tcPr>
            <w:tcW w:w="2267" w:type="dxa"/>
          </w:tcPr>
          <w:p>
            <w:pPr>
              <w:pStyle w:val="TableParagraph"/>
              <w:spacing w:before="186"/>
              <w:ind w:left="100"/>
              <w:rPr>
                <w:sz w:val="17"/>
              </w:rPr>
            </w:pPr>
            <w:r>
              <w:rPr>
                <w:sz w:val="17"/>
              </w:rPr>
              <w:t>6.324.455</w:t>
            </w:r>
            <w:r>
              <w:rPr>
                <w:spacing w:val="6"/>
                <w:sz w:val="17"/>
              </w:rPr>
              <w:t> </w:t>
            </w:r>
            <w:r>
              <w:rPr>
                <w:spacing w:val="-2"/>
                <w:sz w:val="17"/>
              </w:rPr>
              <w:t>horas</w:t>
            </w:r>
          </w:p>
        </w:tc>
        <w:tc>
          <w:tcPr>
            <w:tcW w:w="1247" w:type="dxa"/>
          </w:tcPr>
          <w:p>
            <w:pPr>
              <w:pStyle w:val="TableParagraph"/>
              <w:spacing w:before="186"/>
              <w:ind w:left="100"/>
              <w:rPr>
                <w:sz w:val="17"/>
              </w:rPr>
            </w:pPr>
            <w:r>
              <w:rPr>
                <w:spacing w:val="-2"/>
                <w:sz w:val="17"/>
              </w:rPr>
              <w:t>0,047%</w:t>
            </w:r>
          </w:p>
        </w:tc>
        <w:tc>
          <w:tcPr>
            <w:tcW w:w="1360" w:type="dxa"/>
          </w:tcPr>
          <w:p>
            <w:pPr>
              <w:pStyle w:val="TableParagraph"/>
              <w:spacing w:before="186"/>
              <w:ind w:left="101"/>
              <w:rPr>
                <w:sz w:val="17"/>
              </w:rPr>
            </w:pPr>
            <w:r>
              <w:rPr>
                <w:sz w:val="17"/>
              </w:rPr>
              <w:t>1 :</w:t>
            </w:r>
            <w:r>
              <w:rPr>
                <w:spacing w:val="1"/>
                <w:sz w:val="17"/>
              </w:rPr>
              <w:t> </w:t>
            </w:r>
            <w:r>
              <w:rPr>
                <w:spacing w:val="-2"/>
                <w:sz w:val="17"/>
              </w:rPr>
              <w:t>2.145</w:t>
            </w:r>
          </w:p>
        </w:tc>
      </w:tr>
    </w:tbl>
    <w:p>
      <w:pPr>
        <w:spacing w:before="92"/>
        <w:ind w:left="399" w:right="399" w:firstLine="0"/>
        <w:jc w:val="center"/>
        <w:rPr>
          <w:rFonts w:ascii="Arial MT" w:hAnsi="Arial MT"/>
          <w:sz w:val="17"/>
        </w:rPr>
      </w:pPr>
      <w:r>
        <w:rPr>
          <w:rFonts w:ascii="Arial MT" w:hAnsi="Arial MT"/>
          <w:color w:val="545454"/>
          <w:w w:val="105"/>
          <w:sz w:val="17"/>
        </w:rPr>
        <w:t>Tabela</w:t>
      </w:r>
      <w:r>
        <w:rPr>
          <w:rFonts w:ascii="Arial MT" w:hAnsi="Arial MT"/>
          <w:color w:val="545454"/>
          <w:spacing w:val="-11"/>
          <w:w w:val="105"/>
          <w:sz w:val="17"/>
        </w:rPr>
        <w:t> </w:t>
      </w:r>
      <w:r>
        <w:rPr>
          <w:rFonts w:ascii="Arial MT" w:hAnsi="Arial MT"/>
          <w:color w:val="545454"/>
          <w:w w:val="105"/>
          <w:sz w:val="17"/>
        </w:rPr>
        <w:t>4</w:t>
      </w:r>
      <w:r>
        <w:rPr>
          <w:rFonts w:ascii="Arial MT" w:hAnsi="Arial MT"/>
          <w:color w:val="545454"/>
          <w:spacing w:val="-10"/>
          <w:w w:val="105"/>
          <w:sz w:val="17"/>
        </w:rPr>
        <w:t> </w:t>
      </w:r>
      <w:r>
        <w:rPr>
          <w:rFonts w:ascii="Arial MT" w:hAnsi="Arial MT"/>
          <w:color w:val="545454"/>
          <w:w w:val="105"/>
          <w:sz w:val="17"/>
        </w:rPr>
        <w:t>—</w:t>
      </w:r>
      <w:r>
        <w:rPr>
          <w:rFonts w:ascii="Arial MT" w:hAnsi="Arial MT"/>
          <w:color w:val="545454"/>
          <w:spacing w:val="-11"/>
          <w:w w:val="105"/>
          <w:sz w:val="17"/>
        </w:rPr>
        <w:t> </w:t>
      </w:r>
      <w:r>
        <w:rPr>
          <w:rFonts w:ascii="Arial MT" w:hAnsi="Arial MT"/>
          <w:color w:val="545454"/>
          <w:w w:val="105"/>
          <w:sz w:val="17"/>
        </w:rPr>
        <w:t>Frequência</w:t>
      </w:r>
      <w:r>
        <w:rPr>
          <w:rFonts w:ascii="Arial MT" w:hAnsi="Arial MT"/>
          <w:color w:val="545454"/>
          <w:spacing w:val="-10"/>
          <w:w w:val="105"/>
          <w:sz w:val="17"/>
        </w:rPr>
        <w:t> </w:t>
      </w:r>
      <w:r>
        <w:rPr>
          <w:rFonts w:ascii="Arial MT" w:hAnsi="Arial MT"/>
          <w:color w:val="545454"/>
          <w:w w:val="105"/>
          <w:sz w:val="17"/>
        </w:rPr>
        <w:t>dos</w:t>
      </w:r>
      <w:r>
        <w:rPr>
          <w:rFonts w:ascii="Arial MT" w:hAnsi="Arial MT"/>
          <w:color w:val="545454"/>
          <w:spacing w:val="-11"/>
          <w:w w:val="105"/>
          <w:sz w:val="17"/>
        </w:rPr>
        <w:t> </w:t>
      </w:r>
      <w:r>
        <w:rPr>
          <w:rFonts w:ascii="Arial MT" w:hAnsi="Arial MT"/>
          <w:color w:val="545454"/>
          <w:w w:val="105"/>
          <w:sz w:val="17"/>
        </w:rPr>
        <w:t>eventos</w:t>
      </w:r>
      <w:r>
        <w:rPr>
          <w:rFonts w:ascii="Arial MT" w:hAnsi="Arial MT"/>
          <w:color w:val="545454"/>
          <w:spacing w:val="-10"/>
          <w:w w:val="105"/>
          <w:sz w:val="17"/>
        </w:rPr>
        <w:t> </w:t>
      </w:r>
      <w:r>
        <w:rPr>
          <w:rFonts w:ascii="Arial MT" w:hAnsi="Arial MT"/>
          <w:color w:val="545454"/>
          <w:w w:val="105"/>
          <w:sz w:val="17"/>
        </w:rPr>
        <w:t>extremos</w:t>
      </w:r>
      <w:r>
        <w:rPr>
          <w:rFonts w:ascii="Arial MT" w:hAnsi="Arial MT"/>
          <w:color w:val="545454"/>
          <w:spacing w:val="-10"/>
          <w:w w:val="105"/>
          <w:sz w:val="17"/>
        </w:rPr>
        <w:t> </w:t>
      </w:r>
      <w:r>
        <w:rPr>
          <w:rFonts w:ascii="Arial MT" w:hAnsi="Arial MT"/>
          <w:color w:val="545454"/>
          <w:w w:val="105"/>
          <w:sz w:val="17"/>
        </w:rPr>
        <w:t>sob</w:t>
      </w:r>
      <w:r>
        <w:rPr>
          <w:rFonts w:ascii="Arial MT" w:hAnsi="Arial MT"/>
          <w:color w:val="545454"/>
          <w:spacing w:val="-11"/>
          <w:w w:val="105"/>
          <w:sz w:val="17"/>
        </w:rPr>
        <w:t> </w:t>
      </w:r>
      <w:r>
        <w:rPr>
          <w:rFonts w:ascii="Arial MT" w:hAnsi="Arial MT"/>
          <w:color w:val="545454"/>
          <w:w w:val="105"/>
          <w:sz w:val="17"/>
        </w:rPr>
        <w:t>três</w:t>
      </w:r>
      <w:r>
        <w:rPr>
          <w:rFonts w:ascii="Arial MT" w:hAnsi="Arial MT"/>
          <w:color w:val="545454"/>
          <w:spacing w:val="-10"/>
          <w:w w:val="105"/>
          <w:sz w:val="17"/>
        </w:rPr>
        <w:t> </w:t>
      </w:r>
      <w:r>
        <w:rPr>
          <w:rFonts w:ascii="Arial MT" w:hAnsi="Arial MT"/>
          <w:color w:val="545454"/>
          <w:w w:val="105"/>
          <w:sz w:val="17"/>
        </w:rPr>
        <w:t>definições</w:t>
      </w:r>
      <w:r>
        <w:rPr>
          <w:rFonts w:ascii="Arial MT" w:hAnsi="Arial MT"/>
          <w:color w:val="545454"/>
          <w:spacing w:val="-11"/>
          <w:w w:val="105"/>
          <w:sz w:val="17"/>
        </w:rPr>
        <w:t> </w:t>
      </w:r>
      <w:r>
        <w:rPr>
          <w:rFonts w:ascii="Arial MT" w:hAnsi="Arial MT"/>
          <w:color w:val="545454"/>
          <w:spacing w:val="-2"/>
          <w:w w:val="105"/>
          <w:sz w:val="17"/>
        </w:rPr>
        <w:t>operacionais.</w:t>
      </w:r>
    </w:p>
    <w:p>
      <w:pPr>
        <w:pStyle w:val="BodyText"/>
        <w:spacing w:before="62"/>
        <w:ind w:right="0"/>
        <w:rPr>
          <w:rFonts w:ascii="Arial MT"/>
          <w:sz w:val="17"/>
        </w:rPr>
      </w:pPr>
    </w:p>
    <w:p>
      <w:pPr>
        <w:pStyle w:val="BodyText"/>
        <w:spacing w:line="307" w:lineRule="auto" w:before="1"/>
        <w:ind w:left="148"/>
        <w:jc w:val="both"/>
      </w:pPr>
      <w:r>
        <w:rPr/>
        <w:t>De 7,4 milhões de registros horários, restam menos de mil dias-município que caracterizam cheia sob o critério</w:t>
      </w:r>
      <w:r>
        <w:rPr>
          <w:spacing w:val="9"/>
        </w:rPr>
        <w:t> </w:t>
      </w:r>
      <w:r>
        <w:rPr/>
        <w:t>mais</w:t>
      </w:r>
      <w:r>
        <w:rPr>
          <w:spacing w:val="9"/>
        </w:rPr>
        <w:t> </w:t>
      </w:r>
      <w:r>
        <w:rPr/>
        <w:t>restritivo.</w:t>
      </w:r>
      <w:r>
        <w:rPr>
          <w:spacing w:val="9"/>
        </w:rPr>
        <w:t> </w:t>
      </w:r>
      <w:r>
        <w:rPr/>
        <w:t>O</w:t>
      </w:r>
      <w:r>
        <w:rPr>
          <w:spacing w:val="9"/>
        </w:rPr>
        <w:t> </w:t>
      </w:r>
      <w:r>
        <w:rPr/>
        <w:t>volume</w:t>
      </w:r>
      <w:r>
        <w:rPr>
          <w:spacing w:val="9"/>
        </w:rPr>
        <w:t> </w:t>
      </w:r>
      <w:r>
        <w:rPr/>
        <w:t>bruto</w:t>
      </w:r>
      <w:r>
        <w:rPr>
          <w:spacing w:val="9"/>
        </w:rPr>
        <w:t> </w:t>
      </w:r>
      <w:r>
        <w:rPr/>
        <w:t>da</w:t>
      </w:r>
      <w:r>
        <w:rPr>
          <w:spacing w:val="9"/>
        </w:rPr>
        <w:t> </w:t>
      </w:r>
      <w:r>
        <w:rPr/>
        <w:t>base</w:t>
      </w:r>
      <w:r>
        <w:rPr>
          <w:spacing w:val="9"/>
        </w:rPr>
        <w:t> </w:t>
      </w:r>
      <w:r>
        <w:rPr/>
        <w:t>é</w:t>
      </w:r>
      <w:r>
        <w:rPr>
          <w:spacing w:val="9"/>
        </w:rPr>
        <w:t> </w:t>
      </w:r>
      <w:r>
        <w:rPr/>
        <w:t>enganoso:</w:t>
      </w:r>
      <w:r>
        <w:rPr>
          <w:spacing w:val="9"/>
        </w:rPr>
        <w:t> </w:t>
      </w:r>
      <w:r>
        <w:rPr/>
        <w:t>o</w:t>
      </w:r>
      <w:r>
        <w:rPr>
          <w:spacing w:val="9"/>
        </w:rPr>
        <w:t> </w:t>
      </w:r>
      <w:r>
        <w:rPr/>
        <w:t>que</w:t>
      </w:r>
      <w:r>
        <w:rPr>
          <w:spacing w:val="9"/>
        </w:rPr>
        <w:t> </w:t>
      </w:r>
      <w:r>
        <w:rPr/>
        <w:t>determina</w:t>
      </w:r>
      <w:r>
        <w:rPr>
          <w:spacing w:val="9"/>
        </w:rPr>
        <w:t> </w:t>
      </w:r>
      <w:r>
        <w:rPr/>
        <w:t>a</w:t>
      </w:r>
      <w:r>
        <w:rPr>
          <w:spacing w:val="9"/>
        </w:rPr>
        <w:t> </w:t>
      </w:r>
      <w:r>
        <w:rPr/>
        <w:t>viabilidade</w:t>
      </w:r>
      <w:r>
        <w:rPr>
          <w:spacing w:val="9"/>
        </w:rPr>
        <w:t> </w:t>
      </w:r>
      <w:r>
        <w:rPr/>
        <w:t>do</w:t>
      </w:r>
      <w:r>
        <w:rPr>
          <w:spacing w:val="9"/>
        </w:rPr>
        <w:t> </w:t>
      </w:r>
      <w:r>
        <w:rPr/>
        <w:t>modelo</w:t>
      </w:r>
      <w:r>
        <w:rPr>
          <w:spacing w:val="9"/>
        </w:rPr>
        <w:t> </w:t>
      </w:r>
      <w:r>
        <w:rPr/>
        <w:t>não é o número total de observações, mas o número de eventos positivos disponíveis para o aprendizado.</w:t>
      </w:r>
    </w:p>
    <w:p>
      <w:pPr>
        <w:pStyle w:val="BodyText"/>
        <w:spacing w:before="2"/>
        <w:ind w:right="0"/>
        <w:rPr>
          <w:sz w:val="18"/>
        </w:rPr>
      </w:pPr>
    </w:p>
    <w:p>
      <w:pPr>
        <w:spacing w:line="240" w:lineRule="auto"/>
        <w:ind w:left="-4" w:right="-29" w:firstLine="0"/>
        <w:rPr>
          <w:sz w:val="20"/>
        </w:rPr>
      </w:pPr>
      <w:r>
        <w:rPr>
          <w:sz w:val="20"/>
        </w:rPr>
        <mc:AlternateContent>
          <mc:Choice Requires="wps">
            <w:drawing>
              <wp:inline distT="0" distB="0" distL="0" distR="0">
                <wp:extent cx="5930265" cy="2188210"/>
                <wp:effectExtent l="0" t="0" r="0" b="2539"/>
                <wp:docPr id="64" name="Group 64"/>
                <wp:cNvGraphicFramePr>
                  <a:graphicFrameLocks/>
                </wp:cNvGraphicFramePr>
                <a:graphic>
                  <a:graphicData uri="http://schemas.microsoft.com/office/word/2010/wordprocessingGroup">
                    <wpg:wgp>
                      <wpg:cNvPr id="64" name="Group 64"/>
                      <wpg:cNvGrpSpPr/>
                      <wpg:grpSpPr>
                        <a:xfrm>
                          <a:off x="0" y="0"/>
                          <a:ext cx="5930265" cy="2188210"/>
                          <a:chExt cx="5930265" cy="2188210"/>
                        </a:xfrm>
                      </wpg:grpSpPr>
                      <wps:wsp>
                        <wps:cNvPr id="65" name="Graphic 65"/>
                        <wps:cNvSpPr/>
                        <wps:spPr>
                          <a:xfrm>
                            <a:off x="20320" y="5714"/>
                            <a:ext cx="5904230" cy="2176780"/>
                          </a:xfrm>
                          <a:custGeom>
                            <a:avLst/>
                            <a:gdLst/>
                            <a:ahLst/>
                            <a:cxnLst/>
                            <a:rect l="l" t="t" r="r" b="b"/>
                            <a:pathLst>
                              <a:path w="5904230" h="2176780">
                                <a:moveTo>
                                  <a:pt x="5904000" y="0"/>
                                </a:moveTo>
                                <a:lnTo>
                                  <a:pt x="0" y="0"/>
                                </a:lnTo>
                                <a:lnTo>
                                  <a:pt x="0" y="2176779"/>
                                </a:lnTo>
                                <a:lnTo>
                                  <a:pt x="5904000" y="2176779"/>
                                </a:lnTo>
                                <a:lnTo>
                                  <a:pt x="5904000" y="0"/>
                                </a:lnTo>
                                <a:close/>
                              </a:path>
                            </a:pathLst>
                          </a:custGeom>
                          <a:solidFill>
                            <a:srgbClr val="F2F4F7"/>
                          </a:solidFill>
                        </wps:spPr>
                        <wps:bodyPr wrap="square" lIns="0" tIns="0" rIns="0" bIns="0" rtlCol="0">
                          <a:prstTxWarp prst="textNoShape">
                            <a:avLst/>
                          </a:prstTxWarp>
                          <a:noAutofit/>
                        </wps:bodyPr>
                      </wps:wsp>
                      <wps:wsp>
                        <wps:cNvPr id="66" name="Graphic 66"/>
                        <wps:cNvSpPr/>
                        <wps:spPr>
                          <a:xfrm>
                            <a:off x="20320" y="0"/>
                            <a:ext cx="5904230" cy="11430"/>
                          </a:xfrm>
                          <a:custGeom>
                            <a:avLst/>
                            <a:gdLst/>
                            <a:ahLst/>
                            <a:cxnLst/>
                            <a:rect l="l" t="t" r="r" b="b"/>
                            <a:pathLst>
                              <a:path w="5904230" h="11430">
                                <a:moveTo>
                                  <a:pt x="0" y="11430"/>
                                </a:moveTo>
                                <a:lnTo>
                                  <a:pt x="5904000" y="11430"/>
                                </a:lnTo>
                                <a:lnTo>
                                  <a:pt x="5904000" y="0"/>
                                </a:lnTo>
                                <a:lnTo>
                                  <a:pt x="0" y="0"/>
                                </a:lnTo>
                                <a:lnTo>
                                  <a:pt x="0" y="11430"/>
                                </a:lnTo>
                                <a:close/>
                              </a:path>
                            </a:pathLst>
                          </a:custGeom>
                          <a:solidFill>
                            <a:srgbClr val="1F4D79"/>
                          </a:solidFill>
                        </wps:spPr>
                        <wps:bodyPr wrap="square" lIns="0" tIns="0" rIns="0" bIns="0" rtlCol="0">
                          <a:prstTxWarp prst="textNoShape">
                            <a:avLst/>
                          </a:prstTxWarp>
                          <a:noAutofit/>
                        </wps:bodyPr>
                      </wps:wsp>
                      <wps:wsp>
                        <wps:cNvPr id="67" name="Graphic 67"/>
                        <wps:cNvSpPr/>
                        <wps:spPr>
                          <a:xfrm>
                            <a:off x="20320" y="2182495"/>
                            <a:ext cx="5904230" cy="1270"/>
                          </a:xfrm>
                          <a:custGeom>
                            <a:avLst/>
                            <a:gdLst/>
                            <a:ahLst/>
                            <a:cxnLst/>
                            <a:rect l="l" t="t" r="r" b="b"/>
                            <a:pathLst>
                              <a:path w="5904230" h="0">
                                <a:moveTo>
                                  <a:pt x="0" y="0"/>
                                </a:moveTo>
                                <a:lnTo>
                                  <a:pt x="5904000" y="0"/>
                                </a:lnTo>
                              </a:path>
                            </a:pathLst>
                          </a:custGeom>
                          <a:ln w="11430">
                            <a:solidFill>
                              <a:srgbClr val="1F4D79"/>
                            </a:solidFill>
                            <a:prstDash val="solid"/>
                          </a:ln>
                        </wps:spPr>
                        <wps:bodyPr wrap="square" lIns="0" tIns="0" rIns="0" bIns="0" rtlCol="0">
                          <a:prstTxWarp prst="textNoShape">
                            <a:avLst/>
                          </a:prstTxWarp>
                          <a:noAutofit/>
                        </wps:bodyPr>
                      </wps:wsp>
                      <wps:wsp>
                        <wps:cNvPr id="68" name="Graphic 68"/>
                        <wps:cNvSpPr/>
                        <wps:spPr>
                          <a:xfrm>
                            <a:off x="14604" y="5714"/>
                            <a:ext cx="11430" cy="2176780"/>
                          </a:xfrm>
                          <a:custGeom>
                            <a:avLst/>
                            <a:gdLst/>
                            <a:ahLst/>
                            <a:cxnLst/>
                            <a:rect l="l" t="t" r="r" b="b"/>
                            <a:pathLst>
                              <a:path w="11430" h="2176780">
                                <a:moveTo>
                                  <a:pt x="0" y="2176779"/>
                                </a:moveTo>
                                <a:lnTo>
                                  <a:pt x="11430" y="2176779"/>
                                </a:lnTo>
                                <a:lnTo>
                                  <a:pt x="11430" y="0"/>
                                </a:lnTo>
                                <a:lnTo>
                                  <a:pt x="0" y="0"/>
                                </a:lnTo>
                                <a:lnTo>
                                  <a:pt x="0" y="2176779"/>
                                </a:lnTo>
                                <a:close/>
                              </a:path>
                            </a:pathLst>
                          </a:custGeom>
                          <a:solidFill>
                            <a:srgbClr val="1F4D79"/>
                          </a:solidFill>
                        </wps:spPr>
                        <wps:bodyPr wrap="square" lIns="0" tIns="0" rIns="0" bIns="0" rtlCol="0">
                          <a:prstTxWarp prst="textNoShape">
                            <a:avLst/>
                          </a:prstTxWarp>
                          <a:noAutofit/>
                        </wps:bodyPr>
                      </wps:wsp>
                      <wps:wsp>
                        <wps:cNvPr id="69" name="Graphic 69"/>
                        <wps:cNvSpPr/>
                        <wps:spPr>
                          <a:xfrm>
                            <a:off x="5924320" y="5714"/>
                            <a:ext cx="1270" cy="2176780"/>
                          </a:xfrm>
                          <a:custGeom>
                            <a:avLst/>
                            <a:gdLst/>
                            <a:ahLst/>
                            <a:cxnLst/>
                            <a:rect l="l" t="t" r="r" b="b"/>
                            <a:pathLst>
                              <a:path w="0" h="2176780">
                                <a:moveTo>
                                  <a:pt x="0" y="2176779"/>
                                </a:moveTo>
                                <a:lnTo>
                                  <a:pt x="0" y="0"/>
                                </a:lnTo>
                              </a:path>
                            </a:pathLst>
                          </a:custGeom>
                          <a:ln w="11430">
                            <a:solidFill>
                              <a:srgbClr val="1F4D79"/>
                            </a:solidFill>
                            <a:prstDash val="solid"/>
                          </a:ln>
                        </wps:spPr>
                        <wps:bodyPr wrap="square" lIns="0" tIns="0" rIns="0" bIns="0" rtlCol="0">
                          <a:prstTxWarp prst="textNoShape">
                            <a:avLst/>
                          </a:prstTxWarp>
                          <a:noAutofit/>
                        </wps:bodyPr>
                      </wps:wsp>
                      <wps:wsp>
                        <wps:cNvPr id="70" name="Graphic 70"/>
                        <wps:cNvSpPr/>
                        <wps:spPr>
                          <a:xfrm>
                            <a:off x="0" y="5714"/>
                            <a:ext cx="40640" cy="2176780"/>
                          </a:xfrm>
                          <a:custGeom>
                            <a:avLst/>
                            <a:gdLst/>
                            <a:ahLst/>
                            <a:cxnLst/>
                            <a:rect l="l" t="t" r="r" b="b"/>
                            <a:pathLst>
                              <a:path w="40640" h="2176780">
                                <a:moveTo>
                                  <a:pt x="0" y="2176779"/>
                                </a:moveTo>
                                <a:lnTo>
                                  <a:pt x="40640" y="2176779"/>
                                </a:lnTo>
                                <a:lnTo>
                                  <a:pt x="40640" y="0"/>
                                </a:lnTo>
                                <a:lnTo>
                                  <a:pt x="0" y="0"/>
                                </a:lnTo>
                                <a:lnTo>
                                  <a:pt x="0" y="2176779"/>
                                </a:lnTo>
                                <a:close/>
                              </a:path>
                            </a:pathLst>
                          </a:custGeom>
                          <a:solidFill>
                            <a:srgbClr val="1F4D79"/>
                          </a:solidFill>
                        </wps:spPr>
                        <wps:bodyPr wrap="square" lIns="0" tIns="0" rIns="0" bIns="0" rtlCol="0">
                          <a:prstTxWarp prst="textNoShape">
                            <a:avLst/>
                          </a:prstTxWarp>
                          <a:noAutofit/>
                        </wps:bodyPr>
                      </wps:wsp>
                      <wps:wsp>
                        <wps:cNvPr id="71" name="Textbox 71"/>
                        <wps:cNvSpPr txBox="1"/>
                        <wps:spPr>
                          <a:xfrm>
                            <a:off x="40640" y="11429"/>
                            <a:ext cx="5878195" cy="2165350"/>
                          </a:xfrm>
                          <a:prstGeom prst="rect">
                            <a:avLst/>
                          </a:prstGeom>
                        </wps:spPr>
                        <wps:txbx>
                          <w:txbxContent>
                            <w:p>
                              <w:pPr>
                                <w:spacing w:before="143"/>
                                <w:ind w:left="308" w:right="0" w:firstLine="0"/>
                                <w:jc w:val="both"/>
                                <w:rPr>
                                  <w:rFonts w:ascii="Arial" w:hAnsi="Arial"/>
                                  <w:b/>
                                  <w:sz w:val="20"/>
                                </w:rPr>
                              </w:pPr>
                              <w:r>
                                <w:rPr>
                                  <w:rFonts w:ascii="Arial" w:hAnsi="Arial"/>
                                  <w:b/>
                                  <w:color w:val="1F4D79"/>
                                  <w:sz w:val="20"/>
                                </w:rPr>
                                <w:t>Implicação para a </w:t>
                              </w:r>
                              <w:r>
                                <w:rPr>
                                  <w:rFonts w:ascii="Arial" w:hAnsi="Arial"/>
                                  <w:b/>
                                  <w:color w:val="1F4D79"/>
                                  <w:spacing w:val="-2"/>
                                  <w:sz w:val="20"/>
                                </w:rPr>
                                <w:t>modelagem</w:t>
                              </w:r>
                            </w:p>
                            <w:p>
                              <w:pPr>
                                <w:spacing w:line="290" w:lineRule="auto" w:before="150"/>
                                <w:ind w:left="308" w:right="330" w:firstLine="0"/>
                                <w:jc w:val="both"/>
                                <w:rPr>
                                  <w:sz w:val="21"/>
                                </w:rPr>
                              </w:pPr>
                              <w:r>
                                <w:rPr>
                                  <w:sz w:val="21"/>
                                </w:rPr>
                                <w:t>Com proporção de 1:98 no critério do p99, um classificador que preveja sempre a classe </w:t>
                              </w:r>
                              <w:r>
                                <w:rPr>
                                  <w:sz w:val="21"/>
                                </w:rPr>
                                <w:t>majoritária atinge</w:t>
                              </w:r>
                              <w:r>
                                <w:rPr>
                                  <w:spacing w:val="-7"/>
                                  <w:sz w:val="21"/>
                                </w:rPr>
                                <w:t> </w:t>
                              </w:r>
                              <w:r>
                                <w:rPr>
                                  <w:sz w:val="21"/>
                                </w:rPr>
                                <w:t>99%</w:t>
                              </w:r>
                              <w:r>
                                <w:rPr>
                                  <w:spacing w:val="-7"/>
                                  <w:sz w:val="21"/>
                                </w:rPr>
                                <w:t> </w:t>
                              </w:r>
                              <w:r>
                                <w:rPr>
                                  <w:sz w:val="21"/>
                                </w:rPr>
                                <w:t>de</w:t>
                              </w:r>
                              <w:r>
                                <w:rPr>
                                  <w:spacing w:val="-7"/>
                                  <w:sz w:val="21"/>
                                </w:rPr>
                                <w:t> </w:t>
                              </w:r>
                              <w:r>
                                <w:rPr>
                                  <w:sz w:val="21"/>
                                </w:rPr>
                                <w:t>acurácia</w:t>
                              </w:r>
                              <w:r>
                                <w:rPr>
                                  <w:spacing w:val="-7"/>
                                  <w:sz w:val="21"/>
                                </w:rPr>
                                <w:t> </w:t>
                              </w:r>
                              <w:r>
                                <w:rPr>
                                  <w:sz w:val="21"/>
                                </w:rPr>
                                <w:t>sendo</w:t>
                              </w:r>
                              <w:r>
                                <w:rPr>
                                  <w:spacing w:val="-7"/>
                                  <w:sz w:val="21"/>
                                </w:rPr>
                                <w:t> </w:t>
                              </w:r>
                              <w:r>
                                <w:rPr>
                                  <w:sz w:val="21"/>
                                </w:rPr>
                                <w:t>completamente</w:t>
                              </w:r>
                              <w:r>
                                <w:rPr>
                                  <w:spacing w:val="-7"/>
                                  <w:sz w:val="21"/>
                                </w:rPr>
                                <w:t> </w:t>
                              </w:r>
                              <w:r>
                                <w:rPr>
                                  <w:sz w:val="21"/>
                                </w:rPr>
                                <w:t>inútil.</w:t>
                              </w:r>
                              <w:r>
                                <w:rPr>
                                  <w:spacing w:val="-7"/>
                                  <w:sz w:val="21"/>
                                </w:rPr>
                                <w:t> </w:t>
                              </w:r>
                              <w:r>
                                <w:rPr>
                                  <w:sz w:val="21"/>
                                </w:rPr>
                                <w:t>O</w:t>
                              </w:r>
                              <w:r>
                                <w:rPr>
                                  <w:spacing w:val="-7"/>
                                  <w:sz w:val="21"/>
                                </w:rPr>
                                <w:t> </w:t>
                              </w:r>
                              <w:r>
                                <w:rPr>
                                  <w:sz w:val="21"/>
                                </w:rPr>
                                <w:t>tratamento</w:t>
                              </w:r>
                              <w:r>
                                <w:rPr>
                                  <w:spacing w:val="-7"/>
                                  <w:sz w:val="21"/>
                                </w:rPr>
                                <w:t> </w:t>
                              </w:r>
                              <w:r>
                                <w:rPr>
                                  <w:sz w:val="21"/>
                                </w:rPr>
                                <w:t>exige</w:t>
                              </w:r>
                              <w:r>
                                <w:rPr>
                                  <w:spacing w:val="-7"/>
                                  <w:sz w:val="21"/>
                                </w:rPr>
                                <w:t> </w:t>
                              </w:r>
                              <w:r>
                                <w:rPr>
                                  <w:sz w:val="21"/>
                                </w:rPr>
                                <w:t>a</w:t>
                              </w:r>
                              <w:r>
                                <w:rPr>
                                  <w:spacing w:val="-7"/>
                                  <w:sz w:val="21"/>
                                </w:rPr>
                                <w:t> </w:t>
                              </w:r>
                              <w:r>
                                <w:rPr>
                                  <w:sz w:val="21"/>
                                </w:rPr>
                                <w:t>combinação</w:t>
                              </w:r>
                              <w:r>
                                <w:rPr>
                                  <w:spacing w:val="-7"/>
                                  <w:sz w:val="21"/>
                                </w:rPr>
                                <w:t> </w:t>
                              </w:r>
                              <w:r>
                                <w:rPr>
                                  <w:sz w:val="21"/>
                                </w:rPr>
                                <w:t>de</w:t>
                              </w:r>
                              <w:r>
                                <w:rPr>
                                  <w:spacing w:val="-7"/>
                                  <w:sz w:val="21"/>
                                </w:rPr>
                                <w:t> </w:t>
                              </w:r>
                              <w:r>
                                <w:rPr>
                                  <w:sz w:val="21"/>
                                </w:rPr>
                                <w:t>três</w:t>
                              </w:r>
                              <w:r>
                                <w:rPr>
                                  <w:spacing w:val="-7"/>
                                  <w:sz w:val="21"/>
                                </w:rPr>
                                <w:t> </w:t>
                              </w:r>
                              <w:r>
                                <w:rPr>
                                  <w:sz w:val="21"/>
                                </w:rPr>
                                <w:t>medidas: definição</w:t>
                              </w:r>
                              <w:r>
                                <w:rPr>
                                  <w:spacing w:val="-9"/>
                                  <w:sz w:val="21"/>
                                </w:rPr>
                                <w:t> </w:t>
                              </w:r>
                              <w:r>
                                <w:rPr>
                                  <w:sz w:val="21"/>
                                </w:rPr>
                                <w:t>do</w:t>
                              </w:r>
                              <w:r>
                                <w:rPr>
                                  <w:spacing w:val="-9"/>
                                  <w:sz w:val="21"/>
                                </w:rPr>
                                <w:t> </w:t>
                              </w:r>
                              <w:r>
                                <w:rPr>
                                  <w:sz w:val="21"/>
                                </w:rPr>
                                <w:t>limiar</w:t>
                              </w:r>
                              <w:r>
                                <w:rPr>
                                  <w:spacing w:val="-9"/>
                                  <w:sz w:val="21"/>
                                </w:rPr>
                                <w:t> </w:t>
                              </w:r>
                              <w:r>
                                <w:rPr>
                                  <w:sz w:val="21"/>
                                </w:rPr>
                                <w:t>de</w:t>
                              </w:r>
                              <w:r>
                                <w:rPr>
                                  <w:spacing w:val="-9"/>
                                  <w:sz w:val="21"/>
                                </w:rPr>
                                <w:t> </w:t>
                              </w:r>
                              <w:r>
                                <w:rPr>
                                  <w:sz w:val="21"/>
                                </w:rPr>
                                <w:t>evento</w:t>
                              </w:r>
                              <w:r>
                                <w:rPr>
                                  <w:spacing w:val="-9"/>
                                  <w:sz w:val="21"/>
                                </w:rPr>
                                <w:t> </w:t>
                              </w:r>
                              <w:r>
                                <w:rPr>
                                  <w:sz w:val="21"/>
                                </w:rPr>
                                <w:t>por</w:t>
                              </w:r>
                              <w:r>
                                <w:rPr>
                                  <w:spacing w:val="-9"/>
                                  <w:sz w:val="21"/>
                                </w:rPr>
                                <w:t> </w:t>
                              </w:r>
                              <w:r>
                                <w:rPr>
                                  <w:sz w:val="21"/>
                                </w:rPr>
                                <w:t>município</w:t>
                              </w:r>
                              <w:r>
                                <w:rPr>
                                  <w:spacing w:val="-9"/>
                                  <w:sz w:val="21"/>
                                </w:rPr>
                                <w:t> </w:t>
                              </w:r>
                              <w:r>
                                <w:rPr>
                                  <w:sz w:val="21"/>
                                </w:rPr>
                                <w:t>(nunca</w:t>
                              </w:r>
                              <w:r>
                                <w:rPr>
                                  <w:spacing w:val="-9"/>
                                  <w:sz w:val="21"/>
                                </w:rPr>
                                <w:t> </w:t>
                              </w:r>
                              <w:r>
                                <w:rPr>
                                  <w:sz w:val="21"/>
                                </w:rPr>
                                <w:t>global),</w:t>
                              </w:r>
                              <w:r>
                                <w:rPr>
                                  <w:spacing w:val="-9"/>
                                  <w:sz w:val="21"/>
                                </w:rPr>
                                <w:t> </w:t>
                              </w:r>
                              <w:r>
                                <w:rPr>
                                  <w:sz w:val="21"/>
                                </w:rPr>
                                <w:t>reamostragem</w:t>
                              </w:r>
                              <w:r>
                                <w:rPr>
                                  <w:spacing w:val="-9"/>
                                  <w:sz w:val="21"/>
                                </w:rPr>
                                <w:t> </w:t>
                              </w:r>
                              <w:r>
                                <w:rPr>
                                  <w:sz w:val="21"/>
                                </w:rPr>
                                <w:t>ou</w:t>
                              </w:r>
                              <w:r>
                                <w:rPr>
                                  <w:spacing w:val="-9"/>
                                  <w:sz w:val="21"/>
                                </w:rPr>
                                <w:t> </w:t>
                              </w:r>
                              <w:r>
                                <w:rPr>
                                  <w:sz w:val="21"/>
                                </w:rPr>
                                <w:t>ponderação</w:t>
                              </w:r>
                              <w:r>
                                <w:rPr>
                                  <w:spacing w:val="-9"/>
                                  <w:sz w:val="21"/>
                                </w:rPr>
                                <w:t> </w:t>
                              </w:r>
                              <w:r>
                                <w:rPr>
                                  <w:sz w:val="21"/>
                                </w:rPr>
                                <w:t>de</w:t>
                              </w:r>
                              <w:r>
                                <w:rPr>
                                  <w:spacing w:val="-9"/>
                                  <w:sz w:val="21"/>
                                </w:rPr>
                                <w:t> </w:t>
                              </w:r>
                              <w:r>
                                <w:rPr>
                                  <w:sz w:val="21"/>
                                </w:rPr>
                                <w:t>classes</w:t>
                              </w:r>
                              <w:r>
                                <w:rPr>
                                  <w:spacing w:val="-9"/>
                                  <w:sz w:val="21"/>
                                </w:rPr>
                                <w:t> </w:t>
                              </w:r>
                              <w:r>
                                <w:rPr>
                                  <w:sz w:val="21"/>
                                </w:rPr>
                                <w:t>no treinamento, e avaliação por métricas orientadas à classe minoritária — recall, F1 e área sob a curva </w:t>
                              </w:r>
                              <w:r>
                                <w:rPr>
                                  <w:spacing w:val="-2"/>
                                  <w:sz w:val="21"/>
                                </w:rPr>
                                <w:t>precisão-recall.</w:t>
                              </w:r>
                            </w:p>
                            <w:p>
                              <w:pPr>
                                <w:spacing w:line="290" w:lineRule="auto" w:before="119"/>
                                <w:ind w:left="308" w:right="330" w:firstLine="0"/>
                                <w:jc w:val="both"/>
                                <w:rPr>
                                  <w:sz w:val="21"/>
                                </w:rPr>
                              </w:pPr>
                              <w:r>
                                <w:rPr>
                                  <w:sz w:val="21"/>
                                </w:rPr>
                                <w:t>A escolha do limiar é, além disso, uma decisão de negócio: o p95 oferece cinco vezes mais </w:t>
                              </w:r>
                              <w:r>
                                <w:rPr>
                                  <w:sz w:val="21"/>
                                </w:rPr>
                                <w:t>exemplos positivos e um modelo mais estável, ao custo de acionar alertas em situações que não configuram emergência. Essa relação entre sensibilidade e custo de falso alarme deve ser pactuada com o cliente antes da definição da variável-alvo.</w:t>
                              </w:r>
                            </w:p>
                          </w:txbxContent>
                        </wps:txbx>
                        <wps:bodyPr wrap="square" lIns="0" tIns="0" rIns="0" bIns="0" rtlCol="0">
                          <a:noAutofit/>
                        </wps:bodyPr>
                      </wps:wsp>
                    </wpg:wgp>
                  </a:graphicData>
                </a:graphic>
              </wp:inline>
            </w:drawing>
          </mc:Choice>
          <mc:Fallback>
            <w:pict>
              <v:group style="width:466.95pt;height:172.3pt;mso-position-horizontal-relative:char;mso-position-vertical-relative:line" id="docshapegroup41" coordorigin="0,0" coordsize="9339,3446">
                <v:rect style="position:absolute;left:32;top:9;width:9298;height:3428" id="docshape42" filled="true" fillcolor="#f2f4f7" stroked="false">
                  <v:fill type="solid"/>
                </v:rect>
                <v:rect style="position:absolute;left:32;top:0;width:9298;height:18" id="docshape43" filled="true" fillcolor="#1f4d79" stroked="false">
                  <v:fill type="solid"/>
                </v:rect>
                <v:line style="position:absolute" from="32,3437" to="9330,3437" stroked="true" strokeweight=".9pt" strokecolor="#1f4d79">
                  <v:stroke dashstyle="solid"/>
                </v:line>
                <v:rect style="position:absolute;left:23;top:9;width:18;height:3428" id="docshape44" filled="true" fillcolor="#1f4d79" stroked="false">
                  <v:fill type="solid"/>
                </v:rect>
                <v:line style="position:absolute" from="9330,3437" to="9330,9" stroked="true" strokeweight=".9pt" strokecolor="#1f4d79">
                  <v:stroke dashstyle="solid"/>
                </v:line>
                <v:rect style="position:absolute;left:0;top:9;width:64;height:3428" id="docshape45" filled="true" fillcolor="#1f4d79" stroked="false">
                  <v:fill type="solid"/>
                </v:rect>
                <v:shape style="position:absolute;left:64;top:18;width:9257;height:3410" type="#_x0000_t202" id="docshape46" filled="false" stroked="false">
                  <v:textbox inset="0,0,0,0">
                    <w:txbxContent>
                      <w:p>
                        <w:pPr>
                          <w:spacing w:before="143"/>
                          <w:ind w:left="308" w:right="0" w:firstLine="0"/>
                          <w:jc w:val="both"/>
                          <w:rPr>
                            <w:rFonts w:ascii="Arial" w:hAnsi="Arial"/>
                            <w:b/>
                            <w:sz w:val="20"/>
                          </w:rPr>
                        </w:pPr>
                        <w:r>
                          <w:rPr>
                            <w:rFonts w:ascii="Arial" w:hAnsi="Arial"/>
                            <w:b/>
                            <w:color w:val="1F4D79"/>
                            <w:sz w:val="20"/>
                          </w:rPr>
                          <w:t>Implicação para a </w:t>
                        </w:r>
                        <w:r>
                          <w:rPr>
                            <w:rFonts w:ascii="Arial" w:hAnsi="Arial"/>
                            <w:b/>
                            <w:color w:val="1F4D79"/>
                            <w:spacing w:val="-2"/>
                            <w:sz w:val="20"/>
                          </w:rPr>
                          <w:t>modelagem</w:t>
                        </w:r>
                      </w:p>
                      <w:p>
                        <w:pPr>
                          <w:spacing w:line="290" w:lineRule="auto" w:before="150"/>
                          <w:ind w:left="308" w:right="330" w:firstLine="0"/>
                          <w:jc w:val="both"/>
                          <w:rPr>
                            <w:sz w:val="21"/>
                          </w:rPr>
                        </w:pPr>
                        <w:r>
                          <w:rPr>
                            <w:sz w:val="21"/>
                          </w:rPr>
                          <w:t>Com proporção de 1:98 no critério do p99, um classificador que preveja sempre a classe </w:t>
                        </w:r>
                        <w:r>
                          <w:rPr>
                            <w:sz w:val="21"/>
                          </w:rPr>
                          <w:t>majoritária atinge</w:t>
                        </w:r>
                        <w:r>
                          <w:rPr>
                            <w:spacing w:val="-7"/>
                            <w:sz w:val="21"/>
                          </w:rPr>
                          <w:t> </w:t>
                        </w:r>
                        <w:r>
                          <w:rPr>
                            <w:sz w:val="21"/>
                          </w:rPr>
                          <w:t>99%</w:t>
                        </w:r>
                        <w:r>
                          <w:rPr>
                            <w:spacing w:val="-7"/>
                            <w:sz w:val="21"/>
                          </w:rPr>
                          <w:t> </w:t>
                        </w:r>
                        <w:r>
                          <w:rPr>
                            <w:sz w:val="21"/>
                          </w:rPr>
                          <w:t>de</w:t>
                        </w:r>
                        <w:r>
                          <w:rPr>
                            <w:spacing w:val="-7"/>
                            <w:sz w:val="21"/>
                          </w:rPr>
                          <w:t> </w:t>
                        </w:r>
                        <w:r>
                          <w:rPr>
                            <w:sz w:val="21"/>
                          </w:rPr>
                          <w:t>acurácia</w:t>
                        </w:r>
                        <w:r>
                          <w:rPr>
                            <w:spacing w:val="-7"/>
                            <w:sz w:val="21"/>
                          </w:rPr>
                          <w:t> </w:t>
                        </w:r>
                        <w:r>
                          <w:rPr>
                            <w:sz w:val="21"/>
                          </w:rPr>
                          <w:t>sendo</w:t>
                        </w:r>
                        <w:r>
                          <w:rPr>
                            <w:spacing w:val="-7"/>
                            <w:sz w:val="21"/>
                          </w:rPr>
                          <w:t> </w:t>
                        </w:r>
                        <w:r>
                          <w:rPr>
                            <w:sz w:val="21"/>
                          </w:rPr>
                          <w:t>completamente</w:t>
                        </w:r>
                        <w:r>
                          <w:rPr>
                            <w:spacing w:val="-7"/>
                            <w:sz w:val="21"/>
                          </w:rPr>
                          <w:t> </w:t>
                        </w:r>
                        <w:r>
                          <w:rPr>
                            <w:sz w:val="21"/>
                          </w:rPr>
                          <w:t>inútil.</w:t>
                        </w:r>
                        <w:r>
                          <w:rPr>
                            <w:spacing w:val="-7"/>
                            <w:sz w:val="21"/>
                          </w:rPr>
                          <w:t> </w:t>
                        </w:r>
                        <w:r>
                          <w:rPr>
                            <w:sz w:val="21"/>
                          </w:rPr>
                          <w:t>O</w:t>
                        </w:r>
                        <w:r>
                          <w:rPr>
                            <w:spacing w:val="-7"/>
                            <w:sz w:val="21"/>
                          </w:rPr>
                          <w:t> </w:t>
                        </w:r>
                        <w:r>
                          <w:rPr>
                            <w:sz w:val="21"/>
                          </w:rPr>
                          <w:t>tratamento</w:t>
                        </w:r>
                        <w:r>
                          <w:rPr>
                            <w:spacing w:val="-7"/>
                            <w:sz w:val="21"/>
                          </w:rPr>
                          <w:t> </w:t>
                        </w:r>
                        <w:r>
                          <w:rPr>
                            <w:sz w:val="21"/>
                          </w:rPr>
                          <w:t>exige</w:t>
                        </w:r>
                        <w:r>
                          <w:rPr>
                            <w:spacing w:val="-7"/>
                            <w:sz w:val="21"/>
                          </w:rPr>
                          <w:t> </w:t>
                        </w:r>
                        <w:r>
                          <w:rPr>
                            <w:sz w:val="21"/>
                          </w:rPr>
                          <w:t>a</w:t>
                        </w:r>
                        <w:r>
                          <w:rPr>
                            <w:spacing w:val="-7"/>
                            <w:sz w:val="21"/>
                          </w:rPr>
                          <w:t> </w:t>
                        </w:r>
                        <w:r>
                          <w:rPr>
                            <w:sz w:val="21"/>
                          </w:rPr>
                          <w:t>combinação</w:t>
                        </w:r>
                        <w:r>
                          <w:rPr>
                            <w:spacing w:val="-7"/>
                            <w:sz w:val="21"/>
                          </w:rPr>
                          <w:t> </w:t>
                        </w:r>
                        <w:r>
                          <w:rPr>
                            <w:sz w:val="21"/>
                          </w:rPr>
                          <w:t>de</w:t>
                        </w:r>
                        <w:r>
                          <w:rPr>
                            <w:spacing w:val="-7"/>
                            <w:sz w:val="21"/>
                          </w:rPr>
                          <w:t> </w:t>
                        </w:r>
                        <w:r>
                          <w:rPr>
                            <w:sz w:val="21"/>
                          </w:rPr>
                          <w:t>três</w:t>
                        </w:r>
                        <w:r>
                          <w:rPr>
                            <w:spacing w:val="-7"/>
                            <w:sz w:val="21"/>
                          </w:rPr>
                          <w:t> </w:t>
                        </w:r>
                        <w:r>
                          <w:rPr>
                            <w:sz w:val="21"/>
                          </w:rPr>
                          <w:t>medidas: definição</w:t>
                        </w:r>
                        <w:r>
                          <w:rPr>
                            <w:spacing w:val="-9"/>
                            <w:sz w:val="21"/>
                          </w:rPr>
                          <w:t> </w:t>
                        </w:r>
                        <w:r>
                          <w:rPr>
                            <w:sz w:val="21"/>
                          </w:rPr>
                          <w:t>do</w:t>
                        </w:r>
                        <w:r>
                          <w:rPr>
                            <w:spacing w:val="-9"/>
                            <w:sz w:val="21"/>
                          </w:rPr>
                          <w:t> </w:t>
                        </w:r>
                        <w:r>
                          <w:rPr>
                            <w:sz w:val="21"/>
                          </w:rPr>
                          <w:t>limiar</w:t>
                        </w:r>
                        <w:r>
                          <w:rPr>
                            <w:spacing w:val="-9"/>
                            <w:sz w:val="21"/>
                          </w:rPr>
                          <w:t> </w:t>
                        </w:r>
                        <w:r>
                          <w:rPr>
                            <w:sz w:val="21"/>
                          </w:rPr>
                          <w:t>de</w:t>
                        </w:r>
                        <w:r>
                          <w:rPr>
                            <w:spacing w:val="-9"/>
                            <w:sz w:val="21"/>
                          </w:rPr>
                          <w:t> </w:t>
                        </w:r>
                        <w:r>
                          <w:rPr>
                            <w:sz w:val="21"/>
                          </w:rPr>
                          <w:t>evento</w:t>
                        </w:r>
                        <w:r>
                          <w:rPr>
                            <w:spacing w:val="-9"/>
                            <w:sz w:val="21"/>
                          </w:rPr>
                          <w:t> </w:t>
                        </w:r>
                        <w:r>
                          <w:rPr>
                            <w:sz w:val="21"/>
                          </w:rPr>
                          <w:t>por</w:t>
                        </w:r>
                        <w:r>
                          <w:rPr>
                            <w:spacing w:val="-9"/>
                            <w:sz w:val="21"/>
                          </w:rPr>
                          <w:t> </w:t>
                        </w:r>
                        <w:r>
                          <w:rPr>
                            <w:sz w:val="21"/>
                          </w:rPr>
                          <w:t>município</w:t>
                        </w:r>
                        <w:r>
                          <w:rPr>
                            <w:spacing w:val="-9"/>
                            <w:sz w:val="21"/>
                          </w:rPr>
                          <w:t> </w:t>
                        </w:r>
                        <w:r>
                          <w:rPr>
                            <w:sz w:val="21"/>
                          </w:rPr>
                          <w:t>(nunca</w:t>
                        </w:r>
                        <w:r>
                          <w:rPr>
                            <w:spacing w:val="-9"/>
                            <w:sz w:val="21"/>
                          </w:rPr>
                          <w:t> </w:t>
                        </w:r>
                        <w:r>
                          <w:rPr>
                            <w:sz w:val="21"/>
                          </w:rPr>
                          <w:t>global),</w:t>
                        </w:r>
                        <w:r>
                          <w:rPr>
                            <w:spacing w:val="-9"/>
                            <w:sz w:val="21"/>
                          </w:rPr>
                          <w:t> </w:t>
                        </w:r>
                        <w:r>
                          <w:rPr>
                            <w:sz w:val="21"/>
                          </w:rPr>
                          <w:t>reamostragem</w:t>
                        </w:r>
                        <w:r>
                          <w:rPr>
                            <w:spacing w:val="-9"/>
                            <w:sz w:val="21"/>
                          </w:rPr>
                          <w:t> </w:t>
                        </w:r>
                        <w:r>
                          <w:rPr>
                            <w:sz w:val="21"/>
                          </w:rPr>
                          <w:t>ou</w:t>
                        </w:r>
                        <w:r>
                          <w:rPr>
                            <w:spacing w:val="-9"/>
                            <w:sz w:val="21"/>
                          </w:rPr>
                          <w:t> </w:t>
                        </w:r>
                        <w:r>
                          <w:rPr>
                            <w:sz w:val="21"/>
                          </w:rPr>
                          <w:t>ponderação</w:t>
                        </w:r>
                        <w:r>
                          <w:rPr>
                            <w:spacing w:val="-9"/>
                            <w:sz w:val="21"/>
                          </w:rPr>
                          <w:t> </w:t>
                        </w:r>
                        <w:r>
                          <w:rPr>
                            <w:sz w:val="21"/>
                          </w:rPr>
                          <w:t>de</w:t>
                        </w:r>
                        <w:r>
                          <w:rPr>
                            <w:spacing w:val="-9"/>
                            <w:sz w:val="21"/>
                          </w:rPr>
                          <w:t> </w:t>
                        </w:r>
                        <w:r>
                          <w:rPr>
                            <w:sz w:val="21"/>
                          </w:rPr>
                          <w:t>classes</w:t>
                        </w:r>
                        <w:r>
                          <w:rPr>
                            <w:spacing w:val="-9"/>
                            <w:sz w:val="21"/>
                          </w:rPr>
                          <w:t> </w:t>
                        </w:r>
                        <w:r>
                          <w:rPr>
                            <w:sz w:val="21"/>
                          </w:rPr>
                          <w:t>no treinamento, e avaliação por métricas orientadas à classe minoritária — recall, F1 e área sob a curva </w:t>
                        </w:r>
                        <w:r>
                          <w:rPr>
                            <w:spacing w:val="-2"/>
                            <w:sz w:val="21"/>
                          </w:rPr>
                          <w:t>precisão-recall.</w:t>
                        </w:r>
                      </w:p>
                      <w:p>
                        <w:pPr>
                          <w:spacing w:line="290" w:lineRule="auto" w:before="119"/>
                          <w:ind w:left="308" w:right="330" w:firstLine="0"/>
                          <w:jc w:val="both"/>
                          <w:rPr>
                            <w:sz w:val="21"/>
                          </w:rPr>
                        </w:pPr>
                        <w:r>
                          <w:rPr>
                            <w:sz w:val="21"/>
                          </w:rPr>
                          <w:t>A escolha do limiar é, além disso, uma decisão de negócio: o p95 oferece cinco vezes mais </w:t>
                        </w:r>
                        <w:r>
                          <w:rPr>
                            <w:sz w:val="21"/>
                          </w:rPr>
                          <w:t>exemplos positivos e um modelo mais estável, ao custo de acionar alertas em situações que não configuram emergência. Essa relação entre sensibilidade e custo de falso alarme deve ser pactuada com o cliente antes da definição da variável-alvo.</w:t>
                        </w:r>
                      </w:p>
                    </w:txbxContent>
                  </v:textbox>
                  <w10:wrap type="none"/>
                </v:shape>
              </v:group>
            </w:pict>
          </mc:Fallback>
        </mc:AlternateContent>
      </w:r>
      <w:r>
        <w:rPr>
          <w:sz w:val="20"/>
        </w:rPr>
      </w:r>
    </w:p>
    <w:p>
      <w:pPr>
        <w:spacing w:after="0" w:line="240" w:lineRule="auto"/>
        <w:rPr>
          <w:sz w:val="20"/>
        </w:rPr>
        <w:sectPr>
          <w:pgSz w:w="11910" w:h="16840"/>
          <w:pgMar w:header="0" w:footer="643" w:top="1180" w:bottom="840" w:left="1275" w:right="1275"/>
        </w:sectPr>
      </w:pPr>
    </w:p>
    <w:p>
      <w:pPr>
        <w:pStyle w:val="Heading1"/>
        <w:ind w:firstLine="0"/>
        <w:jc w:val="both"/>
      </w:pPr>
      <w:r>
        <w:rPr>
          <w:color w:val="1F4D79"/>
        </w:rPr>
        <w:t>Síntese e </w:t>
      </w:r>
      <w:r>
        <w:rPr>
          <w:color w:val="1F4D79"/>
          <w:spacing w:val="-2"/>
        </w:rPr>
        <w:t>encaminhamentos</w:t>
      </w:r>
    </w:p>
    <w:p>
      <w:pPr>
        <w:pStyle w:val="BodyText"/>
        <w:spacing w:line="307" w:lineRule="auto" w:before="202"/>
        <w:ind w:left="148"/>
        <w:jc w:val="both"/>
      </w:pPr>
      <w:r>
        <w:rPr/>
        <w:t>A análise exploratória cumpriu duas funções. Descreveu o comportamento estatístico das 20 variáveis numéricas da base e, ao fazê-lo, identificou dois defeitos de construção que comprometeriam qualquer modelo</w:t>
      </w:r>
      <w:r>
        <w:rPr>
          <w:spacing w:val="39"/>
        </w:rPr>
        <w:t> </w:t>
      </w:r>
      <w:r>
        <w:rPr/>
        <w:t>treinado</w:t>
      </w:r>
      <w:r>
        <w:rPr>
          <w:spacing w:val="39"/>
        </w:rPr>
        <w:t> </w:t>
      </w:r>
      <w:r>
        <w:rPr/>
        <w:t>sobre</w:t>
      </w:r>
      <w:r>
        <w:rPr>
          <w:spacing w:val="39"/>
        </w:rPr>
        <w:t> </w:t>
      </w:r>
      <w:r>
        <w:rPr/>
        <w:t>os</w:t>
      </w:r>
      <w:r>
        <w:rPr>
          <w:spacing w:val="39"/>
        </w:rPr>
        <w:t> </w:t>
      </w:r>
      <w:r>
        <w:rPr/>
        <w:t>dados</w:t>
      </w:r>
      <w:r>
        <w:rPr>
          <w:spacing w:val="39"/>
        </w:rPr>
        <w:t> </w:t>
      </w:r>
      <w:r>
        <w:rPr/>
        <w:t>em</w:t>
      </w:r>
      <w:r>
        <w:rPr>
          <w:spacing w:val="39"/>
        </w:rPr>
        <w:t> </w:t>
      </w:r>
      <w:r>
        <w:rPr/>
        <w:t>sua</w:t>
      </w:r>
      <w:r>
        <w:rPr>
          <w:spacing w:val="39"/>
        </w:rPr>
        <w:t> </w:t>
      </w:r>
      <w:r>
        <w:rPr/>
        <w:t>forma</w:t>
      </w:r>
      <w:r>
        <w:rPr>
          <w:spacing w:val="39"/>
        </w:rPr>
        <w:t> </w:t>
      </w:r>
      <w:r>
        <w:rPr/>
        <w:t>atual,</w:t>
      </w:r>
      <w:r>
        <w:rPr>
          <w:spacing w:val="39"/>
        </w:rPr>
        <w:t> </w:t>
      </w:r>
      <w:r>
        <w:rPr/>
        <w:t>além</w:t>
      </w:r>
      <w:r>
        <w:rPr>
          <w:spacing w:val="39"/>
        </w:rPr>
        <w:t> </w:t>
      </w:r>
      <w:r>
        <w:rPr/>
        <w:t>de</w:t>
      </w:r>
      <w:r>
        <w:rPr>
          <w:spacing w:val="39"/>
        </w:rPr>
        <w:t> </w:t>
      </w:r>
      <w:r>
        <w:rPr/>
        <w:t>esclarecer</w:t>
      </w:r>
      <w:r>
        <w:rPr>
          <w:spacing w:val="39"/>
        </w:rPr>
        <w:t> </w:t>
      </w:r>
      <w:r>
        <w:rPr/>
        <w:t>por</w:t>
      </w:r>
      <w:r>
        <w:rPr>
          <w:spacing w:val="39"/>
        </w:rPr>
        <w:t> </w:t>
      </w:r>
      <w:r>
        <w:rPr/>
        <w:t>que</w:t>
      </w:r>
      <w:r>
        <w:rPr>
          <w:spacing w:val="39"/>
        </w:rPr>
        <w:t> </w:t>
      </w:r>
      <w:r>
        <w:rPr/>
        <w:t>a</w:t>
      </w:r>
      <w:r>
        <w:rPr>
          <w:spacing w:val="39"/>
        </w:rPr>
        <w:t> </w:t>
      </w:r>
      <w:r>
        <w:rPr/>
        <w:t>relação</w:t>
      </w:r>
      <w:r>
        <w:rPr>
          <w:spacing w:val="39"/>
        </w:rPr>
        <w:t> </w:t>
      </w:r>
      <w:r>
        <w:rPr/>
        <w:t>central</w:t>
      </w:r>
      <w:r>
        <w:rPr>
          <w:spacing w:val="39"/>
        </w:rPr>
        <w:t> </w:t>
      </w:r>
      <w:r>
        <w:rPr/>
        <w:t>do projeto não aparece na correlação direta.</w:t>
      </w:r>
    </w:p>
    <w:p>
      <w:pPr>
        <w:pStyle w:val="Heading3"/>
        <w:spacing w:before="172"/>
      </w:pPr>
      <w:r>
        <w:rPr>
          <w:color w:val="333333"/>
        </w:rPr>
        <w:t>Correções necessárias no </w:t>
      </w:r>
      <w:r>
        <w:rPr>
          <w:color w:val="333333"/>
          <w:spacing w:val="-2"/>
        </w:rPr>
        <w:t>pipeline</w:t>
      </w:r>
    </w:p>
    <w:p>
      <w:pPr>
        <w:pStyle w:val="ListParagraph"/>
        <w:numPr>
          <w:ilvl w:val="3"/>
          <w:numId w:val="2"/>
        </w:numPr>
        <w:tabs>
          <w:tab w:pos="428" w:val="left" w:leader="none"/>
        </w:tabs>
        <w:spacing w:line="290" w:lineRule="auto" w:before="107" w:after="0"/>
        <w:ind w:left="428" w:right="146" w:hanging="200"/>
        <w:jc w:val="both"/>
        <w:rPr>
          <w:sz w:val="21"/>
        </w:rPr>
      </w:pPr>
      <w:r>
        <w:rPr>
          <w:sz w:val="21"/>
        </w:rPr>
        <w:t>Reagregar a chuva do CEMADEN por média entre estações. A soma atual faz a variável medir densidade de sensores em vez de precipitação (r = +0,910 com o número de estações). É a correção de maior prioridade, pois afeta uma das variáveis centrais do projeto.</w:t>
      </w:r>
    </w:p>
    <w:p>
      <w:pPr>
        <w:pStyle w:val="ListParagraph"/>
        <w:numPr>
          <w:ilvl w:val="3"/>
          <w:numId w:val="2"/>
        </w:numPr>
        <w:tabs>
          <w:tab w:pos="428" w:val="left" w:leader="none"/>
        </w:tabs>
        <w:spacing w:line="290" w:lineRule="auto" w:before="79" w:after="0"/>
        <w:ind w:left="428" w:right="146" w:hanging="200"/>
        <w:jc w:val="both"/>
        <w:rPr>
          <w:sz w:val="21"/>
        </w:rPr>
      </w:pPr>
      <w:r>
        <w:rPr>
          <w:sz w:val="21"/>
        </w:rPr>
        <w:t>Converter a pressão atmosférica em anomalia por estação. Na forma bruta, 99,1% de sua variância é altitude do município, e não sinal meteorológico.</w:t>
      </w:r>
    </w:p>
    <w:p>
      <w:pPr>
        <w:pStyle w:val="ListParagraph"/>
        <w:numPr>
          <w:ilvl w:val="3"/>
          <w:numId w:val="2"/>
        </w:numPr>
        <w:tabs>
          <w:tab w:pos="428" w:val="left" w:leader="none"/>
        </w:tabs>
        <w:spacing w:line="290" w:lineRule="auto" w:before="80" w:after="0"/>
        <w:ind w:left="428" w:right="146" w:hanging="200"/>
        <w:jc w:val="both"/>
        <w:rPr>
          <w:sz w:val="21"/>
        </w:rPr>
      </w:pPr>
      <w:r>
        <w:rPr>
          <w:sz w:val="21"/>
        </w:rPr>
        <w:t>Consolidar os blocos redundantes. Manter uma coluna por grandeza física, reduzindo de 20 para cerca de 10 variáveis independentes, ou derivar a amplitude horária como variável nova.</w:t>
      </w:r>
    </w:p>
    <w:p>
      <w:pPr>
        <w:pStyle w:val="Heading3"/>
        <w:spacing w:before="179"/>
      </w:pPr>
      <w:r>
        <w:rPr>
          <w:color w:val="333333"/>
        </w:rPr>
        <w:t>Engenharia de variáveis para a próxima </w:t>
      </w:r>
      <w:r>
        <w:rPr>
          <w:color w:val="333333"/>
          <w:spacing w:val="-2"/>
        </w:rPr>
        <w:t>sprint</w:t>
      </w:r>
    </w:p>
    <w:p>
      <w:pPr>
        <w:pStyle w:val="ListParagraph"/>
        <w:numPr>
          <w:ilvl w:val="3"/>
          <w:numId w:val="2"/>
        </w:numPr>
        <w:tabs>
          <w:tab w:pos="428" w:val="left" w:leader="none"/>
        </w:tabs>
        <w:spacing w:line="290" w:lineRule="auto" w:before="108" w:after="0"/>
        <w:ind w:left="428" w:right="146" w:hanging="200"/>
        <w:jc w:val="left"/>
        <w:rPr>
          <w:sz w:val="21"/>
        </w:rPr>
      </w:pPr>
      <w:r>
        <w:rPr>
          <w:sz w:val="21"/>
        </w:rPr>
        <w:t>Somas</w:t>
      </w:r>
      <w:r>
        <w:rPr>
          <w:spacing w:val="-4"/>
          <w:sz w:val="21"/>
        </w:rPr>
        <w:t> </w:t>
      </w:r>
      <w:r>
        <w:rPr>
          <w:sz w:val="21"/>
        </w:rPr>
        <w:t>móveis</w:t>
      </w:r>
      <w:r>
        <w:rPr>
          <w:spacing w:val="-4"/>
          <w:sz w:val="21"/>
        </w:rPr>
        <w:t> </w:t>
      </w:r>
      <w:r>
        <w:rPr>
          <w:sz w:val="21"/>
        </w:rPr>
        <w:t>de</w:t>
      </w:r>
      <w:r>
        <w:rPr>
          <w:spacing w:val="-4"/>
          <w:sz w:val="21"/>
        </w:rPr>
        <w:t> </w:t>
      </w:r>
      <w:r>
        <w:rPr>
          <w:sz w:val="21"/>
        </w:rPr>
        <w:t>precipitação</w:t>
      </w:r>
      <w:r>
        <w:rPr>
          <w:spacing w:val="-4"/>
          <w:sz w:val="21"/>
        </w:rPr>
        <w:t> </w:t>
      </w:r>
      <w:r>
        <w:rPr>
          <w:sz w:val="21"/>
        </w:rPr>
        <w:t>em</w:t>
      </w:r>
      <w:r>
        <w:rPr>
          <w:spacing w:val="-4"/>
          <w:sz w:val="21"/>
        </w:rPr>
        <w:t> </w:t>
      </w:r>
      <w:r>
        <w:rPr>
          <w:sz w:val="21"/>
        </w:rPr>
        <w:t>janelas</w:t>
      </w:r>
      <w:r>
        <w:rPr>
          <w:spacing w:val="-4"/>
          <w:sz w:val="21"/>
        </w:rPr>
        <w:t> </w:t>
      </w:r>
      <w:r>
        <w:rPr>
          <w:sz w:val="21"/>
        </w:rPr>
        <w:t>de</w:t>
      </w:r>
      <w:r>
        <w:rPr>
          <w:spacing w:val="-4"/>
          <w:sz w:val="21"/>
        </w:rPr>
        <w:t> </w:t>
      </w:r>
      <w:r>
        <w:rPr>
          <w:sz w:val="21"/>
        </w:rPr>
        <w:t>3,</w:t>
      </w:r>
      <w:r>
        <w:rPr>
          <w:spacing w:val="-4"/>
          <w:sz w:val="21"/>
        </w:rPr>
        <w:t> </w:t>
      </w:r>
      <w:r>
        <w:rPr>
          <w:sz w:val="21"/>
        </w:rPr>
        <w:t>7,</w:t>
      </w:r>
      <w:r>
        <w:rPr>
          <w:spacing w:val="-4"/>
          <w:sz w:val="21"/>
        </w:rPr>
        <w:t> </w:t>
      </w:r>
      <w:r>
        <w:rPr>
          <w:sz w:val="21"/>
        </w:rPr>
        <w:t>15,</w:t>
      </w:r>
      <w:r>
        <w:rPr>
          <w:spacing w:val="-4"/>
          <w:sz w:val="21"/>
        </w:rPr>
        <w:t> </w:t>
      </w:r>
      <w:r>
        <w:rPr>
          <w:sz w:val="21"/>
        </w:rPr>
        <w:t>30</w:t>
      </w:r>
      <w:r>
        <w:rPr>
          <w:spacing w:val="-4"/>
          <w:sz w:val="21"/>
        </w:rPr>
        <w:t> </w:t>
      </w:r>
      <w:r>
        <w:rPr>
          <w:sz w:val="21"/>
        </w:rPr>
        <w:t>e</w:t>
      </w:r>
      <w:r>
        <w:rPr>
          <w:spacing w:val="-4"/>
          <w:sz w:val="21"/>
        </w:rPr>
        <w:t> </w:t>
      </w:r>
      <w:r>
        <w:rPr>
          <w:sz w:val="21"/>
        </w:rPr>
        <w:t>60</w:t>
      </w:r>
      <w:r>
        <w:rPr>
          <w:spacing w:val="-4"/>
          <w:sz w:val="21"/>
        </w:rPr>
        <w:t> </w:t>
      </w:r>
      <w:r>
        <w:rPr>
          <w:sz w:val="21"/>
        </w:rPr>
        <w:t>dias,</w:t>
      </w:r>
      <w:r>
        <w:rPr>
          <w:spacing w:val="-4"/>
          <w:sz w:val="21"/>
        </w:rPr>
        <w:t> </w:t>
      </w:r>
      <w:r>
        <w:rPr>
          <w:sz w:val="21"/>
        </w:rPr>
        <w:t>e</w:t>
      </w:r>
      <w:r>
        <w:rPr>
          <w:spacing w:val="-4"/>
          <w:sz w:val="21"/>
        </w:rPr>
        <w:t> </w:t>
      </w:r>
      <w:r>
        <w:rPr>
          <w:sz w:val="21"/>
        </w:rPr>
        <w:t>versões</w:t>
      </w:r>
      <w:r>
        <w:rPr>
          <w:spacing w:val="-4"/>
          <w:sz w:val="21"/>
        </w:rPr>
        <w:t> </w:t>
      </w:r>
      <w:r>
        <w:rPr>
          <w:sz w:val="21"/>
        </w:rPr>
        <w:t>defasadas</w:t>
      </w:r>
      <w:r>
        <w:rPr>
          <w:spacing w:val="-4"/>
          <w:sz w:val="21"/>
        </w:rPr>
        <w:t> </w:t>
      </w:r>
      <w:r>
        <w:rPr>
          <w:sz w:val="21"/>
        </w:rPr>
        <w:t>em</w:t>
      </w:r>
      <w:r>
        <w:rPr>
          <w:spacing w:val="-4"/>
          <w:sz w:val="21"/>
        </w:rPr>
        <w:t> </w:t>
      </w:r>
      <w:r>
        <w:rPr>
          <w:sz w:val="21"/>
        </w:rPr>
        <w:t>1</w:t>
      </w:r>
      <w:r>
        <w:rPr>
          <w:spacing w:val="-4"/>
          <w:sz w:val="21"/>
        </w:rPr>
        <w:t> </w:t>
      </w:r>
      <w:r>
        <w:rPr>
          <w:sz w:val="21"/>
        </w:rPr>
        <w:t>a</w:t>
      </w:r>
      <w:r>
        <w:rPr>
          <w:spacing w:val="-4"/>
          <w:sz w:val="21"/>
        </w:rPr>
        <w:t> </w:t>
      </w:r>
      <w:r>
        <w:rPr>
          <w:sz w:val="21"/>
        </w:rPr>
        <w:t>3</w:t>
      </w:r>
      <w:r>
        <w:rPr>
          <w:spacing w:val="-4"/>
          <w:sz w:val="21"/>
        </w:rPr>
        <w:t> </w:t>
      </w:r>
      <w:r>
        <w:rPr>
          <w:sz w:val="21"/>
        </w:rPr>
        <w:t>dias.</w:t>
      </w:r>
      <w:r>
        <w:rPr>
          <w:spacing w:val="-4"/>
          <w:sz w:val="21"/>
        </w:rPr>
        <w:t> </w:t>
      </w:r>
      <w:r>
        <w:rPr>
          <w:sz w:val="21"/>
        </w:rPr>
        <w:t>É</w:t>
      </w:r>
      <w:r>
        <w:rPr>
          <w:spacing w:val="-4"/>
          <w:sz w:val="21"/>
        </w:rPr>
        <w:t> </w:t>
      </w:r>
      <w:r>
        <w:rPr>
          <w:sz w:val="21"/>
        </w:rPr>
        <w:t>a intervenção de maior retorno demonstrado: eleva a correlação com a vazão de ρ ≈ 0,04 para ρ = 0,61.</w:t>
      </w:r>
    </w:p>
    <w:p>
      <w:pPr>
        <w:pStyle w:val="ListParagraph"/>
        <w:numPr>
          <w:ilvl w:val="3"/>
          <w:numId w:val="2"/>
        </w:numPr>
        <w:tabs>
          <w:tab w:pos="427" w:val="left" w:leader="none"/>
        </w:tabs>
        <w:spacing w:line="240" w:lineRule="auto" w:before="79" w:after="0"/>
        <w:ind w:left="427" w:right="0" w:hanging="199"/>
        <w:jc w:val="left"/>
        <w:rPr>
          <w:sz w:val="21"/>
        </w:rPr>
      </w:pPr>
      <w:r>
        <w:rPr>
          <w:sz w:val="21"/>
        </w:rPr>
        <w:t>Decomposição da direção do vento em componentes seno e cosseno, por ser variável </w:t>
      </w:r>
      <w:r>
        <w:rPr>
          <w:spacing w:val="-2"/>
          <w:sz w:val="21"/>
        </w:rPr>
        <w:t>circular.</w:t>
      </w:r>
    </w:p>
    <w:p>
      <w:pPr>
        <w:pStyle w:val="ListParagraph"/>
        <w:numPr>
          <w:ilvl w:val="3"/>
          <w:numId w:val="2"/>
        </w:numPr>
        <w:tabs>
          <w:tab w:pos="428" w:val="left" w:leader="none"/>
        </w:tabs>
        <w:spacing w:line="290" w:lineRule="auto" w:before="131" w:after="0"/>
        <w:ind w:left="428" w:right="146" w:hanging="200"/>
        <w:jc w:val="left"/>
        <w:rPr>
          <w:sz w:val="21"/>
        </w:rPr>
      </w:pPr>
      <w:r>
        <w:rPr>
          <w:sz w:val="21"/>
        </w:rPr>
        <w:t>Transformação logarítmica da vazão, que a aproxima satisfatoriamente da normalidade, e tratamento da precipitação em duas partes (ocorrência e intensidade).</w:t>
      </w:r>
    </w:p>
    <w:p>
      <w:pPr>
        <w:pStyle w:val="ListParagraph"/>
        <w:numPr>
          <w:ilvl w:val="3"/>
          <w:numId w:val="2"/>
        </w:numPr>
        <w:tabs>
          <w:tab w:pos="427" w:val="left" w:leader="none"/>
        </w:tabs>
        <w:spacing w:line="240" w:lineRule="auto" w:before="79" w:after="0"/>
        <w:ind w:left="427" w:right="0" w:hanging="199"/>
        <w:jc w:val="left"/>
        <w:rPr>
          <w:sz w:val="21"/>
        </w:rPr>
      </w:pPr>
      <w:r>
        <w:rPr>
          <w:sz w:val="21"/>
        </w:rPr>
        <w:t>Variáveis</w:t>
      </w:r>
      <w:r>
        <w:rPr>
          <w:spacing w:val="3"/>
          <w:sz w:val="21"/>
        </w:rPr>
        <w:t> </w:t>
      </w:r>
      <w:r>
        <w:rPr>
          <w:sz w:val="21"/>
        </w:rPr>
        <w:t>de</w:t>
      </w:r>
      <w:r>
        <w:rPr>
          <w:spacing w:val="3"/>
          <w:sz w:val="21"/>
        </w:rPr>
        <w:t> </w:t>
      </w:r>
      <w:r>
        <w:rPr>
          <w:sz w:val="21"/>
        </w:rPr>
        <w:t>contexto</w:t>
      </w:r>
      <w:r>
        <w:rPr>
          <w:spacing w:val="3"/>
          <w:sz w:val="21"/>
        </w:rPr>
        <w:t> </w:t>
      </w:r>
      <w:r>
        <w:rPr>
          <w:sz w:val="21"/>
        </w:rPr>
        <w:t>de</w:t>
      </w:r>
      <w:r>
        <w:rPr>
          <w:spacing w:val="3"/>
          <w:sz w:val="21"/>
        </w:rPr>
        <w:t> </w:t>
      </w:r>
      <w:r>
        <w:rPr>
          <w:sz w:val="21"/>
        </w:rPr>
        <w:t>bacia</w:t>
      </w:r>
      <w:r>
        <w:rPr>
          <w:spacing w:val="3"/>
          <w:sz w:val="21"/>
        </w:rPr>
        <w:t> </w:t>
      </w:r>
      <w:r>
        <w:rPr>
          <w:sz w:val="21"/>
        </w:rPr>
        <w:t>—</w:t>
      </w:r>
      <w:r>
        <w:rPr>
          <w:spacing w:val="3"/>
          <w:sz w:val="21"/>
        </w:rPr>
        <w:t> </w:t>
      </w:r>
      <w:r>
        <w:rPr>
          <w:sz w:val="21"/>
        </w:rPr>
        <w:t>área</w:t>
      </w:r>
      <w:r>
        <w:rPr>
          <w:spacing w:val="3"/>
          <w:sz w:val="21"/>
        </w:rPr>
        <w:t> </w:t>
      </w:r>
      <w:r>
        <w:rPr>
          <w:sz w:val="21"/>
        </w:rPr>
        <w:t>de</w:t>
      </w:r>
      <w:r>
        <w:rPr>
          <w:spacing w:val="3"/>
          <w:sz w:val="21"/>
        </w:rPr>
        <w:t> </w:t>
      </w:r>
      <w:r>
        <w:rPr>
          <w:sz w:val="21"/>
        </w:rPr>
        <w:t>drenagem</w:t>
      </w:r>
      <w:r>
        <w:rPr>
          <w:spacing w:val="3"/>
          <w:sz w:val="21"/>
        </w:rPr>
        <w:t> </w:t>
      </w:r>
      <w:r>
        <w:rPr>
          <w:sz w:val="21"/>
        </w:rPr>
        <w:t>a</w:t>
      </w:r>
      <w:r>
        <w:rPr>
          <w:spacing w:val="3"/>
          <w:sz w:val="21"/>
        </w:rPr>
        <w:t> </w:t>
      </w:r>
      <w:r>
        <w:rPr>
          <w:sz w:val="21"/>
        </w:rPr>
        <w:t>montante</w:t>
      </w:r>
      <w:r>
        <w:rPr>
          <w:spacing w:val="3"/>
          <w:sz w:val="21"/>
        </w:rPr>
        <w:t> </w:t>
      </w:r>
      <w:r>
        <w:rPr>
          <w:sz w:val="21"/>
        </w:rPr>
        <w:t>e</w:t>
      </w:r>
      <w:r>
        <w:rPr>
          <w:spacing w:val="3"/>
          <w:sz w:val="21"/>
        </w:rPr>
        <w:t> </w:t>
      </w:r>
      <w:r>
        <w:rPr>
          <w:sz w:val="21"/>
        </w:rPr>
        <w:t>posição</w:t>
      </w:r>
      <w:r>
        <w:rPr>
          <w:spacing w:val="3"/>
          <w:sz w:val="21"/>
        </w:rPr>
        <w:t> </w:t>
      </w:r>
      <w:r>
        <w:rPr>
          <w:sz w:val="21"/>
        </w:rPr>
        <w:t>do</w:t>
      </w:r>
      <w:r>
        <w:rPr>
          <w:spacing w:val="3"/>
          <w:sz w:val="21"/>
        </w:rPr>
        <w:t> </w:t>
      </w:r>
      <w:r>
        <w:rPr>
          <w:sz w:val="21"/>
        </w:rPr>
        <w:t>município</w:t>
      </w:r>
      <w:r>
        <w:rPr>
          <w:spacing w:val="3"/>
          <w:sz w:val="21"/>
        </w:rPr>
        <w:t> </w:t>
      </w:r>
      <w:r>
        <w:rPr>
          <w:sz w:val="21"/>
        </w:rPr>
        <w:t>no</w:t>
      </w:r>
      <w:r>
        <w:rPr>
          <w:spacing w:val="3"/>
          <w:sz w:val="21"/>
        </w:rPr>
        <w:t> </w:t>
      </w:r>
      <w:r>
        <w:rPr>
          <w:sz w:val="21"/>
        </w:rPr>
        <w:t>curso</w:t>
      </w:r>
      <w:r>
        <w:rPr>
          <w:spacing w:val="3"/>
          <w:sz w:val="21"/>
        </w:rPr>
        <w:t> </w:t>
      </w:r>
      <w:r>
        <w:rPr>
          <w:spacing w:val="-2"/>
          <w:sz w:val="21"/>
        </w:rPr>
        <w:t>d'água</w:t>
      </w:r>
    </w:p>
    <w:p>
      <w:pPr>
        <w:pStyle w:val="BodyText"/>
        <w:spacing w:before="51"/>
        <w:ind w:left="428" w:right="0"/>
      </w:pPr>
      <w:r>
        <w:rPr/>
        <w:t>— ausentes da base atual, e que a Seção 3.4.6 indicou serem determinantes para a </w:t>
      </w:r>
      <w:r>
        <w:rPr>
          <w:spacing w:val="-2"/>
        </w:rPr>
        <w:t>vazão.</w:t>
      </w:r>
    </w:p>
    <w:p>
      <w:pPr>
        <w:pStyle w:val="Heading3"/>
        <w:spacing w:before="230"/>
      </w:pPr>
      <w:r>
        <w:rPr>
          <w:color w:val="333333"/>
        </w:rPr>
        <w:t>Decisões metodológicas </w:t>
      </w:r>
      <w:r>
        <w:rPr>
          <w:color w:val="333333"/>
          <w:spacing w:val="-2"/>
        </w:rPr>
        <w:t>decorrentes</w:t>
      </w:r>
    </w:p>
    <w:p>
      <w:pPr>
        <w:pStyle w:val="ListParagraph"/>
        <w:numPr>
          <w:ilvl w:val="3"/>
          <w:numId w:val="2"/>
        </w:numPr>
        <w:tabs>
          <w:tab w:pos="428" w:val="left" w:leader="none"/>
        </w:tabs>
        <w:spacing w:line="290" w:lineRule="auto" w:before="107" w:after="0"/>
        <w:ind w:left="428" w:right="146" w:hanging="200"/>
        <w:jc w:val="left"/>
        <w:rPr>
          <w:sz w:val="21"/>
        </w:rPr>
      </w:pPr>
      <w:r>
        <w:rPr>
          <w:sz w:val="21"/>
        </w:rPr>
        <w:t>Condicionar</w:t>
      </w:r>
      <w:r>
        <w:rPr>
          <w:spacing w:val="-5"/>
          <w:sz w:val="21"/>
        </w:rPr>
        <w:t> </w:t>
      </w:r>
      <w:r>
        <w:rPr>
          <w:sz w:val="21"/>
        </w:rPr>
        <w:t>ao</w:t>
      </w:r>
      <w:r>
        <w:rPr>
          <w:spacing w:val="-5"/>
          <w:sz w:val="21"/>
        </w:rPr>
        <w:t> </w:t>
      </w:r>
      <w:r>
        <w:rPr>
          <w:sz w:val="21"/>
        </w:rPr>
        <w:t>município.</w:t>
      </w:r>
      <w:r>
        <w:rPr>
          <w:spacing w:val="-5"/>
          <w:sz w:val="21"/>
        </w:rPr>
        <w:t> </w:t>
      </w:r>
      <w:r>
        <w:rPr>
          <w:sz w:val="21"/>
        </w:rPr>
        <w:t>Estatísticas</w:t>
      </w:r>
      <w:r>
        <w:rPr>
          <w:spacing w:val="-5"/>
          <w:sz w:val="21"/>
        </w:rPr>
        <w:t> </w:t>
      </w:r>
      <w:r>
        <w:rPr>
          <w:sz w:val="21"/>
        </w:rPr>
        <w:t>e</w:t>
      </w:r>
      <w:r>
        <w:rPr>
          <w:spacing w:val="-5"/>
          <w:sz w:val="21"/>
        </w:rPr>
        <w:t> </w:t>
      </w:r>
      <w:r>
        <w:rPr>
          <w:sz w:val="21"/>
        </w:rPr>
        <w:t>modelos</w:t>
      </w:r>
      <w:r>
        <w:rPr>
          <w:spacing w:val="-5"/>
          <w:sz w:val="21"/>
        </w:rPr>
        <w:t> </w:t>
      </w:r>
      <w:r>
        <w:rPr>
          <w:sz w:val="21"/>
        </w:rPr>
        <w:t>agregados</w:t>
      </w:r>
      <w:r>
        <w:rPr>
          <w:spacing w:val="-5"/>
          <w:sz w:val="21"/>
        </w:rPr>
        <w:t> </w:t>
      </w:r>
      <w:r>
        <w:rPr>
          <w:sz w:val="21"/>
        </w:rPr>
        <w:t>subestimam</w:t>
      </w:r>
      <w:r>
        <w:rPr>
          <w:spacing w:val="-5"/>
          <w:sz w:val="21"/>
        </w:rPr>
        <w:t> </w:t>
      </w:r>
      <w:r>
        <w:rPr>
          <w:sz w:val="21"/>
        </w:rPr>
        <w:t>as</w:t>
      </w:r>
      <w:r>
        <w:rPr>
          <w:spacing w:val="-5"/>
          <w:sz w:val="21"/>
        </w:rPr>
        <w:t> </w:t>
      </w:r>
      <w:r>
        <w:rPr>
          <w:sz w:val="21"/>
        </w:rPr>
        <w:t>relações</w:t>
      </w:r>
      <w:r>
        <w:rPr>
          <w:spacing w:val="-5"/>
          <w:sz w:val="21"/>
        </w:rPr>
        <w:t> </w:t>
      </w:r>
      <w:r>
        <w:rPr>
          <w:sz w:val="21"/>
        </w:rPr>
        <w:t>hidrológicas:</w:t>
      </w:r>
      <w:r>
        <w:rPr>
          <w:spacing w:val="-5"/>
          <w:sz w:val="21"/>
        </w:rPr>
        <w:t> </w:t>
      </w:r>
      <w:r>
        <w:rPr>
          <w:sz w:val="21"/>
        </w:rPr>
        <w:t>cota</w:t>
      </w:r>
      <w:r>
        <w:rPr>
          <w:spacing w:val="-5"/>
          <w:sz w:val="21"/>
        </w:rPr>
        <w:t> </w:t>
      </w:r>
      <w:r>
        <w:rPr>
          <w:sz w:val="21"/>
        </w:rPr>
        <w:t>× vazão tem correlação de 0,437 globalmente e 0,957 dentro de cada município.</w:t>
      </w:r>
    </w:p>
    <w:p>
      <w:pPr>
        <w:pStyle w:val="ListParagraph"/>
        <w:numPr>
          <w:ilvl w:val="3"/>
          <w:numId w:val="2"/>
        </w:numPr>
        <w:tabs>
          <w:tab w:pos="428" w:val="left" w:leader="none"/>
        </w:tabs>
        <w:spacing w:line="290" w:lineRule="auto" w:before="80" w:after="0"/>
        <w:ind w:left="428" w:right="146" w:hanging="200"/>
        <w:jc w:val="left"/>
        <w:rPr>
          <w:sz w:val="21"/>
        </w:rPr>
      </w:pPr>
      <w:r>
        <w:rPr>
          <w:sz w:val="21"/>
        </w:rPr>
        <w:t>Particionar</w:t>
      </w:r>
      <w:r>
        <w:rPr>
          <w:spacing w:val="40"/>
          <w:sz w:val="21"/>
        </w:rPr>
        <w:t> </w:t>
      </w:r>
      <w:r>
        <w:rPr>
          <w:sz w:val="21"/>
        </w:rPr>
        <w:t>treino</w:t>
      </w:r>
      <w:r>
        <w:rPr>
          <w:spacing w:val="40"/>
          <w:sz w:val="21"/>
        </w:rPr>
        <w:t> </w:t>
      </w:r>
      <w:r>
        <w:rPr>
          <w:sz w:val="21"/>
        </w:rPr>
        <w:t>e</w:t>
      </w:r>
      <w:r>
        <w:rPr>
          <w:spacing w:val="40"/>
          <w:sz w:val="21"/>
        </w:rPr>
        <w:t> </w:t>
      </w:r>
      <w:r>
        <w:rPr>
          <w:sz w:val="21"/>
        </w:rPr>
        <w:t>validação</w:t>
      </w:r>
      <w:r>
        <w:rPr>
          <w:spacing w:val="40"/>
          <w:sz w:val="21"/>
        </w:rPr>
        <w:t> </w:t>
      </w:r>
      <w:r>
        <w:rPr>
          <w:sz w:val="21"/>
        </w:rPr>
        <w:t>por</w:t>
      </w:r>
      <w:r>
        <w:rPr>
          <w:spacing w:val="40"/>
          <w:sz w:val="21"/>
        </w:rPr>
        <w:t> </w:t>
      </w:r>
      <w:r>
        <w:rPr>
          <w:sz w:val="21"/>
        </w:rPr>
        <w:t>ano</w:t>
      </w:r>
      <w:r>
        <w:rPr>
          <w:spacing w:val="40"/>
          <w:sz w:val="21"/>
        </w:rPr>
        <w:t> </w:t>
      </w:r>
      <w:r>
        <w:rPr>
          <w:sz w:val="21"/>
        </w:rPr>
        <w:t>completo,</w:t>
      </w:r>
      <w:r>
        <w:rPr>
          <w:spacing w:val="40"/>
          <w:sz w:val="21"/>
        </w:rPr>
        <w:t> </w:t>
      </w:r>
      <w:r>
        <w:rPr>
          <w:sz w:val="21"/>
        </w:rPr>
        <w:t>e</w:t>
      </w:r>
      <w:r>
        <w:rPr>
          <w:spacing w:val="40"/>
          <w:sz w:val="21"/>
        </w:rPr>
        <w:t> </w:t>
      </w:r>
      <w:r>
        <w:rPr>
          <w:sz w:val="21"/>
        </w:rPr>
        <w:t>não</w:t>
      </w:r>
      <w:r>
        <w:rPr>
          <w:spacing w:val="40"/>
          <w:sz w:val="21"/>
        </w:rPr>
        <w:t> </w:t>
      </w:r>
      <w:r>
        <w:rPr>
          <w:sz w:val="21"/>
        </w:rPr>
        <w:t>aleatoriamente,</w:t>
      </w:r>
      <w:r>
        <w:rPr>
          <w:spacing w:val="40"/>
          <w:sz w:val="21"/>
        </w:rPr>
        <w:t> </w:t>
      </w:r>
      <w:r>
        <w:rPr>
          <w:sz w:val="21"/>
        </w:rPr>
        <w:t>dada</w:t>
      </w:r>
      <w:r>
        <w:rPr>
          <w:spacing w:val="40"/>
          <w:sz w:val="21"/>
        </w:rPr>
        <w:t> </w:t>
      </w:r>
      <w:r>
        <w:rPr>
          <w:sz w:val="21"/>
        </w:rPr>
        <w:t>a</w:t>
      </w:r>
      <w:r>
        <w:rPr>
          <w:spacing w:val="40"/>
          <w:sz w:val="21"/>
        </w:rPr>
        <w:t> </w:t>
      </w:r>
      <w:r>
        <w:rPr>
          <w:sz w:val="21"/>
        </w:rPr>
        <w:t>forte</w:t>
      </w:r>
      <w:r>
        <w:rPr>
          <w:spacing w:val="40"/>
          <w:sz w:val="21"/>
        </w:rPr>
        <w:t> </w:t>
      </w:r>
      <w:r>
        <w:rPr>
          <w:sz w:val="21"/>
        </w:rPr>
        <w:t>autocorrelação temporal e a variabilidade interanual observada na Figura 11.</w:t>
      </w:r>
    </w:p>
    <w:p>
      <w:pPr>
        <w:pStyle w:val="ListParagraph"/>
        <w:numPr>
          <w:ilvl w:val="3"/>
          <w:numId w:val="2"/>
        </w:numPr>
        <w:tabs>
          <w:tab w:pos="428" w:val="left" w:leader="none"/>
        </w:tabs>
        <w:spacing w:line="290" w:lineRule="auto" w:before="80" w:after="0"/>
        <w:ind w:left="428" w:right="146" w:hanging="200"/>
        <w:jc w:val="left"/>
        <w:rPr>
          <w:sz w:val="21"/>
        </w:rPr>
      </w:pPr>
      <w:r>
        <w:rPr>
          <w:sz w:val="21"/>
        </w:rPr>
        <w:t>Restringir</w:t>
      </w:r>
      <w:r>
        <w:rPr>
          <w:spacing w:val="40"/>
          <w:sz w:val="21"/>
        </w:rPr>
        <w:t> </w:t>
      </w:r>
      <w:r>
        <w:rPr>
          <w:sz w:val="21"/>
        </w:rPr>
        <w:t>o</w:t>
      </w:r>
      <w:r>
        <w:rPr>
          <w:spacing w:val="40"/>
          <w:sz w:val="21"/>
        </w:rPr>
        <w:t> </w:t>
      </w:r>
      <w:r>
        <w:rPr>
          <w:sz w:val="21"/>
        </w:rPr>
        <w:t>escopo</w:t>
      </w:r>
      <w:r>
        <w:rPr>
          <w:spacing w:val="40"/>
          <w:sz w:val="21"/>
        </w:rPr>
        <w:t> </w:t>
      </w:r>
      <w:r>
        <w:rPr>
          <w:sz w:val="21"/>
        </w:rPr>
        <w:t>do</w:t>
      </w:r>
      <w:r>
        <w:rPr>
          <w:spacing w:val="40"/>
          <w:sz w:val="21"/>
        </w:rPr>
        <w:t> </w:t>
      </w:r>
      <w:r>
        <w:rPr>
          <w:sz w:val="21"/>
        </w:rPr>
        <w:t>modelo</w:t>
      </w:r>
      <w:r>
        <w:rPr>
          <w:spacing w:val="40"/>
          <w:sz w:val="21"/>
        </w:rPr>
        <w:t> </w:t>
      </w:r>
      <w:r>
        <w:rPr>
          <w:sz w:val="21"/>
        </w:rPr>
        <w:t>de</w:t>
      </w:r>
      <w:r>
        <w:rPr>
          <w:spacing w:val="40"/>
          <w:sz w:val="21"/>
        </w:rPr>
        <w:t> </w:t>
      </w:r>
      <w:r>
        <w:rPr>
          <w:sz w:val="21"/>
        </w:rPr>
        <w:t>vazão</w:t>
      </w:r>
      <w:r>
        <w:rPr>
          <w:spacing w:val="40"/>
          <w:sz w:val="21"/>
        </w:rPr>
        <w:t> </w:t>
      </w:r>
      <w:r>
        <w:rPr>
          <w:sz w:val="21"/>
        </w:rPr>
        <w:t>aos</w:t>
      </w:r>
      <w:r>
        <w:rPr>
          <w:spacing w:val="40"/>
          <w:sz w:val="21"/>
        </w:rPr>
        <w:t> </w:t>
      </w:r>
      <w:r>
        <w:rPr>
          <w:sz w:val="21"/>
        </w:rPr>
        <w:t>52</w:t>
      </w:r>
      <w:r>
        <w:rPr>
          <w:spacing w:val="40"/>
          <w:sz w:val="21"/>
        </w:rPr>
        <w:t> </w:t>
      </w:r>
      <w:r>
        <w:rPr>
          <w:sz w:val="21"/>
        </w:rPr>
        <w:t>municípios</w:t>
      </w:r>
      <w:r>
        <w:rPr>
          <w:spacing w:val="40"/>
          <w:sz w:val="21"/>
        </w:rPr>
        <w:t> </w:t>
      </w:r>
      <w:r>
        <w:rPr>
          <w:sz w:val="21"/>
        </w:rPr>
        <w:t>com</w:t>
      </w:r>
      <w:r>
        <w:rPr>
          <w:spacing w:val="40"/>
          <w:sz w:val="21"/>
        </w:rPr>
        <w:t> </w:t>
      </w:r>
      <w:r>
        <w:rPr>
          <w:sz w:val="21"/>
        </w:rPr>
        <w:t>estação</w:t>
      </w:r>
      <w:r>
        <w:rPr>
          <w:spacing w:val="40"/>
          <w:sz w:val="21"/>
        </w:rPr>
        <w:t> </w:t>
      </w:r>
      <w:r>
        <w:rPr>
          <w:sz w:val="21"/>
        </w:rPr>
        <w:t>fluviométrica,</w:t>
      </w:r>
      <w:r>
        <w:rPr>
          <w:spacing w:val="40"/>
          <w:sz w:val="21"/>
        </w:rPr>
        <w:t> </w:t>
      </w:r>
      <w:r>
        <w:rPr>
          <w:sz w:val="21"/>
        </w:rPr>
        <w:t>ou</w:t>
      </w:r>
      <w:r>
        <w:rPr>
          <w:spacing w:val="40"/>
          <w:sz w:val="21"/>
        </w:rPr>
        <w:t> </w:t>
      </w:r>
      <w:r>
        <w:rPr>
          <w:sz w:val="21"/>
        </w:rPr>
        <w:t>tratar explicitamente a regionalização como problema à parte.</w:t>
      </w:r>
    </w:p>
    <w:p>
      <w:pPr>
        <w:pStyle w:val="ListParagraph"/>
        <w:numPr>
          <w:ilvl w:val="3"/>
          <w:numId w:val="2"/>
        </w:numPr>
        <w:tabs>
          <w:tab w:pos="428" w:val="left" w:leader="none"/>
        </w:tabs>
        <w:spacing w:line="290" w:lineRule="auto" w:before="79" w:after="0"/>
        <w:ind w:left="428" w:right="146" w:hanging="200"/>
        <w:jc w:val="left"/>
        <w:rPr>
          <w:sz w:val="21"/>
        </w:rPr>
      </w:pPr>
      <w:r>
        <w:rPr>
          <w:sz w:val="21"/>
        </w:rPr>
        <w:t>Definir o limiar de evento com o cliente, explicitando a relação entre sensibilidade do alerta e custo do falso alarme.</w:t>
      </w:r>
    </w:p>
    <w:p>
      <w:pPr>
        <w:pStyle w:val="BodyText"/>
        <w:spacing w:before="210"/>
        <w:ind w:right="0"/>
        <w:rPr>
          <w:sz w:val="20"/>
        </w:rPr>
      </w:pPr>
    </w:p>
    <w:p>
      <w:pPr>
        <w:spacing w:line="240" w:lineRule="auto"/>
        <w:ind w:left="-4" w:right="-29" w:firstLine="0"/>
        <w:rPr>
          <w:sz w:val="20"/>
        </w:rPr>
      </w:pPr>
      <w:r>
        <w:rPr>
          <w:sz w:val="20"/>
        </w:rPr>
        <mc:AlternateContent>
          <mc:Choice Requires="wps">
            <w:drawing>
              <wp:inline distT="0" distB="0" distL="0" distR="0">
                <wp:extent cx="5930265" cy="2002789"/>
                <wp:effectExtent l="0" t="0" r="0" b="6985"/>
                <wp:docPr id="72" name="Group 72"/>
                <wp:cNvGraphicFramePr>
                  <a:graphicFrameLocks/>
                </wp:cNvGraphicFramePr>
                <a:graphic>
                  <a:graphicData uri="http://schemas.microsoft.com/office/word/2010/wordprocessingGroup">
                    <wpg:wgp>
                      <wpg:cNvPr id="72" name="Group 72"/>
                      <wpg:cNvGrpSpPr/>
                      <wpg:grpSpPr>
                        <a:xfrm>
                          <a:off x="0" y="0"/>
                          <a:ext cx="5930265" cy="2002789"/>
                          <a:chExt cx="5930265" cy="2002789"/>
                        </a:xfrm>
                      </wpg:grpSpPr>
                      <wps:wsp>
                        <wps:cNvPr id="73" name="Graphic 73"/>
                        <wps:cNvSpPr/>
                        <wps:spPr>
                          <a:xfrm>
                            <a:off x="20320" y="5714"/>
                            <a:ext cx="5904230" cy="1991360"/>
                          </a:xfrm>
                          <a:custGeom>
                            <a:avLst/>
                            <a:gdLst/>
                            <a:ahLst/>
                            <a:cxnLst/>
                            <a:rect l="l" t="t" r="r" b="b"/>
                            <a:pathLst>
                              <a:path w="5904230" h="1991360">
                                <a:moveTo>
                                  <a:pt x="5904000" y="0"/>
                                </a:moveTo>
                                <a:lnTo>
                                  <a:pt x="0" y="0"/>
                                </a:lnTo>
                                <a:lnTo>
                                  <a:pt x="0" y="1991359"/>
                                </a:lnTo>
                                <a:lnTo>
                                  <a:pt x="5904000" y="1991359"/>
                                </a:lnTo>
                                <a:lnTo>
                                  <a:pt x="5904000" y="0"/>
                                </a:lnTo>
                                <a:close/>
                              </a:path>
                            </a:pathLst>
                          </a:custGeom>
                          <a:solidFill>
                            <a:srgbClr val="F2F4F7"/>
                          </a:solidFill>
                        </wps:spPr>
                        <wps:bodyPr wrap="square" lIns="0" tIns="0" rIns="0" bIns="0" rtlCol="0">
                          <a:prstTxWarp prst="textNoShape">
                            <a:avLst/>
                          </a:prstTxWarp>
                          <a:noAutofit/>
                        </wps:bodyPr>
                      </wps:wsp>
                      <wps:wsp>
                        <wps:cNvPr id="74" name="Graphic 74"/>
                        <wps:cNvSpPr/>
                        <wps:spPr>
                          <a:xfrm>
                            <a:off x="20320" y="5714"/>
                            <a:ext cx="5904230" cy="1270"/>
                          </a:xfrm>
                          <a:custGeom>
                            <a:avLst/>
                            <a:gdLst/>
                            <a:ahLst/>
                            <a:cxnLst/>
                            <a:rect l="l" t="t" r="r" b="b"/>
                            <a:pathLst>
                              <a:path w="5904230" h="0">
                                <a:moveTo>
                                  <a:pt x="0" y="0"/>
                                </a:moveTo>
                                <a:lnTo>
                                  <a:pt x="5904000" y="0"/>
                                </a:lnTo>
                              </a:path>
                            </a:pathLst>
                          </a:custGeom>
                          <a:ln w="11430">
                            <a:solidFill>
                              <a:srgbClr val="1F4D79"/>
                            </a:solidFill>
                            <a:prstDash val="solid"/>
                          </a:ln>
                        </wps:spPr>
                        <wps:bodyPr wrap="square" lIns="0" tIns="0" rIns="0" bIns="0" rtlCol="0">
                          <a:prstTxWarp prst="textNoShape">
                            <a:avLst/>
                          </a:prstTxWarp>
                          <a:noAutofit/>
                        </wps:bodyPr>
                      </wps:wsp>
                      <wps:wsp>
                        <wps:cNvPr id="75" name="Graphic 75"/>
                        <wps:cNvSpPr/>
                        <wps:spPr>
                          <a:xfrm>
                            <a:off x="14594" y="5722"/>
                            <a:ext cx="5909945" cy="1997075"/>
                          </a:xfrm>
                          <a:custGeom>
                            <a:avLst/>
                            <a:gdLst/>
                            <a:ahLst/>
                            <a:cxnLst/>
                            <a:rect l="l" t="t" r="r" b="b"/>
                            <a:pathLst>
                              <a:path w="5909945" h="1997075">
                                <a:moveTo>
                                  <a:pt x="5909716" y="1985645"/>
                                </a:moveTo>
                                <a:lnTo>
                                  <a:pt x="11430" y="1985645"/>
                                </a:lnTo>
                                <a:lnTo>
                                  <a:pt x="11430" y="0"/>
                                </a:lnTo>
                                <a:lnTo>
                                  <a:pt x="0" y="0"/>
                                </a:lnTo>
                                <a:lnTo>
                                  <a:pt x="0" y="1991360"/>
                                </a:lnTo>
                                <a:lnTo>
                                  <a:pt x="5715" y="1991360"/>
                                </a:lnTo>
                                <a:lnTo>
                                  <a:pt x="5715" y="1997075"/>
                                </a:lnTo>
                                <a:lnTo>
                                  <a:pt x="5909716" y="1997075"/>
                                </a:lnTo>
                                <a:lnTo>
                                  <a:pt x="5909716" y="1985645"/>
                                </a:lnTo>
                                <a:close/>
                              </a:path>
                            </a:pathLst>
                          </a:custGeom>
                          <a:solidFill>
                            <a:srgbClr val="1F4D79"/>
                          </a:solidFill>
                        </wps:spPr>
                        <wps:bodyPr wrap="square" lIns="0" tIns="0" rIns="0" bIns="0" rtlCol="0">
                          <a:prstTxWarp prst="textNoShape">
                            <a:avLst/>
                          </a:prstTxWarp>
                          <a:noAutofit/>
                        </wps:bodyPr>
                      </wps:wsp>
                      <wps:wsp>
                        <wps:cNvPr id="76" name="Graphic 76"/>
                        <wps:cNvSpPr/>
                        <wps:spPr>
                          <a:xfrm>
                            <a:off x="5924320" y="5714"/>
                            <a:ext cx="1270" cy="1991360"/>
                          </a:xfrm>
                          <a:custGeom>
                            <a:avLst/>
                            <a:gdLst/>
                            <a:ahLst/>
                            <a:cxnLst/>
                            <a:rect l="l" t="t" r="r" b="b"/>
                            <a:pathLst>
                              <a:path w="0" h="1991360">
                                <a:moveTo>
                                  <a:pt x="0" y="1991359"/>
                                </a:moveTo>
                                <a:lnTo>
                                  <a:pt x="0" y="0"/>
                                </a:lnTo>
                              </a:path>
                            </a:pathLst>
                          </a:custGeom>
                          <a:ln w="11430">
                            <a:solidFill>
                              <a:srgbClr val="1F4D79"/>
                            </a:solidFill>
                            <a:prstDash val="solid"/>
                          </a:ln>
                        </wps:spPr>
                        <wps:bodyPr wrap="square" lIns="0" tIns="0" rIns="0" bIns="0" rtlCol="0">
                          <a:prstTxWarp prst="textNoShape">
                            <a:avLst/>
                          </a:prstTxWarp>
                          <a:noAutofit/>
                        </wps:bodyPr>
                      </wps:wsp>
                      <wps:wsp>
                        <wps:cNvPr id="77" name="Graphic 77"/>
                        <wps:cNvSpPr/>
                        <wps:spPr>
                          <a:xfrm>
                            <a:off x="0" y="5714"/>
                            <a:ext cx="40640" cy="1991360"/>
                          </a:xfrm>
                          <a:custGeom>
                            <a:avLst/>
                            <a:gdLst/>
                            <a:ahLst/>
                            <a:cxnLst/>
                            <a:rect l="l" t="t" r="r" b="b"/>
                            <a:pathLst>
                              <a:path w="40640" h="1991360">
                                <a:moveTo>
                                  <a:pt x="0" y="1991359"/>
                                </a:moveTo>
                                <a:lnTo>
                                  <a:pt x="40640" y="1991359"/>
                                </a:lnTo>
                                <a:lnTo>
                                  <a:pt x="40640" y="0"/>
                                </a:lnTo>
                                <a:lnTo>
                                  <a:pt x="0" y="0"/>
                                </a:lnTo>
                                <a:lnTo>
                                  <a:pt x="0" y="1991359"/>
                                </a:lnTo>
                                <a:close/>
                              </a:path>
                            </a:pathLst>
                          </a:custGeom>
                          <a:solidFill>
                            <a:srgbClr val="1F4D79"/>
                          </a:solidFill>
                        </wps:spPr>
                        <wps:bodyPr wrap="square" lIns="0" tIns="0" rIns="0" bIns="0" rtlCol="0">
                          <a:prstTxWarp prst="textNoShape">
                            <a:avLst/>
                          </a:prstTxWarp>
                          <a:noAutofit/>
                        </wps:bodyPr>
                      </wps:wsp>
                      <wps:wsp>
                        <wps:cNvPr id="78" name="Textbox 78"/>
                        <wps:cNvSpPr txBox="1"/>
                        <wps:spPr>
                          <a:xfrm>
                            <a:off x="40640" y="11429"/>
                            <a:ext cx="5878195" cy="1979930"/>
                          </a:xfrm>
                          <a:prstGeom prst="rect">
                            <a:avLst/>
                          </a:prstGeom>
                        </wps:spPr>
                        <wps:txbx>
                          <w:txbxContent>
                            <w:p>
                              <w:pPr>
                                <w:spacing w:before="143"/>
                                <w:ind w:left="308" w:right="0" w:firstLine="0"/>
                                <w:jc w:val="left"/>
                                <w:rPr>
                                  <w:rFonts w:ascii="Arial" w:hAnsi="Arial"/>
                                  <w:b/>
                                  <w:sz w:val="20"/>
                                </w:rPr>
                              </w:pPr>
                              <w:r>
                                <w:rPr>
                                  <w:rFonts w:ascii="Arial" w:hAnsi="Arial"/>
                                  <w:b/>
                                  <w:color w:val="1F4D79"/>
                                  <w:spacing w:val="-2"/>
                                  <w:sz w:val="20"/>
                                </w:rPr>
                                <w:t>Conclusão</w:t>
                              </w:r>
                            </w:p>
                            <w:p>
                              <w:pPr>
                                <w:spacing w:line="290" w:lineRule="auto" w:before="150"/>
                                <w:ind w:left="308" w:right="330" w:firstLine="0"/>
                                <w:jc w:val="both"/>
                                <w:rPr>
                                  <w:sz w:val="21"/>
                                </w:rPr>
                              </w:pPr>
                              <w:r>
                                <w:rPr>
                                  <w:sz w:val="21"/>
                                </w:rPr>
                                <w:t>A hipótese que sustenta o projeto — a de que dados de chuva e de nível de rios permitem </w:t>
                              </w:r>
                              <w:r>
                                <w:rPr>
                                  <w:sz w:val="21"/>
                                </w:rPr>
                                <w:t>antecipar risco</w:t>
                              </w:r>
                              <w:r>
                                <w:rPr>
                                  <w:spacing w:val="-2"/>
                                  <w:sz w:val="21"/>
                                </w:rPr>
                                <w:t> </w:t>
                              </w:r>
                              <w:r>
                                <w:rPr>
                                  <w:sz w:val="21"/>
                                </w:rPr>
                                <w:t>de</w:t>
                              </w:r>
                              <w:r>
                                <w:rPr>
                                  <w:spacing w:val="-2"/>
                                  <w:sz w:val="21"/>
                                </w:rPr>
                                <w:t> </w:t>
                              </w:r>
                              <w:r>
                                <w:rPr>
                                  <w:sz w:val="21"/>
                                </w:rPr>
                                <w:t>enchente</w:t>
                              </w:r>
                              <w:r>
                                <w:rPr>
                                  <w:spacing w:val="-2"/>
                                  <w:sz w:val="21"/>
                                </w:rPr>
                                <w:t> </w:t>
                              </w:r>
                              <w:r>
                                <w:rPr>
                                  <w:sz w:val="21"/>
                                </w:rPr>
                                <w:t>—</w:t>
                              </w:r>
                              <w:r>
                                <w:rPr>
                                  <w:spacing w:val="-2"/>
                                  <w:sz w:val="21"/>
                                </w:rPr>
                                <w:t> </w:t>
                              </w:r>
                              <w:r>
                                <w:rPr>
                                  <w:sz w:val="21"/>
                                </w:rPr>
                                <w:t>é</w:t>
                              </w:r>
                              <w:r>
                                <w:rPr>
                                  <w:spacing w:val="-2"/>
                                  <w:sz w:val="21"/>
                                </w:rPr>
                                <w:t> </w:t>
                              </w:r>
                              <w:r>
                                <w:rPr>
                                  <w:sz w:val="21"/>
                                </w:rPr>
                                <w:t>sustentada</w:t>
                              </w:r>
                              <w:r>
                                <w:rPr>
                                  <w:spacing w:val="-2"/>
                                  <w:sz w:val="21"/>
                                </w:rPr>
                                <w:t> </w:t>
                              </w:r>
                              <w:r>
                                <w:rPr>
                                  <w:sz w:val="21"/>
                                </w:rPr>
                                <w:t>pela</w:t>
                              </w:r>
                              <w:r>
                                <w:rPr>
                                  <w:spacing w:val="-2"/>
                                  <w:sz w:val="21"/>
                                </w:rPr>
                                <w:t> </w:t>
                              </w:r>
                              <w:r>
                                <w:rPr>
                                  <w:sz w:val="21"/>
                                </w:rPr>
                                <w:t>análise,</w:t>
                              </w:r>
                              <w:r>
                                <w:rPr>
                                  <w:spacing w:val="-2"/>
                                  <w:sz w:val="21"/>
                                </w:rPr>
                                <w:t> </w:t>
                              </w:r>
                              <w:r>
                                <w:rPr>
                                  <w:sz w:val="21"/>
                                </w:rPr>
                                <w:t>mas</w:t>
                              </w:r>
                              <w:r>
                                <w:rPr>
                                  <w:spacing w:val="-2"/>
                                  <w:sz w:val="21"/>
                                </w:rPr>
                                <w:t> </w:t>
                              </w:r>
                              <w:r>
                                <w:rPr>
                                  <w:sz w:val="21"/>
                                </w:rPr>
                                <w:t>não</w:t>
                              </w:r>
                              <w:r>
                                <w:rPr>
                                  <w:spacing w:val="-2"/>
                                  <w:sz w:val="21"/>
                                </w:rPr>
                                <w:t> </w:t>
                              </w:r>
                              <w:r>
                                <w:rPr>
                                  <w:sz w:val="21"/>
                                </w:rPr>
                                <w:t>na</w:t>
                              </w:r>
                              <w:r>
                                <w:rPr>
                                  <w:spacing w:val="-2"/>
                                  <w:sz w:val="21"/>
                                </w:rPr>
                                <w:t> </w:t>
                              </w:r>
                              <w:r>
                                <w:rPr>
                                  <w:sz w:val="21"/>
                                </w:rPr>
                                <w:t>formulação</w:t>
                              </w:r>
                              <w:r>
                                <w:rPr>
                                  <w:spacing w:val="-2"/>
                                  <w:sz w:val="21"/>
                                </w:rPr>
                                <w:t> </w:t>
                              </w:r>
                              <w:r>
                                <w:rPr>
                                  <w:sz w:val="21"/>
                                </w:rPr>
                                <w:t>ingênua.</w:t>
                              </w:r>
                              <w:r>
                                <w:rPr>
                                  <w:spacing w:val="-2"/>
                                  <w:sz w:val="21"/>
                                </w:rPr>
                                <w:t> </w:t>
                              </w:r>
                              <w:r>
                                <w:rPr>
                                  <w:sz w:val="21"/>
                                </w:rPr>
                                <w:t>A</w:t>
                              </w:r>
                              <w:r>
                                <w:rPr>
                                  <w:spacing w:val="-2"/>
                                  <w:sz w:val="21"/>
                                </w:rPr>
                                <w:t> </w:t>
                              </w:r>
                              <w:r>
                                <w:rPr>
                                  <w:sz w:val="21"/>
                                </w:rPr>
                                <w:t>precipitação</w:t>
                              </w:r>
                              <w:r>
                                <w:rPr>
                                  <w:spacing w:val="-2"/>
                                  <w:sz w:val="21"/>
                                </w:rPr>
                                <w:t> </w:t>
                              </w:r>
                              <w:r>
                                <w:rPr>
                                  <w:sz w:val="21"/>
                                </w:rPr>
                                <w:t>de</w:t>
                              </w:r>
                              <w:r>
                                <w:rPr>
                                  <w:spacing w:val="-2"/>
                                  <w:sz w:val="21"/>
                                </w:rPr>
                                <w:t> </w:t>
                              </w:r>
                              <w:r>
                                <w:rPr>
                                  <w:sz w:val="21"/>
                                </w:rPr>
                                <w:t>uma hora não prevê a vazão da hora seguinte. O que prevê é o estado de saturação da bacia, construído ao longo de semanas e representável por acumulados de chuva com defasagem, condicionados ao </w:t>
                              </w:r>
                              <w:r>
                                <w:rPr>
                                  <w:spacing w:val="-2"/>
                                  <w:sz w:val="21"/>
                                </w:rPr>
                                <w:t>município.</w:t>
                              </w:r>
                            </w:p>
                            <w:p>
                              <w:pPr>
                                <w:spacing w:line="290" w:lineRule="auto" w:before="119"/>
                                <w:ind w:left="308" w:right="330" w:firstLine="0"/>
                                <w:jc w:val="both"/>
                                <w:rPr>
                                  <w:sz w:val="21"/>
                                </w:rPr>
                              </w:pPr>
                              <w:r>
                                <w:rPr>
                                  <w:sz w:val="21"/>
                                </w:rPr>
                                <w:t>Os dois defeitos de construção identificados são corrigíveis com alterações localizadas no código </w:t>
                              </w:r>
                              <w:r>
                                <w:rPr>
                                  <w:sz w:val="21"/>
                                </w:rPr>
                                <w:t>de integração,</w:t>
                              </w:r>
                              <w:r>
                                <w:rPr>
                                  <w:spacing w:val="-9"/>
                                  <w:sz w:val="21"/>
                                </w:rPr>
                                <w:t> </w:t>
                              </w:r>
                              <w:r>
                                <w:rPr>
                                  <w:sz w:val="21"/>
                                </w:rPr>
                                <w:t>sem</w:t>
                              </w:r>
                              <w:r>
                                <w:rPr>
                                  <w:spacing w:val="-9"/>
                                  <w:sz w:val="21"/>
                                </w:rPr>
                                <w:t> </w:t>
                              </w:r>
                              <w:r>
                                <w:rPr>
                                  <w:sz w:val="21"/>
                                </w:rPr>
                                <w:t>necessidade</w:t>
                              </w:r>
                              <w:r>
                                <w:rPr>
                                  <w:spacing w:val="-9"/>
                                  <w:sz w:val="21"/>
                                </w:rPr>
                                <w:t> </w:t>
                              </w:r>
                              <w:r>
                                <w:rPr>
                                  <w:sz w:val="21"/>
                                </w:rPr>
                                <w:t>de</w:t>
                              </w:r>
                              <w:r>
                                <w:rPr>
                                  <w:spacing w:val="-9"/>
                                  <w:sz w:val="21"/>
                                </w:rPr>
                                <w:t> </w:t>
                              </w:r>
                              <w:r>
                                <w:rPr>
                                  <w:sz w:val="21"/>
                                </w:rPr>
                                <w:t>nova</w:t>
                              </w:r>
                              <w:r>
                                <w:rPr>
                                  <w:spacing w:val="-9"/>
                                  <w:sz w:val="21"/>
                                </w:rPr>
                                <w:t> </w:t>
                              </w:r>
                              <w:r>
                                <w:rPr>
                                  <w:sz w:val="21"/>
                                </w:rPr>
                                <w:t>coleta.</w:t>
                              </w:r>
                              <w:r>
                                <w:rPr>
                                  <w:spacing w:val="-9"/>
                                  <w:sz w:val="21"/>
                                </w:rPr>
                                <w:t> </w:t>
                              </w:r>
                              <w:r>
                                <w:rPr>
                                  <w:sz w:val="21"/>
                                </w:rPr>
                                <w:t>Uma</w:t>
                              </w:r>
                              <w:r>
                                <w:rPr>
                                  <w:spacing w:val="-9"/>
                                  <w:sz w:val="21"/>
                                </w:rPr>
                                <w:t> </w:t>
                              </w:r>
                              <w:r>
                                <w:rPr>
                                  <w:sz w:val="21"/>
                                </w:rPr>
                                <w:t>vez</w:t>
                              </w:r>
                              <w:r>
                                <w:rPr>
                                  <w:spacing w:val="-9"/>
                                  <w:sz w:val="21"/>
                                </w:rPr>
                                <w:t> </w:t>
                              </w:r>
                              <w:r>
                                <w:rPr>
                                  <w:sz w:val="21"/>
                                </w:rPr>
                                <w:t>corrigidos,</w:t>
                              </w:r>
                              <w:r>
                                <w:rPr>
                                  <w:spacing w:val="-9"/>
                                  <w:sz w:val="21"/>
                                </w:rPr>
                                <w:t> </w:t>
                              </w:r>
                              <w:r>
                                <w:rPr>
                                  <w:sz w:val="21"/>
                                </w:rPr>
                                <w:t>a</w:t>
                              </w:r>
                              <w:r>
                                <w:rPr>
                                  <w:spacing w:val="-9"/>
                                  <w:sz w:val="21"/>
                                </w:rPr>
                                <w:t> </w:t>
                              </w:r>
                              <w:r>
                                <w:rPr>
                                  <w:sz w:val="21"/>
                                </w:rPr>
                                <w:t>base</w:t>
                              </w:r>
                              <w:r>
                                <w:rPr>
                                  <w:spacing w:val="-9"/>
                                  <w:sz w:val="21"/>
                                </w:rPr>
                                <w:t> </w:t>
                              </w:r>
                              <w:r>
                                <w:rPr>
                                  <w:sz w:val="21"/>
                                </w:rPr>
                                <w:t>reúne</w:t>
                              </w:r>
                              <w:r>
                                <w:rPr>
                                  <w:spacing w:val="-9"/>
                                  <w:sz w:val="21"/>
                                </w:rPr>
                                <w:t> </w:t>
                              </w:r>
                              <w:r>
                                <w:rPr>
                                  <w:sz w:val="21"/>
                                </w:rPr>
                                <w:t>as</w:t>
                              </w:r>
                              <w:r>
                                <w:rPr>
                                  <w:spacing w:val="-9"/>
                                  <w:sz w:val="21"/>
                                </w:rPr>
                                <w:t> </w:t>
                              </w:r>
                              <w:r>
                                <w:rPr>
                                  <w:sz w:val="21"/>
                                </w:rPr>
                                <w:t>condições</w:t>
                              </w:r>
                              <w:r>
                                <w:rPr>
                                  <w:spacing w:val="-9"/>
                                  <w:sz w:val="21"/>
                                </w:rPr>
                                <w:t> </w:t>
                              </w:r>
                              <w:r>
                                <w:rPr>
                                  <w:sz w:val="21"/>
                                </w:rPr>
                                <w:t>para</w:t>
                              </w:r>
                              <w:r>
                                <w:rPr>
                                  <w:spacing w:val="-9"/>
                                  <w:sz w:val="21"/>
                                </w:rPr>
                                <w:t> </w:t>
                              </w:r>
                              <w:r>
                                <w:rPr>
                                  <w:sz w:val="21"/>
                                </w:rPr>
                                <w:t>a</w:t>
                              </w:r>
                              <w:r>
                                <w:rPr>
                                  <w:spacing w:val="-9"/>
                                  <w:sz w:val="21"/>
                                </w:rPr>
                                <w:t> </w:t>
                              </w:r>
                              <w:r>
                                <w:rPr>
                                  <w:sz w:val="21"/>
                                </w:rPr>
                                <w:t>etapa de modelagem prevista para a Sprint 2.</w:t>
                              </w:r>
                            </w:p>
                          </w:txbxContent>
                        </wps:txbx>
                        <wps:bodyPr wrap="square" lIns="0" tIns="0" rIns="0" bIns="0" rtlCol="0">
                          <a:noAutofit/>
                        </wps:bodyPr>
                      </wps:wsp>
                    </wpg:wgp>
                  </a:graphicData>
                </a:graphic>
              </wp:inline>
            </w:drawing>
          </mc:Choice>
          <mc:Fallback>
            <w:pict>
              <v:group style="width:466.95pt;height:157.7pt;mso-position-horizontal-relative:char;mso-position-vertical-relative:line" id="docshapegroup47" coordorigin="0,0" coordsize="9339,3154">
                <v:rect style="position:absolute;left:32;top:9;width:9298;height:3136" id="docshape48" filled="true" fillcolor="#f2f4f7" stroked="false">
                  <v:fill type="solid"/>
                </v:rect>
                <v:line style="position:absolute" from="32,9" to="9330,9" stroked="true" strokeweight=".9pt" strokecolor="#1f4d79">
                  <v:stroke dashstyle="solid"/>
                </v:line>
                <v:shape style="position:absolute;left:22;top:9;width:9307;height:3145" id="docshape49" coordorigin="23,9" coordsize="9307,3145" path="m9330,3136l41,3136,41,9,23,9,23,3145,32,3145,32,3154,9330,3154,9330,3136xe" filled="true" fillcolor="#1f4d79" stroked="false">
                  <v:path arrowok="t"/>
                  <v:fill type="solid"/>
                </v:shape>
                <v:line style="position:absolute" from="9330,3145" to="9330,9" stroked="true" strokeweight=".9pt" strokecolor="#1f4d79">
                  <v:stroke dashstyle="solid"/>
                </v:line>
                <v:rect style="position:absolute;left:0;top:9;width:64;height:3136" id="docshape50" filled="true" fillcolor="#1f4d79" stroked="false">
                  <v:fill type="solid"/>
                </v:rect>
                <v:shape style="position:absolute;left:64;top:18;width:9257;height:3118" type="#_x0000_t202" id="docshape51" filled="false" stroked="false">
                  <v:textbox inset="0,0,0,0">
                    <w:txbxContent>
                      <w:p>
                        <w:pPr>
                          <w:spacing w:before="143"/>
                          <w:ind w:left="308" w:right="0" w:firstLine="0"/>
                          <w:jc w:val="left"/>
                          <w:rPr>
                            <w:rFonts w:ascii="Arial" w:hAnsi="Arial"/>
                            <w:b/>
                            <w:sz w:val="20"/>
                          </w:rPr>
                        </w:pPr>
                        <w:r>
                          <w:rPr>
                            <w:rFonts w:ascii="Arial" w:hAnsi="Arial"/>
                            <w:b/>
                            <w:color w:val="1F4D79"/>
                            <w:spacing w:val="-2"/>
                            <w:sz w:val="20"/>
                          </w:rPr>
                          <w:t>Conclusão</w:t>
                        </w:r>
                      </w:p>
                      <w:p>
                        <w:pPr>
                          <w:spacing w:line="290" w:lineRule="auto" w:before="150"/>
                          <w:ind w:left="308" w:right="330" w:firstLine="0"/>
                          <w:jc w:val="both"/>
                          <w:rPr>
                            <w:sz w:val="21"/>
                          </w:rPr>
                        </w:pPr>
                        <w:r>
                          <w:rPr>
                            <w:sz w:val="21"/>
                          </w:rPr>
                          <w:t>A hipótese que sustenta o projeto — a de que dados de chuva e de nível de rios permitem </w:t>
                        </w:r>
                        <w:r>
                          <w:rPr>
                            <w:sz w:val="21"/>
                          </w:rPr>
                          <w:t>antecipar risco</w:t>
                        </w:r>
                        <w:r>
                          <w:rPr>
                            <w:spacing w:val="-2"/>
                            <w:sz w:val="21"/>
                          </w:rPr>
                          <w:t> </w:t>
                        </w:r>
                        <w:r>
                          <w:rPr>
                            <w:sz w:val="21"/>
                          </w:rPr>
                          <w:t>de</w:t>
                        </w:r>
                        <w:r>
                          <w:rPr>
                            <w:spacing w:val="-2"/>
                            <w:sz w:val="21"/>
                          </w:rPr>
                          <w:t> </w:t>
                        </w:r>
                        <w:r>
                          <w:rPr>
                            <w:sz w:val="21"/>
                          </w:rPr>
                          <w:t>enchente</w:t>
                        </w:r>
                        <w:r>
                          <w:rPr>
                            <w:spacing w:val="-2"/>
                            <w:sz w:val="21"/>
                          </w:rPr>
                          <w:t> </w:t>
                        </w:r>
                        <w:r>
                          <w:rPr>
                            <w:sz w:val="21"/>
                          </w:rPr>
                          <w:t>—</w:t>
                        </w:r>
                        <w:r>
                          <w:rPr>
                            <w:spacing w:val="-2"/>
                            <w:sz w:val="21"/>
                          </w:rPr>
                          <w:t> </w:t>
                        </w:r>
                        <w:r>
                          <w:rPr>
                            <w:sz w:val="21"/>
                          </w:rPr>
                          <w:t>é</w:t>
                        </w:r>
                        <w:r>
                          <w:rPr>
                            <w:spacing w:val="-2"/>
                            <w:sz w:val="21"/>
                          </w:rPr>
                          <w:t> </w:t>
                        </w:r>
                        <w:r>
                          <w:rPr>
                            <w:sz w:val="21"/>
                          </w:rPr>
                          <w:t>sustentada</w:t>
                        </w:r>
                        <w:r>
                          <w:rPr>
                            <w:spacing w:val="-2"/>
                            <w:sz w:val="21"/>
                          </w:rPr>
                          <w:t> </w:t>
                        </w:r>
                        <w:r>
                          <w:rPr>
                            <w:sz w:val="21"/>
                          </w:rPr>
                          <w:t>pela</w:t>
                        </w:r>
                        <w:r>
                          <w:rPr>
                            <w:spacing w:val="-2"/>
                            <w:sz w:val="21"/>
                          </w:rPr>
                          <w:t> </w:t>
                        </w:r>
                        <w:r>
                          <w:rPr>
                            <w:sz w:val="21"/>
                          </w:rPr>
                          <w:t>análise,</w:t>
                        </w:r>
                        <w:r>
                          <w:rPr>
                            <w:spacing w:val="-2"/>
                            <w:sz w:val="21"/>
                          </w:rPr>
                          <w:t> </w:t>
                        </w:r>
                        <w:r>
                          <w:rPr>
                            <w:sz w:val="21"/>
                          </w:rPr>
                          <w:t>mas</w:t>
                        </w:r>
                        <w:r>
                          <w:rPr>
                            <w:spacing w:val="-2"/>
                            <w:sz w:val="21"/>
                          </w:rPr>
                          <w:t> </w:t>
                        </w:r>
                        <w:r>
                          <w:rPr>
                            <w:sz w:val="21"/>
                          </w:rPr>
                          <w:t>não</w:t>
                        </w:r>
                        <w:r>
                          <w:rPr>
                            <w:spacing w:val="-2"/>
                            <w:sz w:val="21"/>
                          </w:rPr>
                          <w:t> </w:t>
                        </w:r>
                        <w:r>
                          <w:rPr>
                            <w:sz w:val="21"/>
                          </w:rPr>
                          <w:t>na</w:t>
                        </w:r>
                        <w:r>
                          <w:rPr>
                            <w:spacing w:val="-2"/>
                            <w:sz w:val="21"/>
                          </w:rPr>
                          <w:t> </w:t>
                        </w:r>
                        <w:r>
                          <w:rPr>
                            <w:sz w:val="21"/>
                          </w:rPr>
                          <w:t>formulação</w:t>
                        </w:r>
                        <w:r>
                          <w:rPr>
                            <w:spacing w:val="-2"/>
                            <w:sz w:val="21"/>
                          </w:rPr>
                          <w:t> </w:t>
                        </w:r>
                        <w:r>
                          <w:rPr>
                            <w:sz w:val="21"/>
                          </w:rPr>
                          <w:t>ingênua.</w:t>
                        </w:r>
                        <w:r>
                          <w:rPr>
                            <w:spacing w:val="-2"/>
                            <w:sz w:val="21"/>
                          </w:rPr>
                          <w:t> </w:t>
                        </w:r>
                        <w:r>
                          <w:rPr>
                            <w:sz w:val="21"/>
                          </w:rPr>
                          <w:t>A</w:t>
                        </w:r>
                        <w:r>
                          <w:rPr>
                            <w:spacing w:val="-2"/>
                            <w:sz w:val="21"/>
                          </w:rPr>
                          <w:t> </w:t>
                        </w:r>
                        <w:r>
                          <w:rPr>
                            <w:sz w:val="21"/>
                          </w:rPr>
                          <w:t>precipitação</w:t>
                        </w:r>
                        <w:r>
                          <w:rPr>
                            <w:spacing w:val="-2"/>
                            <w:sz w:val="21"/>
                          </w:rPr>
                          <w:t> </w:t>
                        </w:r>
                        <w:r>
                          <w:rPr>
                            <w:sz w:val="21"/>
                          </w:rPr>
                          <w:t>de</w:t>
                        </w:r>
                        <w:r>
                          <w:rPr>
                            <w:spacing w:val="-2"/>
                            <w:sz w:val="21"/>
                          </w:rPr>
                          <w:t> </w:t>
                        </w:r>
                        <w:r>
                          <w:rPr>
                            <w:sz w:val="21"/>
                          </w:rPr>
                          <w:t>uma hora não prevê a vazão da hora seguinte. O que prevê é o estado de saturação da bacia, construído ao longo de semanas e representável por acumulados de chuva com defasagem, condicionados ao </w:t>
                        </w:r>
                        <w:r>
                          <w:rPr>
                            <w:spacing w:val="-2"/>
                            <w:sz w:val="21"/>
                          </w:rPr>
                          <w:t>município.</w:t>
                        </w:r>
                      </w:p>
                      <w:p>
                        <w:pPr>
                          <w:spacing w:line="290" w:lineRule="auto" w:before="119"/>
                          <w:ind w:left="308" w:right="330" w:firstLine="0"/>
                          <w:jc w:val="both"/>
                          <w:rPr>
                            <w:sz w:val="21"/>
                          </w:rPr>
                        </w:pPr>
                        <w:r>
                          <w:rPr>
                            <w:sz w:val="21"/>
                          </w:rPr>
                          <w:t>Os dois defeitos de construção identificados são corrigíveis com alterações localizadas no código </w:t>
                        </w:r>
                        <w:r>
                          <w:rPr>
                            <w:sz w:val="21"/>
                          </w:rPr>
                          <w:t>de integração,</w:t>
                        </w:r>
                        <w:r>
                          <w:rPr>
                            <w:spacing w:val="-9"/>
                            <w:sz w:val="21"/>
                          </w:rPr>
                          <w:t> </w:t>
                        </w:r>
                        <w:r>
                          <w:rPr>
                            <w:sz w:val="21"/>
                          </w:rPr>
                          <w:t>sem</w:t>
                        </w:r>
                        <w:r>
                          <w:rPr>
                            <w:spacing w:val="-9"/>
                            <w:sz w:val="21"/>
                          </w:rPr>
                          <w:t> </w:t>
                        </w:r>
                        <w:r>
                          <w:rPr>
                            <w:sz w:val="21"/>
                          </w:rPr>
                          <w:t>necessidade</w:t>
                        </w:r>
                        <w:r>
                          <w:rPr>
                            <w:spacing w:val="-9"/>
                            <w:sz w:val="21"/>
                          </w:rPr>
                          <w:t> </w:t>
                        </w:r>
                        <w:r>
                          <w:rPr>
                            <w:sz w:val="21"/>
                          </w:rPr>
                          <w:t>de</w:t>
                        </w:r>
                        <w:r>
                          <w:rPr>
                            <w:spacing w:val="-9"/>
                            <w:sz w:val="21"/>
                          </w:rPr>
                          <w:t> </w:t>
                        </w:r>
                        <w:r>
                          <w:rPr>
                            <w:sz w:val="21"/>
                          </w:rPr>
                          <w:t>nova</w:t>
                        </w:r>
                        <w:r>
                          <w:rPr>
                            <w:spacing w:val="-9"/>
                            <w:sz w:val="21"/>
                          </w:rPr>
                          <w:t> </w:t>
                        </w:r>
                        <w:r>
                          <w:rPr>
                            <w:sz w:val="21"/>
                          </w:rPr>
                          <w:t>coleta.</w:t>
                        </w:r>
                        <w:r>
                          <w:rPr>
                            <w:spacing w:val="-9"/>
                            <w:sz w:val="21"/>
                          </w:rPr>
                          <w:t> </w:t>
                        </w:r>
                        <w:r>
                          <w:rPr>
                            <w:sz w:val="21"/>
                          </w:rPr>
                          <w:t>Uma</w:t>
                        </w:r>
                        <w:r>
                          <w:rPr>
                            <w:spacing w:val="-9"/>
                            <w:sz w:val="21"/>
                          </w:rPr>
                          <w:t> </w:t>
                        </w:r>
                        <w:r>
                          <w:rPr>
                            <w:sz w:val="21"/>
                          </w:rPr>
                          <w:t>vez</w:t>
                        </w:r>
                        <w:r>
                          <w:rPr>
                            <w:spacing w:val="-9"/>
                            <w:sz w:val="21"/>
                          </w:rPr>
                          <w:t> </w:t>
                        </w:r>
                        <w:r>
                          <w:rPr>
                            <w:sz w:val="21"/>
                          </w:rPr>
                          <w:t>corrigidos,</w:t>
                        </w:r>
                        <w:r>
                          <w:rPr>
                            <w:spacing w:val="-9"/>
                            <w:sz w:val="21"/>
                          </w:rPr>
                          <w:t> </w:t>
                        </w:r>
                        <w:r>
                          <w:rPr>
                            <w:sz w:val="21"/>
                          </w:rPr>
                          <w:t>a</w:t>
                        </w:r>
                        <w:r>
                          <w:rPr>
                            <w:spacing w:val="-9"/>
                            <w:sz w:val="21"/>
                          </w:rPr>
                          <w:t> </w:t>
                        </w:r>
                        <w:r>
                          <w:rPr>
                            <w:sz w:val="21"/>
                          </w:rPr>
                          <w:t>base</w:t>
                        </w:r>
                        <w:r>
                          <w:rPr>
                            <w:spacing w:val="-9"/>
                            <w:sz w:val="21"/>
                          </w:rPr>
                          <w:t> </w:t>
                        </w:r>
                        <w:r>
                          <w:rPr>
                            <w:sz w:val="21"/>
                          </w:rPr>
                          <w:t>reúne</w:t>
                        </w:r>
                        <w:r>
                          <w:rPr>
                            <w:spacing w:val="-9"/>
                            <w:sz w:val="21"/>
                          </w:rPr>
                          <w:t> </w:t>
                        </w:r>
                        <w:r>
                          <w:rPr>
                            <w:sz w:val="21"/>
                          </w:rPr>
                          <w:t>as</w:t>
                        </w:r>
                        <w:r>
                          <w:rPr>
                            <w:spacing w:val="-9"/>
                            <w:sz w:val="21"/>
                          </w:rPr>
                          <w:t> </w:t>
                        </w:r>
                        <w:r>
                          <w:rPr>
                            <w:sz w:val="21"/>
                          </w:rPr>
                          <w:t>condições</w:t>
                        </w:r>
                        <w:r>
                          <w:rPr>
                            <w:spacing w:val="-9"/>
                            <w:sz w:val="21"/>
                          </w:rPr>
                          <w:t> </w:t>
                        </w:r>
                        <w:r>
                          <w:rPr>
                            <w:sz w:val="21"/>
                          </w:rPr>
                          <w:t>para</w:t>
                        </w:r>
                        <w:r>
                          <w:rPr>
                            <w:spacing w:val="-9"/>
                            <w:sz w:val="21"/>
                          </w:rPr>
                          <w:t> </w:t>
                        </w:r>
                        <w:r>
                          <w:rPr>
                            <w:sz w:val="21"/>
                          </w:rPr>
                          <w:t>a</w:t>
                        </w:r>
                        <w:r>
                          <w:rPr>
                            <w:spacing w:val="-9"/>
                            <w:sz w:val="21"/>
                          </w:rPr>
                          <w:t> </w:t>
                        </w:r>
                        <w:r>
                          <w:rPr>
                            <w:sz w:val="21"/>
                          </w:rPr>
                          <w:t>etapa de modelagem prevista para a Sprint 2.</w:t>
                        </w:r>
                      </w:p>
                    </w:txbxContent>
                  </v:textbox>
                  <w10:wrap type="none"/>
                </v:shape>
              </v:group>
            </w:pict>
          </mc:Fallback>
        </mc:AlternateContent>
      </w:r>
      <w:r>
        <w:rPr>
          <w:sz w:val="20"/>
        </w:rPr>
      </w:r>
    </w:p>
    <w:p>
      <w:pPr>
        <w:spacing w:after="0" w:line="240" w:lineRule="auto"/>
        <w:rPr>
          <w:sz w:val="20"/>
        </w:rPr>
        <w:sectPr>
          <w:pgSz w:w="11910" w:h="16840"/>
          <w:pgMar w:header="0" w:footer="643" w:top="1180" w:bottom="840" w:left="1275" w:right="1275"/>
        </w:sectPr>
      </w:pPr>
    </w:p>
    <w:p>
      <w:pPr>
        <w:pStyle w:val="Heading3"/>
      </w:pPr>
      <w:r>
        <w:rPr>
          <w:color w:val="333333"/>
          <w:spacing w:val="-2"/>
        </w:rPr>
        <w:t>Reprodutibilidade</w:t>
      </w:r>
    </w:p>
    <w:p>
      <w:pPr>
        <w:pStyle w:val="BodyText"/>
        <w:spacing w:line="304" w:lineRule="auto" w:before="110"/>
        <w:ind w:left="148"/>
        <w:jc w:val="both"/>
      </w:pPr>
      <w:r>
        <w:rPr/>
        <w:t>Os</w:t>
      </w:r>
      <w:r>
        <w:rPr>
          <w:spacing w:val="24"/>
        </w:rPr>
        <w:t> </w:t>
      </w:r>
      <w:r>
        <w:rPr/>
        <w:t>scripts</w:t>
      </w:r>
      <w:r>
        <w:rPr>
          <w:spacing w:val="24"/>
        </w:rPr>
        <w:t> </w:t>
      </w:r>
      <w:r>
        <w:rPr/>
        <w:t>que</w:t>
      </w:r>
      <w:r>
        <w:rPr>
          <w:spacing w:val="24"/>
        </w:rPr>
        <w:t> </w:t>
      </w:r>
      <w:r>
        <w:rPr/>
        <w:t>geraram</w:t>
      </w:r>
      <w:r>
        <w:rPr>
          <w:spacing w:val="24"/>
        </w:rPr>
        <w:t> </w:t>
      </w:r>
      <w:r>
        <w:rPr/>
        <w:t>este</w:t>
      </w:r>
      <w:r>
        <w:rPr>
          <w:spacing w:val="24"/>
        </w:rPr>
        <w:t> </w:t>
      </w:r>
      <w:r>
        <w:rPr/>
        <w:t>documento</w:t>
      </w:r>
      <w:r>
        <w:rPr>
          <w:spacing w:val="24"/>
        </w:rPr>
        <w:t> </w:t>
      </w:r>
      <w:r>
        <w:rPr/>
        <w:t>estão</w:t>
      </w:r>
      <w:r>
        <w:rPr>
          <w:spacing w:val="24"/>
        </w:rPr>
        <w:t> </w:t>
      </w:r>
      <w:r>
        <w:rPr/>
        <w:t>em</w:t>
      </w:r>
      <w:r>
        <w:rPr>
          <w:spacing w:val="24"/>
        </w:rPr>
        <w:t> </w:t>
      </w:r>
      <w:r>
        <w:rPr>
          <w:rFonts w:ascii="Arial MT" w:hAnsi="Arial MT"/>
        </w:rPr>
        <w:t>src/eda/ </w:t>
      </w:r>
      <w:r>
        <w:rPr/>
        <w:t>e</w:t>
      </w:r>
      <w:r>
        <w:rPr>
          <w:spacing w:val="24"/>
        </w:rPr>
        <w:t> </w:t>
      </w:r>
      <w:r>
        <w:rPr/>
        <w:t>devem</w:t>
      </w:r>
      <w:r>
        <w:rPr>
          <w:spacing w:val="24"/>
        </w:rPr>
        <w:t> </w:t>
      </w:r>
      <w:r>
        <w:rPr/>
        <w:t>ser</w:t>
      </w:r>
      <w:r>
        <w:rPr>
          <w:spacing w:val="24"/>
        </w:rPr>
        <w:t> </w:t>
      </w:r>
      <w:r>
        <w:rPr/>
        <w:t>executados</w:t>
      </w:r>
      <w:r>
        <w:rPr>
          <w:spacing w:val="24"/>
        </w:rPr>
        <w:t> </w:t>
      </w:r>
      <w:r>
        <w:rPr/>
        <w:t>na</w:t>
      </w:r>
      <w:r>
        <w:rPr>
          <w:spacing w:val="24"/>
        </w:rPr>
        <w:t> </w:t>
      </w:r>
      <w:r>
        <w:rPr/>
        <w:t>ordem</w:t>
      </w:r>
      <w:r>
        <w:rPr>
          <w:spacing w:val="24"/>
        </w:rPr>
        <w:t> </w:t>
      </w:r>
      <w:r>
        <w:rPr/>
        <w:t>numérica. As tabelas de apoio, com todos os valores em precisão completa, estão em </w:t>
      </w:r>
      <w:r>
        <w:rPr>
          <w:rFonts w:ascii="Arial MT" w:hAnsi="Arial MT"/>
        </w:rPr>
        <w:t>outputs/tabelas/</w:t>
      </w:r>
      <w:r>
        <w:rPr/>
        <w:t>, e as </w:t>
      </w:r>
      <w:r>
        <w:rPr/>
        <w:t>figuras em alta resolução em </w:t>
      </w:r>
      <w:r>
        <w:rPr>
          <w:rFonts w:ascii="Arial MT" w:hAnsi="Arial MT"/>
        </w:rPr>
        <w:t>outputs/figuras/</w:t>
      </w:r>
      <w:r>
        <w:rPr/>
        <w:t>.</w:t>
      </w:r>
    </w:p>
    <w:p>
      <w:pPr>
        <w:pStyle w:val="BodyText"/>
        <w:spacing w:before="5"/>
        <w:ind w:right="0"/>
        <w:rPr>
          <w:sz w:val="10"/>
        </w:rPr>
      </w:pPr>
    </w:p>
    <w:tbl>
      <w:tblPr>
        <w:tblW w:w="0" w:type="auto"/>
        <w:jc w:val="left"/>
        <w:tblInd w:w="34" w:type="dxa"/>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Layout w:type="fixed"/>
        <w:tblCellMar>
          <w:top w:w="0" w:type="dxa"/>
          <w:left w:w="0" w:type="dxa"/>
          <w:bottom w:w="0" w:type="dxa"/>
          <w:right w:w="0" w:type="dxa"/>
        </w:tblCellMar>
        <w:tblLook w:val="01E0"/>
      </w:tblPr>
      <w:tblGrid>
        <w:gridCol w:w="2835"/>
        <w:gridCol w:w="6463"/>
      </w:tblGrid>
      <w:tr>
        <w:trPr>
          <w:trHeight w:val="346" w:hRule="atLeast"/>
        </w:trPr>
        <w:tc>
          <w:tcPr>
            <w:tcW w:w="2835" w:type="dxa"/>
            <w:shd w:val="clear" w:color="auto" w:fill="1F4D79"/>
          </w:tcPr>
          <w:p>
            <w:pPr>
              <w:pStyle w:val="TableParagraph"/>
              <w:spacing w:before="77"/>
              <w:rPr>
                <w:rFonts w:ascii="Arial"/>
                <w:b/>
                <w:sz w:val="17"/>
              </w:rPr>
            </w:pPr>
            <w:r>
              <w:rPr>
                <w:rFonts w:ascii="Arial"/>
                <w:b/>
                <w:color w:val="FFFFFF"/>
                <w:spacing w:val="-2"/>
                <w:sz w:val="17"/>
              </w:rPr>
              <w:t>Script</w:t>
            </w:r>
          </w:p>
        </w:tc>
        <w:tc>
          <w:tcPr>
            <w:tcW w:w="6463" w:type="dxa"/>
            <w:shd w:val="clear" w:color="auto" w:fill="1F4D79"/>
          </w:tcPr>
          <w:p>
            <w:pPr>
              <w:pStyle w:val="TableParagraph"/>
              <w:spacing w:before="77"/>
              <w:ind w:left="98"/>
              <w:rPr>
                <w:rFonts w:ascii="Arial"/>
                <w:b/>
                <w:sz w:val="17"/>
              </w:rPr>
            </w:pPr>
            <w:r>
              <w:rPr>
                <w:rFonts w:ascii="Arial"/>
                <w:b/>
                <w:color w:val="FFFFFF"/>
                <w:spacing w:val="-2"/>
                <w:sz w:val="17"/>
              </w:rPr>
              <w:t>Produz</w:t>
            </w:r>
          </w:p>
        </w:tc>
      </w:tr>
      <w:tr>
        <w:trPr>
          <w:trHeight w:val="345" w:hRule="atLeast"/>
        </w:trPr>
        <w:tc>
          <w:tcPr>
            <w:tcW w:w="2835" w:type="dxa"/>
          </w:tcPr>
          <w:p>
            <w:pPr>
              <w:pStyle w:val="TableParagraph"/>
              <w:spacing w:before="77"/>
              <w:rPr>
                <w:rFonts w:ascii="Arial MT"/>
                <w:sz w:val="17"/>
              </w:rPr>
            </w:pPr>
            <w:r>
              <w:rPr>
                <w:rFonts w:ascii="Arial MT"/>
                <w:spacing w:val="-2"/>
                <w:sz w:val="17"/>
              </w:rPr>
              <w:t>_00_carregar.py</w:t>
            </w:r>
          </w:p>
        </w:tc>
        <w:tc>
          <w:tcPr>
            <w:tcW w:w="6463" w:type="dxa"/>
          </w:tcPr>
          <w:p>
            <w:pPr>
              <w:pStyle w:val="TableParagraph"/>
              <w:ind w:left="98"/>
              <w:rPr>
                <w:sz w:val="17"/>
              </w:rPr>
            </w:pPr>
            <w:r>
              <w:rPr>
                <w:sz w:val="17"/>
              </w:rPr>
              <w:t>Carga</w:t>
            </w:r>
            <w:r>
              <w:rPr>
                <w:spacing w:val="3"/>
                <w:sz w:val="17"/>
              </w:rPr>
              <w:t> </w:t>
            </w:r>
            <w:r>
              <w:rPr>
                <w:sz w:val="17"/>
              </w:rPr>
              <w:t>da</w:t>
            </w:r>
            <w:r>
              <w:rPr>
                <w:spacing w:val="3"/>
                <w:sz w:val="17"/>
              </w:rPr>
              <w:t> </w:t>
            </w:r>
            <w:r>
              <w:rPr>
                <w:sz w:val="17"/>
              </w:rPr>
              <w:t>base</w:t>
            </w:r>
            <w:r>
              <w:rPr>
                <w:spacing w:val="4"/>
                <w:sz w:val="17"/>
              </w:rPr>
              <w:t> </w:t>
            </w:r>
            <w:r>
              <w:rPr>
                <w:sz w:val="17"/>
              </w:rPr>
              <w:t>com</w:t>
            </w:r>
            <w:r>
              <w:rPr>
                <w:spacing w:val="3"/>
                <w:sz w:val="17"/>
              </w:rPr>
              <w:t> </w:t>
            </w:r>
            <w:r>
              <w:rPr>
                <w:sz w:val="17"/>
              </w:rPr>
              <w:t>tipos</w:t>
            </w:r>
            <w:r>
              <w:rPr>
                <w:spacing w:val="4"/>
                <w:sz w:val="17"/>
              </w:rPr>
              <w:t> </w:t>
            </w:r>
            <w:r>
              <w:rPr>
                <w:sz w:val="17"/>
              </w:rPr>
              <w:t>otimizados</w:t>
            </w:r>
            <w:r>
              <w:rPr>
                <w:spacing w:val="3"/>
                <w:sz w:val="17"/>
              </w:rPr>
              <w:t> </w:t>
            </w:r>
            <w:r>
              <w:rPr>
                <w:sz w:val="17"/>
              </w:rPr>
              <w:t>e</w:t>
            </w:r>
            <w:r>
              <w:rPr>
                <w:spacing w:val="4"/>
                <w:sz w:val="17"/>
              </w:rPr>
              <w:t> </w:t>
            </w:r>
            <w:r>
              <w:rPr>
                <w:sz w:val="17"/>
              </w:rPr>
              <w:t>cache</w:t>
            </w:r>
            <w:r>
              <w:rPr>
                <w:spacing w:val="3"/>
                <w:sz w:val="17"/>
              </w:rPr>
              <w:t> </w:t>
            </w:r>
            <w:r>
              <w:rPr>
                <w:sz w:val="17"/>
              </w:rPr>
              <w:t>em</w:t>
            </w:r>
            <w:r>
              <w:rPr>
                <w:spacing w:val="4"/>
                <w:sz w:val="17"/>
              </w:rPr>
              <w:t> </w:t>
            </w:r>
            <w:r>
              <w:rPr>
                <w:sz w:val="17"/>
              </w:rPr>
              <w:t>formato</w:t>
            </w:r>
            <w:r>
              <w:rPr>
                <w:spacing w:val="3"/>
                <w:sz w:val="17"/>
              </w:rPr>
              <w:t> </w:t>
            </w:r>
            <w:r>
              <w:rPr>
                <w:spacing w:val="-2"/>
                <w:sz w:val="17"/>
              </w:rPr>
              <w:t>Parquet</w:t>
            </w:r>
          </w:p>
        </w:tc>
      </w:tr>
      <w:tr>
        <w:trPr>
          <w:trHeight w:val="346" w:hRule="atLeast"/>
        </w:trPr>
        <w:tc>
          <w:tcPr>
            <w:tcW w:w="2835" w:type="dxa"/>
            <w:shd w:val="clear" w:color="auto" w:fill="F2F4F7"/>
          </w:tcPr>
          <w:p>
            <w:pPr>
              <w:pStyle w:val="TableParagraph"/>
              <w:spacing w:before="77"/>
              <w:rPr>
                <w:rFonts w:ascii="Arial MT"/>
                <w:sz w:val="17"/>
              </w:rPr>
            </w:pPr>
            <w:r>
              <w:rPr>
                <w:rFonts w:ascii="Arial MT"/>
                <w:spacing w:val="-2"/>
                <w:sz w:val="17"/>
              </w:rPr>
              <w:t>_01_perfil.py</w:t>
            </w:r>
          </w:p>
        </w:tc>
        <w:tc>
          <w:tcPr>
            <w:tcW w:w="6463" w:type="dxa"/>
            <w:shd w:val="clear" w:color="auto" w:fill="F2F4F7"/>
          </w:tcPr>
          <w:p>
            <w:pPr>
              <w:pStyle w:val="TableParagraph"/>
              <w:ind w:left="98"/>
              <w:rPr>
                <w:sz w:val="17"/>
              </w:rPr>
            </w:pPr>
            <w:r>
              <w:rPr>
                <w:sz w:val="17"/>
              </w:rPr>
              <w:t>Estatísticas</w:t>
            </w:r>
            <w:r>
              <w:rPr>
                <w:spacing w:val="5"/>
                <w:sz w:val="17"/>
              </w:rPr>
              <w:t> </w:t>
            </w:r>
            <w:r>
              <w:rPr>
                <w:sz w:val="17"/>
              </w:rPr>
              <w:t>descritivas</w:t>
            </w:r>
            <w:r>
              <w:rPr>
                <w:spacing w:val="5"/>
                <w:sz w:val="17"/>
              </w:rPr>
              <w:t> </w:t>
            </w:r>
            <w:r>
              <w:rPr>
                <w:sz w:val="17"/>
              </w:rPr>
              <w:t>completas</w:t>
            </w:r>
            <w:r>
              <w:rPr>
                <w:spacing w:val="5"/>
                <w:sz w:val="17"/>
              </w:rPr>
              <w:t> </w:t>
            </w:r>
            <w:r>
              <w:rPr>
                <w:sz w:val="17"/>
              </w:rPr>
              <w:t>das</w:t>
            </w:r>
            <w:r>
              <w:rPr>
                <w:spacing w:val="6"/>
                <w:sz w:val="17"/>
              </w:rPr>
              <w:t> </w:t>
            </w:r>
            <w:r>
              <w:rPr>
                <w:sz w:val="17"/>
              </w:rPr>
              <w:t>20</w:t>
            </w:r>
            <w:r>
              <w:rPr>
                <w:spacing w:val="5"/>
                <w:sz w:val="17"/>
              </w:rPr>
              <w:t> </w:t>
            </w:r>
            <w:r>
              <w:rPr>
                <w:sz w:val="17"/>
              </w:rPr>
              <w:t>variáveis</w:t>
            </w:r>
            <w:r>
              <w:rPr>
                <w:spacing w:val="5"/>
                <w:sz w:val="17"/>
              </w:rPr>
              <w:t> </w:t>
            </w:r>
            <w:r>
              <w:rPr>
                <w:spacing w:val="-2"/>
                <w:sz w:val="17"/>
              </w:rPr>
              <w:t>numéricas</w:t>
            </w:r>
          </w:p>
        </w:tc>
      </w:tr>
      <w:tr>
        <w:trPr>
          <w:trHeight w:val="345" w:hRule="atLeast"/>
        </w:trPr>
        <w:tc>
          <w:tcPr>
            <w:tcW w:w="2835" w:type="dxa"/>
          </w:tcPr>
          <w:p>
            <w:pPr>
              <w:pStyle w:val="TableParagraph"/>
              <w:spacing w:before="77"/>
              <w:rPr>
                <w:rFonts w:ascii="Arial MT"/>
                <w:sz w:val="17"/>
              </w:rPr>
            </w:pPr>
            <w:r>
              <w:rPr>
                <w:rFonts w:ascii="Arial MT"/>
                <w:spacing w:val="-2"/>
                <w:sz w:val="17"/>
              </w:rPr>
              <w:t>_02_correlacao.py</w:t>
            </w:r>
          </w:p>
        </w:tc>
        <w:tc>
          <w:tcPr>
            <w:tcW w:w="6463" w:type="dxa"/>
          </w:tcPr>
          <w:p>
            <w:pPr>
              <w:pStyle w:val="TableParagraph"/>
              <w:ind w:left="98"/>
              <w:rPr>
                <w:sz w:val="17"/>
              </w:rPr>
            </w:pPr>
            <w:r>
              <w:rPr>
                <w:sz w:val="17"/>
              </w:rPr>
              <w:t>Matrizes</w:t>
            </w:r>
            <w:r>
              <w:rPr>
                <w:spacing w:val="3"/>
                <w:sz w:val="17"/>
              </w:rPr>
              <w:t> </w:t>
            </w:r>
            <w:r>
              <w:rPr>
                <w:sz w:val="17"/>
              </w:rPr>
              <w:t>de</w:t>
            </w:r>
            <w:r>
              <w:rPr>
                <w:spacing w:val="4"/>
                <w:sz w:val="17"/>
              </w:rPr>
              <w:t> </w:t>
            </w:r>
            <w:r>
              <w:rPr>
                <w:sz w:val="17"/>
              </w:rPr>
              <w:t>Pearson</w:t>
            </w:r>
            <w:r>
              <w:rPr>
                <w:spacing w:val="3"/>
                <w:sz w:val="17"/>
              </w:rPr>
              <w:t> </w:t>
            </w:r>
            <w:r>
              <w:rPr>
                <w:sz w:val="17"/>
              </w:rPr>
              <w:t>e</w:t>
            </w:r>
            <w:r>
              <w:rPr>
                <w:spacing w:val="4"/>
                <w:sz w:val="17"/>
              </w:rPr>
              <w:t> </w:t>
            </w:r>
            <w:r>
              <w:rPr>
                <w:sz w:val="17"/>
              </w:rPr>
              <w:t>Spearman</w:t>
            </w:r>
            <w:r>
              <w:rPr>
                <w:spacing w:val="3"/>
                <w:sz w:val="17"/>
              </w:rPr>
              <w:t> </w:t>
            </w:r>
            <w:r>
              <w:rPr>
                <w:sz w:val="17"/>
              </w:rPr>
              <w:t>e</w:t>
            </w:r>
            <w:r>
              <w:rPr>
                <w:spacing w:val="4"/>
                <w:sz w:val="17"/>
              </w:rPr>
              <w:t> </w:t>
            </w:r>
            <w:r>
              <w:rPr>
                <w:sz w:val="17"/>
              </w:rPr>
              <w:t>ranking</w:t>
            </w:r>
            <w:r>
              <w:rPr>
                <w:spacing w:val="3"/>
                <w:sz w:val="17"/>
              </w:rPr>
              <w:t> </w:t>
            </w:r>
            <w:r>
              <w:rPr>
                <w:sz w:val="17"/>
              </w:rPr>
              <w:t>de</w:t>
            </w:r>
            <w:r>
              <w:rPr>
                <w:spacing w:val="4"/>
                <w:sz w:val="17"/>
              </w:rPr>
              <w:t> </w:t>
            </w:r>
            <w:r>
              <w:rPr>
                <w:spacing w:val="-2"/>
                <w:sz w:val="17"/>
              </w:rPr>
              <w:t>pares</w:t>
            </w:r>
          </w:p>
        </w:tc>
      </w:tr>
      <w:tr>
        <w:trPr>
          <w:trHeight w:val="345" w:hRule="atLeast"/>
        </w:trPr>
        <w:tc>
          <w:tcPr>
            <w:tcW w:w="2835" w:type="dxa"/>
            <w:shd w:val="clear" w:color="auto" w:fill="F2F4F7"/>
          </w:tcPr>
          <w:p>
            <w:pPr>
              <w:pStyle w:val="TableParagraph"/>
              <w:spacing w:before="77"/>
              <w:rPr>
                <w:rFonts w:ascii="Arial MT"/>
                <w:sz w:val="17"/>
              </w:rPr>
            </w:pPr>
            <w:r>
              <w:rPr>
                <w:rFonts w:ascii="Arial MT"/>
                <w:spacing w:val="-2"/>
                <w:sz w:val="17"/>
              </w:rPr>
              <w:t>_03_defasagem.py</w:t>
            </w:r>
          </w:p>
        </w:tc>
        <w:tc>
          <w:tcPr>
            <w:tcW w:w="6463" w:type="dxa"/>
            <w:shd w:val="clear" w:color="auto" w:fill="F2F4F7"/>
          </w:tcPr>
          <w:p>
            <w:pPr>
              <w:pStyle w:val="TableParagraph"/>
              <w:ind w:left="98"/>
              <w:rPr>
                <w:sz w:val="17"/>
              </w:rPr>
            </w:pPr>
            <w:r>
              <w:rPr>
                <w:sz w:val="17"/>
              </w:rPr>
              <w:t>Análise</w:t>
            </w:r>
            <w:r>
              <w:rPr>
                <w:spacing w:val="4"/>
                <w:sz w:val="17"/>
              </w:rPr>
              <w:t> </w:t>
            </w:r>
            <w:r>
              <w:rPr>
                <w:sz w:val="17"/>
              </w:rPr>
              <w:t>de</w:t>
            </w:r>
            <w:r>
              <w:rPr>
                <w:spacing w:val="4"/>
                <w:sz w:val="17"/>
              </w:rPr>
              <w:t> </w:t>
            </w:r>
            <w:r>
              <w:rPr>
                <w:sz w:val="17"/>
              </w:rPr>
              <w:t>defasagem</w:t>
            </w:r>
            <w:r>
              <w:rPr>
                <w:spacing w:val="4"/>
                <w:sz w:val="17"/>
              </w:rPr>
              <w:t> </w:t>
            </w:r>
            <w:r>
              <w:rPr>
                <w:sz w:val="17"/>
              </w:rPr>
              <w:t>e</w:t>
            </w:r>
            <w:r>
              <w:rPr>
                <w:spacing w:val="4"/>
                <w:sz w:val="17"/>
              </w:rPr>
              <w:t> </w:t>
            </w:r>
            <w:r>
              <w:rPr>
                <w:sz w:val="17"/>
              </w:rPr>
              <w:t>de</w:t>
            </w:r>
            <w:r>
              <w:rPr>
                <w:spacing w:val="4"/>
                <w:sz w:val="17"/>
              </w:rPr>
              <w:t> </w:t>
            </w:r>
            <w:r>
              <w:rPr>
                <w:sz w:val="17"/>
              </w:rPr>
              <w:t>janelas</w:t>
            </w:r>
            <w:r>
              <w:rPr>
                <w:spacing w:val="4"/>
                <w:sz w:val="17"/>
              </w:rPr>
              <w:t> </w:t>
            </w:r>
            <w:r>
              <w:rPr>
                <w:sz w:val="17"/>
              </w:rPr>
              <w:t>de</w:t>
            </w:r>
            <w:r>
              <w:rPr>
                <w:spacing w:val="4"/>
                <w:sz w:val="17"/>
              </w:rPr>
              <w:t> </w:t>
            </w:r>
            <w:r>
              <w:rPr>
                <w:sz w:val="17"/>
              </w:rPr>
              <w:t>acumulação</w:t>
            </w:r>
            <w:r>
              <w:rPr>
                <w:spacing w:val="4"/>
                <w:sz w:val="17"/>
              </w:rPr>
              <w:t> </w:t>
            </w:r>
            <w:r>
              <w:rPr>
                <w:sz w:val="17"/>
              </w:rPr>
              <w:t>(Tabela</w:t>
            </w:r>
            <w:r>
              <w:rPr>
                <w:spacing w:val="4"/>
                <w:sz w:val="17"/>
              </w:rPr>
              <w:t> </w:t>
            </w:r>
            <w:r>
              <w:rPr>
                <w:spacing w:val="-5"/>
                <w:sz w:val="17"/>
              </w:rPr>
              <w:t>3)</w:t>
            </w:r>
          </w:p>
        </w:tc>
      </w:tr>
      <w:tr>
        <w:trPr>
          <w:trHeight w:val="346" w:hRule="atLeast"/>
        </w:trPr>
        <w:tc>
          <w:tcPr>
            <w:tcW w:w="2835" w:type="dxa"/>
          </w:tcPr>
          <w:p>
            <w:pPr>
              <w:pStyle w:val="TableParagraph"/>
              <w:spacing w:before="77"/>
              <w:rPr>
                <w:rFonts w:ascii="Arial MT"/>
                <w:sz w:val="17"/>
              </w:rPr>
            </w:pPr>
            <w:r>
              <w:rPr>
                <w:rFonts w:ascii="Arial MT"/>
                <w:spacing w:val="-2"/>
                <w:sz w:val="17"/>
              </w:rPr>
              <w:t>_04_secao_3_2.py</w:t>
            </w:r>
          </w:p>
        </w:tc>
        <w:tc>
          <w:tcPr>
            <w:tcW w:w="6463" w:type="dxa"/>
          </w:tcPr>
          <w:p>
            <w:pPr>
              <w:pStyle w:val="TableParagraph"/>
              <w:ind w:left="98"/>
              <w:rPr>
                <w:sz w:val="17"/>
              </w:rPr>
            </w:pPr>
            <w:r>
              <w:rPr>
                <w:sz w:val="17"/>
              </w:rPr>
              <w:t>Figuras</w:t>
            </w:r>
            <w:r>
              <w:rPr>
                <w:spacing w:val="2"/>
                <w:sz w:val="17"/>
              </w:rPr>
              <w:t> </w:t>
            </w:r>
            <w:r>
              <w:rPr>
                <w:sz w:val="17"/>
              </w:rPr>
              <w:t>1</w:t>
            </w:r>
            <w:r>
              <w:rPr>
                <w:spacing w:val="2"/>
                <w:sz w:val="17"/>
              </w:rPr>
              <w:t> </w:t>
            </w:r>
            <w:r>
              <w:rPr>
                <w:sz w:val="17"/>
              </w:rPr>
              <w:t>a</w:t>
            </w:r>
            <w:r>
              <w:rPr>
                <w:spacing w:val="2"/>
                <w:sz w:val="17"/>
              </w:rPr>
              <w:t> </w:t>
            </w:r>
            <w:r>
              <w:rPr>
                <w:spacing w:val="-10"/>
                <w:sz w:val="17"/>
              </w:rPr>
              <w:t>5</w:t>
            </w:r>
          </w:p>
        </w:tc>
      </w:tr>
      <w:tr>
        <w:trPr>
          <w:trHeight w:val="345" w:hRule="atLeast"/>
        </w:trPr>
        <w:tc>
          <w:tcPr>
            <w:tcW w:w="2835" w:type="dxa"/>
            <w:shd w:val="clear" w:color="auto" w:fill="F2F4F7"/>
          </w:tcPr>
          <w:p>
            <w:pPr>
              <w:pStyle w:val="TableParagraph"/>
              <w:spacing w:before="77"/>
              <w:rPr>
                <w:rFonts w:ascii="Arial MT"/>
                <w:sz w:val="17"/>
              </w:rPr>
            </w:pPr>
            <w:r>
              <w:rPr>
                <w:rFonts w:ascii="Arial MT"/>
                <w:spacing w:val="-2"/>
                <w:sz w:val="17"/>
              </w:rPr>
              <w:t>_05_secao_3_4.py</w:t>
            </w:r>
          </w:p>
        </w:tc>
        <w:tc>
          <w:tcPr>
            <w:tcW w:w="6463" w:type="dxa"/>
            <w:shd w:val="clear" w:color="auto" w:fill="F2F4F7"/>
          </w:tcPr>
          <w:p>
            <w:pPr>
              <w:pStyle w:val="TableParagraph"/>
              <w:ind w:left="98"/>
              <w:rPr>
                <w:sz w:val="17"/>
              </w:rPr>
            </w:pPr>
            <w:r>
              <w:rPr>
                <w:sz w:val="17"/>
              </w:rPr>
              <w:t>Figuras</w:t>
            </w:r>
            <w:r>
              <w:rPr>
                <w:spacing w:val="2"/>
                <w:sz w:val="17"/>
              </w:rPr>
              <w:t> </w:t>
            </w:r>
            <w:r>
              <w:rPr>
                <w:sz w:val="17"/>
              </w:rPr>
              <w:t>6</w:t>
            </w:r>
            <w:r>
              <w:rPr>
                <w:spacing w:val="2"/>
                <w:sz w:val="17"/>
              </w:rPr>
              <w:t> </w:t>
            </w:r>
            <w:r>
              <w:rPr>
                <w:sz w:val="17"/>
              </w:rPr>
              <w:t>a</w:t>
            </w:r>
            <w:r>
              <w:rPr>
                <w:spacing w:val="2"/>
                <w:sz w:val="17"/>
              </w:rPr>
              <w:t> </w:t>
            </w:r>
            <w:r>
              <w:rPr>
                <w:spacing w:val="-10"/>
                <w:sz w:val="17"/>
              </w:rPr>
              <w:t>9</w:t>
            </w:r>
          </w:p>
        </w:tc>
      </w:tr>
      <w:tr>
        <w:trPr>
          <w:trHeight w:val="346" w:hRule="atLeast"/>
        </w:trPr>
        <w:tc>
          <w:tcPr>
            <w:tcW w:w="2835" w:type="dxa"/>
          </w:tcPr>
          <w:p>
            <w:pPr>
              <w:pStyle w:val="TableParagraph"/>
              <w:spacing w:before="77"/>
              <w:rPr>
                <w:rFonts w:ascii="Arial MT"/>
                <w:sz w:val="17"/>
              </w:rPr>
            </w:pPr>
            <w:r>
              <w:rPr>
                <w:rFonts w:ascii="Arial MT"/>
                <w:spacing w:val="-2"/>
                <w:sz w:val="17"/>
              </w:rPr>
              <w:t>_06_cemaden_geo_series.py</w:t>
            </w:r>
          </w:p>
        </w:tc>
        <w:tc>
          <w:tcPr>
            <w:tcW w:w="6463" w:type="dxa"/>
          </w:tcPr>
          <w:p>
            <w:pPr>
              <w:pStyle w:val="TableParagraph"/>
              <w:ind w:left="98"/>
              <w:rPr>
                <w:sz w:val="17"/>
              </w:rPr>
            </w:pPr>
            <w:r>
              <w:rPr>
                <w:sz w:val="17"/>
              </w:rPr>
              <w:t>Figuras</w:t>
            </w:r>
            <w:r>
              <w:rPr>
                <w:spacing w:val="2"/>
                <w:sz w:val="17"/>
              </w:rPr>
              <w:t> </w:t>
            </w:r>
            <w:r>
              <w:rPr>
                <w:sz w:val="17"/>
              </w:rPr>
              <w:t>10</w:t>
            </w:r>
            <w:r>
              <w:rPr>
                <w:spacing w:val="3"/>
                <w:sz w:val="17"/>
              </w:rPr>
              <w:t> </w:t>
            </w:r>
            <w:r>
              <w:rPr>
                <w:sz w:val="17"/>
              </w:rPr>
              <w:t>a</w:t>
            </w:r>
            <w:r>
              <w:rPr>
                <w:spacing w:val="2"/>
                <w:sz w:val="17"/>
              </w:rPr>
              <w:t> </w:t>
            </w:r>
            <w:r>
              <w:rPr>
                <w:spacing w:val="-5"/>
                <w:sz w:val="17"/>
              </w:rPr>
              <w:t>14</w:t>
            </w:r>
          </w:p>
        </w:tc>
      </w:tr>
      <w:tr>
        <w:trPr>
          <w:trHeight w:val="345" w:hRule="atLeast"/>
        </w:trPr>
        <w:tc>
          <w:tcPr>
            <w:tcW w:w="2835" w:type="dxa"/>
            <w:shd w:val="clear" w:color="auto" w:fill="F2F4F7"/>
          </w:tcPr>
          <w:p>
            <w:pPr>
              <w:pStyle w:val="TableParagraph"/>
              <w:spacing w:before="77"/>
              <w:rPr>
                <w:rFonts w:ascii="Arial MT"/>
                <w:sz w:val="17"/>
              </w:rPr>
            </w:pPr>
            <w:r>
              <w:rPr>
                <w:rFonts w:ascii="Arial MT"/>
                <w:spacing w:val="-2"/>
                <w:sz w:val="17"/>
              </w:rPr>
              <w:t>_07_numeros_texto.py</w:t>
            </w:r>
          </w:p>
        </w:tc>
        <w:tc>
          <w:tcPr>
            <w:tcW w:w="6463" w:type="dxa"/>
            <w:shd w:val="clear" w:color="auto" w:fill="F2F4F7"/>
          </w:tcPr>
          <w:p>
            <w:pPr>
              <w:pStyle w:val="TableParagraph"/>
              <w:ind w:left="98"/>
              <w:rPr>
                <w:sz w:val="17"/>
              </w:rPr>
            </w:pPr>
            <w:r>
              <w:rPr>
                <w:sz w:val="17"/>
              </w:rPr>
              <w:t>Sazonalidade,</w:t>
            </w:r>
            <w:r>
              <w:rPr>
                <w:spacing w:val="4"/>
                <w:sz w:val="17"/>
              </w:rPr>
              <w:t> </w:t>
            </w:r>
            <w:r>
              <w:rPr>
                <w:sz w:val="17"/>
              </w:rPr>
              <w:t>ciclo</w:t>
            </w:r>
            <w:r>
              <w:rPr>
                <w:spacing w:val="5"/>
                <w:sz w:val="17"/>
              </w:rPr>
              <w:t> </w:t>
            </w:r>
            <w:r>
              <w:rPr>
                <w:sz w:val="17"/>
              </w:rPr>
              <w:t>diário</w:t>
            </w:r>
            <w:r>
              <w:rPr>
                <w:spacing w:val="4"/>
                <w:sz w:val="17"/>
              </w:rPr>
              <w:t> </w:t>
            </w:r>
            <w:r>
              <w:rPr>
                <w:sz w:val="17"/>
              </w:rPr>
              <w:t>e</w:t>
            </w:r>
            <w:r>
              <w:rPr>
                <w:spacing w:val="5"/>
                <w:sz w:val="17"/>
              </w:rPr>
              <w:t> </w:t>
            </w:r>
            <w:r>
              <w:rPr>
                <w:sz w:val="17"/>
              </w:rPr>
              <w:t>estatísticas</w:t>
            </w:r>
            <w:r>
              <w:rPr>
                <w:spacing w:val="5"/>
                <w:sz w:val="17"/>
              </w:rPr>
              <w:t> </w:t>
            </w:r>
            <w:r>
              <w:rPr>
                <w:sz w:val="17"/>
              </w:rPr>
              <w:t>de</w:t>
            </w:r>
            <w:r>
              <w:rPr>
                <w:spacing w:val="4"/>
                <w:sz w:val="17"/>
              </w:rPr>
              <w:t> </w:t>
            </w:r>
            <w:r>
              <w:rPr>
                <w:sz w:val="17"/>
              </w:rPr>
              <w:t>raridade</w:t>
            </w:r>
            <w:r>
              <w:rPr>
                <w:spacing w:val="5"/>
                <w:sz w:val="17"/>
              </w:rPr>
              <w:t> </w:t>
            </w:r>
            <w:r>
              <w:rPr>
                <w:sz w:val="17"/>
              </w:rPr>
              <w:t>(Tabela</w:t>
            </w:r>
            <w:r>
              <w:rPr>
                <w:spacing w:val="5"/>
                <w:sz w:val="17"/>
              </w:rPr>
              <w:t> </w:t>
            </w:r>
            <w:r>
              <w:rPr>
                <w:spacing w:val="-5"/>
                <w:sz w:val="17"/>
              </w:rPr>
              <w:t>4)</w:t>
            </w:r>
          </w:p>
        </w:tc>
      </w:tr>
      <w:tr>
        <w:trPr>
          <w:trHeight w:val="346" w:hRule="atLeast"/>
        </w:trPr>
        <w:tc>
          <w:tcPr>
            <w:tcW w:w="2835" w:type="dxa"/>
          </w:tcPr>
          <w:p>
            <w:pPr>
              <w:pStyle w:val="TableParagraph"/>
              <w:spacing w:before="77"/>
              <w:rPr>
                <w:rFonts w:ascii="Arial MT"/>
                <w:sz w:val="17"/>
              </w:rPr>
            </w:pPr>
            <w:r>
              <w:rPr>
                <w:rFonts w:ascii="Arial MT"/>
                <w:spacing w:val="-2"/>
                <w:sz w:val="17"/>
              </w:rPr>
              <w:t>_08_gerar_pdf.py</w:t>
            </w:r>
          </w:p>
        </w:tc>
        <w:tc>
          <w:tcPr>
            <w:tcW w:w="6463" w:type="dxa"/>
          </w:tcPr>
          <w:p>
            <w:pPr>
              <w:pStyle w:val="TableParagraph"/>
              <w:ind w:left="98"/>
              <w:rPr>
                <w:sz w:val="17"/>
              </w:rPr>
            </w:pPr>
            <w:r>
              <w:rPr>
                <w:sz w:val="17"/>
              </w:rPr>
              <w:t>Este</w:t>
            </w:r>
            <w:r>
              <w:rPr>
                <w:spacing w:val="2"/>
                <w:sz w:val="17"/>
              </w:rPr>
              <w:t> </w:t>
            </w:r>
            <w:r>
              <w:rPr>
                <w:spacing w:val="-2"/>
                <w:sz w:val="17"/>
              </w:rPr>
              <w:t>documento</w:t>
            </w:r>
          </w:p>
        </w:tc>
      </w:tr>
    </w:tbl>
    <w:sectPr>
      <w:pgSz w:w="11910" w:h="16840"/>
      <w:pgMar w:header="0" w:footer="643" w:top="1700" w:bottom="8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right="0"/>
      <w:rPr>
        <w:sz w:val="20"/>
      </w:rPr>
    </w:pPr>
    <w:r>
      <w:rPr>
        <w:sz w:val="20"/>
      </w:rPr>
      <mc:AlternateContent>
        <mc:Choice Requires="wps">
          <w:drawing>
            <wp:anchor distT="0" distB="0" distL="0" distR="0" allowOverlap="1" layoutInCell="1" locked="0" behindDoc="1" simplePos="0" relativeHeight="487167488">
              <wp:simplePos x="0" y="0"/>
              <wp:positionH relativeFrom="page">
                <wp:posOffset>828000</wp:posOffset>
              </wp:positionH>
              <wp:positionV relativeFrom="page">
                <wp:posOffset>10108800</wp:posOffset>
              </wp:positionV>
              <wp:extent cx="59042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04230" cy="1270"/>
                      </a:xfrm>
                      <a:custGeom>
                        <a:avLst/>
                        <a:gdLst/>
                        <a:ahLst/>
                        <a:cxnLst/>
                        <a:rect l="l" t="t" r="r" b="b"/>
                        <a:pathLst>
                          <a:path w="5904230" h="0">
                            <a:moveTo>
                              <a:pt x="0" y="0"/>
                            </a:moveTo>
                            <a:lnTo>
                              <a:pt x="5903999" y="0"/>
                            </a:lnTo>
                          </a:path>
                        </a:pathLst>
                      </a:custGeom>
                      <a:ln w="6350">
                        <a:solidFill>
                          <a:srgbClr val="C8D1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48992" from="65.196854pt,795.968506pt" to="530.078704pt,795.968506pt" stroked="true" strokeweight=".5pt" strokecolor="#c8d1db">
              <v:stroke dashstyle="solid"/>
              <w10:wrap type="none"/>
            </v:line>
          </w:pict>
        </mc:Fallback>
      </mc:AlternateContent>
    </w:r>
    <w:r>
      <w:rPr>
        <w:sz w:val="20"/>
      </w:rPr>
      <mc:AlternateContent>
        <mc:Choice Requires="wps">
          <w:drawing>
            <wp:anchor distT="0" distB="0" distL="0" distR="0" allowOverlap="1" layoutInCell="1" locked="0" behindDoc="1" simplePos="0" relativeHeight="487168000">
              <wp:simplePos x="0" y="0"/>
              <wp:positionH relativeFrom="page">
                <wp:posOffset>815300</wp:posOffset>
              </wp:positionH>
              <wp:positionV relativeFrom="page">
                <wp:posOffset>10139623</wp:posOffset>
              </wp:positionV>
              <wp:extent cx="3353435" cy="1365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53435" cy="136525"/>
                      </a:xfrm>
                      <a:prstGeom prst="rect">
                        <a:avLst/>
                      </a:prstGeom>
                    </wps:spPr>
                    <wps:txbx>
                      <w:txbxContent>
                        <w:p>
                          <w:pPr>
                            <w:spacing w:before="20"/>
                            <w:ind w:left="20" w:right="0" w:firstLine="0"/>
                            <w:jc w:val="left"/>
                            <w:rPr>
                              <w:rFonts w:ascii="Arial MT" w:hAnsi="Arial MT"/>
                              <w:sz w:val="15"/>
                            </w:rPr>
                          </w:pPr>
                          <w:r>
                            <w:rPr>
                              <w:rFonts w:ascii="Arial MT" w:hAnsi="Arial MT"/>
                              <w:color w:val="545454"/>
                              <w:w w:val="105"/>
                              <w:sz w:val="15"/>
                            </w:rPr>
                            <w:t>DataCast</w:t>
                          </w:r>
                          <w:r>
                            <w:rPr>
                              <w:rFonts w:ascii="Arial MT" w:hAnsi="Arial MT"/>
                              <w:color w:val="545454"/>
                              <w:spacing w:val="-5"/>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Grupo</w:t>
                          </w:r>
                          <w:r>
                            <w:rPr>
                              <w:rFonts w:ascii="Arial MT" w:hAnsi="Arial MT"/>
                              <w:color w:val="545454"/>
                              <w:spacing w:val="-4"/>
                              <w:w w:val="105"/>
                              <w:sz w:val="15"/>
                            </w:rPr>
                            <w:t> </w:t>
                          </w:r>
                          <w:r>
                            <w:rPr>
                              <w:rFonts w:ascii="Arial MT" w:hAnsi="Arial MT"/>
                              <w:color w:val="545454"/>
                              <w:w w:val="105"/>
                              <w:sz w:val="15"/>
                            </w:rPr>
                            <w:t>D</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5"/>
                              <w:w w:val="105"/>
                              <w:sz w:val="15"/>
                            </w:rPr>
                            <w:t> </w:t>
                          </w:r>
                          <w:r>
                            <w:rPr>
                              <w:rFonts w:ascii="Arial MT" w:hAnsi="Arial MT"/>
                              <w:color w:val="545454"/>
                              <w:w w:val="105"/>
                              <w:sz w:val="15"/>
                            </w:rPr>
                            <w:t>ENG</w:t>
                          </w:r>
                          <w:r>
                            <w:rPr>
                              <w:rFonts w:ascii="Arial MT" w:hAnsi="Arial MT"/>
                              <w:color w:val="545454"/>
                              <w:spacing w:val="-4"/>
                              <w:w w:val="105"/>
                              <w:sz w:val="15"/>
                            </w:rPr>
                            <w:t> </w:t>
                          </w:r>
                          <w:r>
                            <w:rPr>
                              <w:rFonts w:ascii="Arial MT" w:hAnsi="Arial MT"/>
                              <w:color w:val="545454"/>
                              <w:w w:val="105"/>
                              <w:sz w:val="15"/>
                            </w:rPr>
                            <w:t>4040</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Projeto</w:t>
                          </w:r>
                          <w:r>
                            <w:rPr>
                              <w:rFonts w:ascii="Arial MT" w:hAnsi="Arial MT"/>
                              <w:color w:val="545454"/>
                              <w:spacing w:val="-4"/>
                              <w:w w:val="105"/>
                              <w:sz w:val="15"/>
                            </w:rPr>
                            <w:t> </w:t>
                          </w:r>
                          <w:r>
                            <w:rPr>
                              <w:rFonts w:ascii="Arial MT" w:hAnsi="Arial MT"/>
                              <w:color w:val="545454"/>
                              <w:w w:val="105"/>
                              <w:sz w:val="15"/>
                            </w:rPr>
                            <w:t>Integrado</w:t>
                          </w:r>
                          <w:r>
                            <w:rPr>
                              <w:rFonts w:ascii="Arial MT" w:hAnsi="Arial MT"/>
                              <w:color w:val="545454"/>
                              <w:spacing w:val="-5"/>
                              <w:w w:val="105"/>
                              <w:sz w:val="15"/>
                            </w:rPr>
                            <w:t> </w:t>
                          </w:r>
                          <w:r>
                            <w:rPr>
                              <w:rFonts w:ascii="Arial MT" w:hAnsi="Arial MT"/>
                              <w:color w:val="545454"/>
                              <w:w w:val="105"/>
                              <w:sz w:val="15"/>
                            </w:rPr>
                            <w:t>4</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Relatório</w:t>
                          </w:r>
                          <w:r>
                            <w:rPr>
                              <w:rFonts w:ascii="Arial MT" w:hAnsi="Arial MT"/>
                              <w:color w:val="545454"/>
                              <w:spacing w:val="-4"/>
                              <w:w w:val="105"/>
                              <w:sz w:val="15"/>
                            </w:rPr>
                            <w:t> </w:t>
                          </w:r>
                          <w:r>
                            <w:rPr>
                              <w:rFonts w:ascii="Arial MT" w:hAnsi="Arial MT"/>
                              <w:color w:val="545454"/>
                              <w:w w:val="105"/>
                              <w:sz w:val="15"/>
                            </w:rPr>
                            <w:t>Sprint</w:t>
                          </w:r>
                          <w:r>
                            <w:rPr>
                              <w:rFonts w:ascii="Arial MT" w:hAnsi="Arial MT"/>
                              <w:color w:val="545454"/>
                              <w:spacing w:val="-4"/>
                              <w:w w:val="105"/>
                              <w:sz w:val="15"/>
                            </w:rPr>
                            <w:t> </w:t>
                          </w:r>
                          <w:r>
                            <w:rPr>
                              <w:rFonts w:ascii="Arial MT" w:hAnsi="Arial MT"/>
                              <w:color w:val="545454"/>
                              <w:spacing w:val="-10"/>
                              <w:w w:val="105"/>
                              <w:sz w:val="15"/>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4.196854pt;margin-top:798.395569pt;width:264.05pt;height:10.75pt;mso-position-horizontal-relative:page;mso-position-vertical-relative:page;z-index:-16148480" type="#_x0000_t202" id="docshape1" filled="false" stroked="false">
              <v:textbox inset="0,0,0,0">
                <w:txbxContent>
                  <w:p>
                    <w:pPr>
                      <w:spacing w:before="20"/>
                      <w:ind w:left="20" w:right="0" w:firstLine="0"/>
                      <w:jc w:val="left"/>
                      <w:rPr>
                        <w:rFonts w:ascii="Arial MT" w:hAnsi="Arial MT"/>
                        <w:sz w:val="15"/>
                      </w:rPr>
                    </w:pPr>
                    <w:r>
                      <w:rPr>
                        <w:rFonts w:ascii="Arial MT" w:hAnsi="Arial MT"/>
                        <w:color w:val="545454"/>
                        <w:w w:val="105"/>
                        <w:sz w:val="15"/>
                      </w:rPr>
                      <w:t>DataCast</w:t>
                    </w:r>
                    <w:r>
                      <w:rPr>
                        <w:rFonts w:ascii="Arial MT" w:hAnsi="Arial MT"/>
                        <w:color w:val="545454"/>
                        <w:spacing w:val="-5"/>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Grupo</w:t>
                    </w:r>
                    <w:r>
                      <w:rPr>
                        <w:rFonts w:ascii="Arial MT" w:hAnsi="Arial MT"/>
                        <w:color w:val="545454"/>
                        <w:spacing w:val="-4"/>
                        <w:w w:val="105"/>
                        <w:sz w:val="15"/>
                      </w:rPr>
                      <w:t> </w:t>
                    </w:r>
                    <w:r>
                      <w:rPr>
                        <w:rFonts w:ascii="Arial MT" w:hAnsi="Arial MT"/>
                        <w:color w:val="545454"/>
                        <w:w w:val="105"/>
                        <w:sz w:val="15"/>
                      </w:rPr>
                      <w:t>D</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5"/>
                        <w:w w:val="105"/>
                        <w:sz w:val="15"/>
                      </w:rPr>
                      <w:t> </w:t>
                    </w:r>
                    <w:r>
                      <w:rPr>
                        <w:rFonts w:ascii="Arial MT" w:hAnsi="Arial MT"/>
                        <w:color w:val="545454"/>
                        <w:w w:val="105"/>
                        <w:sz w:val="15"/>
                      </w:rPr>
                      <w:t>ENG</w:t>
                    </w:r>
                    <w:r>
                      <w:rPr>
                        <w:rFonts w:ascii="Arial MT" w:hAnsi="Arial MT"/>
                        <w:color w:val="545454"/>
                        <w:spacing w:val="-4"/>
                        <w:w w:val="105"/>
                        <w:sz w:val="15"/>
                      </w:rPr>
                      <w:t> </w:t>
                    </w:r>
                    <w:r>
                      <w:rPr>
                        <w:rFonts w:ascii="Arial MT" w:hAnsi="Arial MT"/>
                        <w:color w:val="545454"/>
                        <w:w w:val="105"/>
                        <w:sz w:val="15"/>
                      </w:rPr>
                      <w:t>4040</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Projeto</w:t>
                    </w:r>
                    <w:r>
                      <w:rPr>
                        <w:rFonts w:ascii="Arial MT" w:hAnsi="Arial MT"/>
                        <w:color w:val="545454"/>
                        <w:spacing w:val="-4"/>
                        <w:w w:val="105"/>
                        <w:sz w:val="15"/>
                      </w:rPr>
                      <w:t> </w:t>
                    </w:r>
                    <w:r>
                      <w:rPr>
                        <w:rFonts w:ascii="Arial MT" w:hAnsi="Arial MT"/>
                        <w:color w:val="545454"/>
                        <w:w w:val="105"/>
                        <w:sz w:val="15"/>
                      </w:rPr>
                      <w:t>Integrado</w:t>
                    </w:r>
                    <w:r>
                      <w:rPr>
                        <w:rFonts w:ascii="Arial MT" w:hAnsi="Arial MT"/>
                        <w:color w:val="545454"/>
                        <w:spacing w:val="-5"/>
                        <w:w w:val="105"/>
                        <w:sz w:val="15"/>
                      </w:rPr>
                      <w:t> </w:t>
                    </w:r>
                    <w:r>
                      <w:rPr>
                        <w:rFonts w:ascii="Arial MT" w:hAnsi="Arial MT"/>
                        <w:color w:val="545454"/>
                        <w:w w:val="105"/>
                        <w:sz w:val="15"/>
                      </w:rPr>
                      <w:t>4</w:t>
                    </w:r>
                    <w:r>
                      <w:rPr>
                        <w:rFonts w:ascii="Arial MT" w:hAnsi="Arial MT"/>
                        <w:color w:val="545454"/>
                        <w:spacing w:val="-4"/>
                        <w:w w:val="105"/>
                        <w:sz w:val="15"/>
                      </w:rPr>
                      <w:t> </w:t>
                    </w:r>
                    <w:r>
                      <w:rPr>
                        <w:rFonts w:ascii="Arial MT" w:hAnsi="Arial MT"/>
                        <w:color w:val="545454"/>
                        <w:w w:val="105"/>
                        <w:sz w:val="15"/>
                      </w:rPr>
                      <w:t>|</w:t>
                    </w:r>
                    <w:r>
                      <w:rPr>
                        <w:rFonts w:ascii="Arial MT" w:hAnsi="Arial MT"/>
                        <w:color w:val="545454"/>
                        <w:spacing w:val="-4"/>
                        <w:w w:val="105"/>
                        <w:sz w:val="15"/>
                      </w:rPr>
                      <w:t> </w:t>
                    </w:r>
                    <w:r>
                      <w:rPr>
                        <w:rFonts w:ascii="Arial MT" w:hAnsi="Arial MT"/>
                        <w:color w:val="545454"/>
                        <w:w w:val="105"/>
                        <w:sz w:val="15"/>
                      </w:rPr>
                      <w:t>Relatório</w:t>
                    </w:r>
                    <w:r>
                      <w:rPr>
                        <w:rFonts w:ascii="Arial MT" w:hAnsi="Arial MT"/>
                        <w:color w:val="545454"/>
                        <w:spacing w:val="-4"/>
                        <w:w w:val="105"/>
                        <w:sz w:val="15"/>
                      </w:rPr>
                      <w:t> </w:t>
                    </w:r>
                    <w:r>
                      <w:rPr>
                        <w:rFonts w:ascii="Arial MT" w:hAnsi="Arial MT"/>
                        <w:color w:val="545454"/>
                        <w:w w:val="105"/>
                        <w:sz w:val="15"/>
                      </w:rPr>
                      <w:t>Sprint</w:t>
                    </w:r>
                    <w:r>
                      <w:rPr>
                        <w:rFonts w:ascii="Arial MT" w:hAnsi="Arial MT"/>
                        <w:color w:val="545454"/>
                        <w:spacing w:val="-4"/>
                        <w:w w:val="105"/>
                        <w:sz w:val="15"/>
                      </w:rPr>
                      <w:t> </w:t>
                    </w:r>
                    <w:r>
                      <w:rPr>
                        <w:rFonts w:ascii="Arial MT" w:hAnsi="Arial MT"/>
                        <w:color w:val="545454"/>
                        <w:spacing w:val="-10"/>
                        <w:w w:val="105"/>
                        <w:sz w:val="15"/>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8512">
              <wp:simplePos x="0" y="0"/>
              <wp:positionH relativeFrom="page">
                <wp:posOffset>6609115</wp:posOffset>
              </wp:positionH>
              <wp:positionV relativeFrom="page">
                <wp:posOffset>10139623</wp:posOffset>
              </wp:positionV>
              <wp:extent cx="173990" cy="1365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3990" cy="136525"/>
                      </a:xfrm>
                      <a:prstGeom prst="rect">
                        <a:avLst/>
                      </a:prstGeom>
                    </wps:spPr>
                    <wps:txbx>
                      <w:txbxContent>
                        <w:p>
                          <w:pPr>
                            <w:spacing w:before="20"/>
                            <w:ind w:left="20" w:right="0" w:firstLine="0"/>
                            <w:jc w:val="left"/>
                            <w:rPr>
                              <w:rFonts w:ascii="Arial MT"/>
                              <w:sz w:val="15"/>
                            </w:rPr>
                          </w:pPr>
                          <w:r>
                            <w:rPr>
                              <w:rFonts w:ascii="Arial MT"/>
                              <w:color w:val="545454"/>
                              <w:spacing w:val="-5"/>
                              <w:w w:val="105"/>
                              <w:sz w:val="15"/>
                            </w:rPr>
                            <w:fldChar w:fldCharType="begin"/>
                          </w:r>
                          <w:r>
                            <w:rPr>
                              <w:rFonts w:ascii="Arial MT"/>
                              <w:color w:val="545454"/>
                              <w:spacing w:val="-5"/>
                              <w:w w:val="105"/>
                              <w:sz w:val="15"/>
                            </w:rPr>
                            <w:instrText> PAGE </w:instrText>
                          </w:r>
                          <w:r>
                            <w:rPr>
                              <w:rFonts w:ascii="Arial MT"/>
                              <w:color w:val="545454"/>
                              <w:spacing w:val="-5"/>
                              <w:w w:val="105"/>
                              <w:sz w:val="15"/>
                            </w:rPr>
                            <w:fldChar w:fldCharType="separate"/>
                          </w:r>
                          <w:r>
                            <w:rPr>
                              <w:rFonts w:ascii="Arial MT"/>
                              <w:color w:val="545454"/>
                              <w:spacing w:val="-5"/>
                              <w:w w:val="105"/>
                              <w:sz w:val="15"/>
                            </w:rPr>
                            <w:t>10</w:t>
                          </w:r>
                          <w:r>
                            <w:rPr>
                              <w:rFonts w:ascii="Arial MT"/>
                              <w:color w:val="545454"/>
                              <w:spacing w:val="-5"/>
                              <w:w w:val="105"/>
                              <w:sz w:val="15"/>
                            </w:rPr>
                            <w:fldChar w:fldCharType="end"/>
                          </w:r>
                        </w:p>
                      </w:txbxContent>
                    </wps:txbx>
                    <wps:bodyPr wrap="square" lIns="0" tIns="0" rIns="0" bIns="0" rtlCol="0">
                      <a:noAutofit/>
                    </wps:bodyPr>
                  </wps:wsp>
                </a:graphicData>
              </a:graphic>
            </wp:anchor>
          </w:drawing>
        </mc:Choice>
        <mc:Fallback>
          <w:pict>
            <v:shape style="position:absolute;margin-left:520.402771pt;margin-top:798.395569pt;width:13.7pt;height:10.75pt;mso-position-horizontal-relative:page;mso-position-vertical-relative:page;z-index:-16147968" type="#_x0000_t202" id="docshape2" filled="false" stroked="false">
              <v:textbox inset="0,0,0,0">
                <w:txbxContent>
                  <w:p>
                    <w:pPr>
                      <w:spacing w:before="20"/>
                      <w:ind w:left="20" w:right="0" w:firstLine="0"/>
                      <w:jc w:val="left"/>
                      <w:rPr>
                        <w:rFonts w:ascii="Arial MT"/>
                        <w:sz w:val="15"/>
                      </w:rPr>
                    </w:pPr>
                    <w:r>
                      <w:rPr>
                        <w:rFonts w:ascii="Arial MT"/>
                        <w:color w:val="545454"/>
                        <w:spacing w:val="-5"/>
                        <w:w w:val="105"/>
                        <w:sz w:val="15"/>
                      </w:rPr>
                      <w:fldChar w:fldCharType="begin"/>
                    </w:r>
                    <w:r>
                      <w:rPr>
                        <w:rFonts w:ascii="Arial MT"/>
                        <w:color w:val="545454"/>
                        <w:spacing w:val="-5"/>
                        <w:w w:val="105"/>
                        <w:sz w:val="15"/>
                      </w:rPr>
                      <w:instrText> PAGE </w:instrText>
                    </w:r>
                    <w:r>
                      <w:rPr>
                        <w:rFonts w:ascii="Arial MT"/>
                        <w:color w:val="545454"/>
                        <w:spacing w:val="-5"/>
                        <w:w w:val="105"/>
                        <w:sz w:val="15"/>
                      </w:rPr>
                      <w:fldChar w:fldCharType="separate"/>
                    </w:r>
                    <w:r>
                      <w:rPr>
                        <w:rFonts w:ascii="Arial MT"/>
                        <w:color w:val="545454"/>
                        <w:spacing w:val="-5"/>
                        <w:w w:val="105"/>
                        <w:sz w:val="15"/>
                      </w:rPr>
                      <w:t>10</w:t>
                    </w:r>
                    <w:r>
                      <w:rPr>
                        <w:rFonts w:ascii="Arial MT"/>
                        <w:color w:val="545454"/>
                        <w:spacing w:val="-5"/>
                        <w:w w:val="10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666" w:hanging="518"/>
        <w:jc w:val="left"/>
      </w:pPr>
      <w:rPr>
        <w:rFonts w:hint="default"/>
        <w:lang w:val="pt-PT" w:eastAsia="en-US" w:bidi="ar-SA"/>
      </w:rPr>
    </w:lvl>
    <w:lvl w:ilvl="1">
      <w:start w:val="4"/>
      <w:numFmt w:val="decimal"/>
      <w:lvlText w:val="%1.%2"/>
      <w:lvlJc w:val="left"/>
      <w:pPr>
        <w:ind w:left="666" w:hanging="518"/>
        <w:jc w:val="left"/>
      </w:pPr>
      <w:rPr>
        <w:rFonts w:hint="default" w:ascii="Arial" w:hAnsi="Arial" w:eastAsia="Arial" w:cs="Arial"/>
        <w:b/>
        <w:bCs/>
        <w:i w:val="0"/>
        <w:iCs w:val="0"/>
        <w:color w:val="1F4D79"/>
        <w:spacing w:val="0"/>
        <w:w w:val="100"/>
        <w:sz w:val="31"/>
        <w:szCs w:val="31"/>
        <w:lang w:val="pt-PT" w:eastAsia="en-US" w:bidi="ar-SA"/>
      </w:rPr>
    </w:lvl>
    <w:lvl w:ilvl="2">
      <w:start w:val="1"/>
      <w:numFmt w:val="decimal"/>
      <w:lvlText w:val="%1.%2.%3"/>
      <w:lvlJc w:val="left"/>
      <w:pPr>
        <w:ind w:left="774" w:hanging="626"/>
        <w:jc w:val="left"/>
      </w:pPr>
      <w:rPr>
        <w:rFonts w:hint="default" w:ascii="Arial" w:hAnsi="Arial" w:eastAsia="Arial" w:cs="Arial"/>
        <w:b/>
        <w:bCs/>
        <w:i w:val="0"/>
        <w:iCs w:val="0"/>
        <w:color w:val="2B5E89"/>
        <w:spacing w:val="0"/>
        <w:w w:val="100"/>
        <w:sz w:val="25"/>
        <w:szCs w:val="25"/>
        <w:lang w:val="pt-PT" w:eastAsia="en-US" w:bidi="ar-SA"/>
      </w:rPr>
    </w:lvl>
    <w:lvl w:ilvl="3">
      <w:start w:val="0"/>
      <w:numFmt w:val="bullet"/>
      <w:lvlText w:val="•"/>
      <w:lvlJc w:val="left"/>
      <w:pPr>
        <w:ind w:left="428" w:hanging="200"/>
      </w:pPr>
      <w:rPr>
        <w:rFonts w:hint="default" w:ascii="Arial MT" w:hAnsi="Arial MT" w:eastAsia="Arial MT" w:cs="Arial MT"/>
        <w:b w:val="0"/>
        <w:bCs w:val="0"/>
        <w:i w:val="0"/>
        <w:iCs w:val="0"/>
        <w:spacing w:val="0"/>
        <w:w w:val="100"/>
        <w:sz w:val="20"/>
        <w:szCs w:val="20"/>
        <w:lang w:val="pt-PT" w:eastAsia="en-US" w:bidi="ar-SA"/>
      </w:rPr>
    </w:lvl>
    <w:lvl w:ilvl="4">
      <w:start w:val="0"/>
      <w:numFmt w:val="bullet"/>
      <w:lvlText w:val="•"/>
      <w:lvlJc w:val="left"/>
      <w:pPr>
        <w:ind w:left="2923" w:hanging="200"/>
      </w:pPr>
      <w:rPr>
        <w:rFonts w:hint="default"/>
        <w:lang w:val="pt-PT" w:eastAsia="en-US" w:bidi="ar-SA"/>
      </w:rPr>
    </w:lvl>
    <w:lvl w:ilvl="5">
      <w:start w:val="0"/>
      <w:numFmt w:val="bullet"/>
      <w:lvlText w:val="•"/>
      <w:lvlJc w:val="left"/>
      <w:pPr>
        <w:ind w:left="3995" w:hanging="200"/>
      </w:pPr>
      <w:rPr>
        <w:rFonts w:hint="default"/>
        <w:lang w:val="pt-PT" w:eastAsia="en-US" w:bidi="ar-SA"/>
      </w:rPr>
    </w:lvl>
    <w:lvl w:ilvl="6">
      <w:start w:val="0"/>
      <w:numFmt w:val="bullet"/>
      <w:lvlText w:val="•"/>
      <w:lvlJc w:val="left"/>
      <w:pPr>
        <w:ind w:left="5067" w:hanging="200"/>
      </w:pPr>
      <w:rPr>
        <w:rFonts w:hint="default"/>
        <w:lang w:val="pt-PT" w:eastAsia="en-US" w:bidi="ar-SA"/>
      </w:rPr>
    </w:lvl>
    <w:lvl w:ilvl="7">
      <w:start w:val="0"/>
      <w:numFmt w:val="bullet"/>
      <w:lvlText w:val="•"/>
      <w:lvlJc w:val="left"/>
      <w:pPr>
        <w:ind w:left="6139" w:hanging="200"/>
      </w:pPr>
      <w:rPr>
        <w:rFonts w:hint="default"/>
        <w:lang w:val="pt-PT" w:eastAsia="en-US" w:bidi="ar-SA"/>
      </w:rPr>
    </w:lvl>
    <w:lvl w:ilvl="8">
      <w:start w:val="0"/>
      <w:numFmt w:val="bullet"/>
      <w:lvlText w:val="•"/>
      <w:lvlJc w:val="left"/>
      <w:pPr>
        <w:ind w:left="7211" w:hanging="200"/>
      </w:pPr>
      <w:rPr>
        <w:rFonts w:hint="default"/>
        <w:lang w:val="pt-PT" w:eastAsia="en-US" w:bidi="ar-SA"/>
      </w:rPr>
    </w:lvl>
  </w:abstractNum>
  <w:abstractNum w:abstractNumId="0">
    <w:multiLevelType w:val="hybridMultilevel"/>
    <w:lvl w:ilvl="0">
      <w:start w:val="3"/>
      <w:numFmt w:val="decimal"/>
      <w:lvlText w:val="%1"/>
      <w:lvlJc w:val="left"/>
      <w:pPr>
        <w:ind w:left="666" w:hanging="518"/>
        <w:jc w:val="left"/>
      </w:pPr>
      <w:rPr>
        <w:rFonts w:hint="default"/>
        <w:lang w:val="pt-PT" w:eastAsia="en-US" w:bidi="ar-SA"/>
      </w:rPr>
    </w:lvl>
    <w:lvl w:ilvl="1">
      <w:start w:val="2"/>
      <w:numFmt w:val="decimal"/>
      <w:lvlText w:val="%1.%2"/>
      <w:lvlJc w:val="left"/>
      <w:pPr>
        <w:ind w:left="666" w:hanging="518"/>
        <w:jc w:val="left"/>
      </w:pPr>
      <w:rPr>
        <w:rFonts w:hint="default" w:ascii="Arial" w:hAnsi="Arial" w:eastAsia="Arial" w:cs="Arial"/>
        <w:b/>
        <w:bCs/>
        <w:i w:val="0"/>
        <w:iCs w:val="0"/>
        <w:color w:val="1F4D79"/>
        <w:spacing w:val="0"/>
        <w:w w:val="100"/>
        <w:sz w:val="31"/>
        <w:szCs w:val="31"/>
        <w:lang w:val="pt-PT" w:eastAsia="en-US" w:bidi="ar-SA"/>
      </w:rPr>
    </w:lvl>
    <w:lvl w:ilvl="2">
      <w:start w:val="1"/>
      <w:numFmt w:val="decimal"/>
      <w:lvlText w:val="%1.%2.%3"/>
      <w:lvlJc w:val="left"/>
      <w:pPr>
        <w:ind w:left="774" w:hanging="626"/>
        <w:jc w:val="left"/>
      </w:pPr>
      <w:rPr>
        <w:rFonts w:hint="default" w:ascii="Arial" w:hAnsi="Arial" w:eastAsia="Arial" w:cs="Arial"/>
        <w:b/>
        <w:bCs/>
        <w:i w:val="0"/>
        <w:iCs w:val="0"/>
        <w:color w:val="2B5E89"/>
        <w:spacing w:val="0"/>
        <w:w w:val="100"/>
        <w:sz w:val="25"/>
        <w:szCs w:val="25"/>
        <w:lang w:val="pt-PT" w:eastAsia="en-US" w:bidi="ar-SA"/>
      </w:rPr>
    </w:lvl>
    <w:lvl w:ilvl="3">
      <w:start w:val="0"/>
      <w:numFmt w:val="bullet"/>
      <w:lvlText w:val="•"/>
      <w:lvlJc w:val="left"/>
      <w:pPr>
        <w:ind w:left="2685" w:hanging="626"/>
      </w:pPr>
      <w:rPr>
        <w:rFonts w:hint="default"/>
        <w:lang w:val="pt-PT" w:eastAsia="en-US" w:bidi="ar-SA"/>
      </w:rPr>
    </w:lvl>
    <w:lvl w:ilvl="4">
      <w:start w:val="0"/>
      <w:numFmt w:val="bullet"/>
      <w:lvlText w:val="•"/>
      <w:lvlJc w:val="left"/>
      <w:pPr>
        <w:ind w:left="3638" w:hanging="626"/>
      </w:pPr>
      <w:rPr>
        <w:rFonts w:hint="default"/>
        <w:lang w:val="pt-PT" w:eastAsia="en-US" w:bidi="ar-SA"/>
      </w:rPr>
    </w:lvl>
    <w:lvl w:ilvl="5">
      <w:start w:val="0"/>
      <w:numFmt w:val="bullet"/>
      <w:lvlText w:val="•"/>
      <w:lvlJc w:val="left"/>
      <w:pPr>
        <w:ind w:left="4591" w:hanging="626"/>
      </w:pPr>
      <w:rPr>
        <w:rFonts w:hint="default"/>
        <w:lang w:val="pt-PT" w:eastAsia="en-US" w:bidi="ar-SA"/>
      </w:rPr>
    </w:lvl>
    <w:lvl w:ilvl="6">
      <w:start w:val="0"/>
      <w:numFmt w:val="bullet"/>
      <w:lvlText w:val="•"/>
      <w:lvlJc w:val="left"/>
      <w:pPr>
        <w:ind w:left="5544" w:hanging="626"/>
      </w:pPr>
      <w:rPr>
        <w:rFonts w:hint="default"/>
        <w:lang w:val="pt-PT" w:eastAsia="en-US" w:bidi="ar-SA"/>
      </w:rPr>
    </w:lvl>
    <w:lvl w:ilvl="7">
      <w:start w:val="0"/>
      <w:numFmt w:val="bullet"/>
      <w:lvlText w:val="•"/>
      <w:lvlJc w:val="left"/>
      <w:pPr>
        <w:ind w:left="6497" w:hanging="626"/>
      </w:pPr>
      <w:rPr>
        <w:rFonts w:hint="default"/>
        <w:lang w:val="pt-PT" w:eastAsia="en-US" w:bidi="ar-SA"/>
      </w:rPr>
    </w:lvl>
    <w:lvl w:ilvl="8">
      <w:start w:val="0"/>
      <w:numFmt w:val="bullet"/>
      <w:lvlText w:val="•"/>
      <w:lvlJc w:val="left"/>
      <w:pPr>
        <w:ind w:left="7449" w:hanging="626"/>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ind w:right="146"/>
    </w:pPr>
    <w:rPr>
      <w:rFonts w:ascii="Times New Roman" w:hAnsi="Times New Roman" w:eastAsia="Times New Roman" w:cs="Times New Roman"/>
      <w:sz w:val="21"/>
      <w:szCs w:val="21"/>
      <w:lang w:val="pt-PT" w:eastAsia="en-US" w:bidi="ar-SA"/>
    </w:rPr>
  </w:style>
  <w:style w:styleId="Heading1" w:type="paragraph">
    <w:name w:val="Heading 1"/>
    <w:basedOn w:val="Normal"/>
    <w:uiPriority w:val="1"/>
    <w:qFormat/>
    <w:pPr>
      <w:spacing w:before="75"/>
      <w:ind w:left="148" w:hanging="517"/>
      <w:outlineLvl w:val="1"/>
    </w:pPr>
    <w:rPr>
      <w:rFonts w:ascii="Arial" w:hAnsi="Arial" w:eastAsia="Arial" w:cs="Arial"/>
      <w:b/>
      <w:bCs/>
      <w:sz w:val="31"/>
      <w:szCs w:val="31"/>
      <w:lang w:val="pt-PT" w:eastAsia="en-US" w:bidi="ar-SA"/>
    </w:rPr>
  </w:style>
  <w:style w:styleId="Heading2" w:type="paragraph">
    <w:name w:val="Heading 2"/>
    <w:basedOn w:val="Normal"/>
    <w:uiPriority w:val="1"/>
    <w:qFormat/>
    <w:pPr>
      <w:ind w:left="773" w:hanging="625"/>
      <w:outlineLvl w:val="2"/>
    </w:pPr>
    <w:rPr>
      <w:rFonts w:ascii="Arial" w:hAnsi="Arial" w:eastAsia="Arial" w:cs="Arial"/>
      <w:b/>
      <w:bCs/>
      <w:sz w:val="25"/>
      <w:szCs w:val="25"/>
      <w:lang w:val="pt-PT" w:eastAsia="en-US" w:bidi="ar-SA"/>
    </w:rPr>
  </w:style>
  <w:style w:styleId="Heading3" w:type="paragraph">
    <w:name w:val="Heading 3"/>
    <w:basedOn w:val="Normal"/>
    <w:uiPriority w:val="1"/>
    <w:qFormat/>
    <w:pPr>
      <w:spacing w:before="70"/>
      <w:ind w:left="148"/>
      <w:outlineLvl w:val="3"/>
    </w:pPr>
    <w:rPr>
      <w:rFonts w:ascii="Arial" w:hAnsi="Arial" w:eastAsia="Arial" w:cs="Arial"/>
      <w:b/>
      <w:bCs/>
      <w:sz w:val="22"/>
      <w:szCs w:val="22"/>
      <w:lang w:val="pt-PT" w:eastAsia="en-US" w:bidi="ar-SA"/>
    </w:rPr>
  </w:style>
  <w:style w:styleId="Title" w:type="paragraph">
    <w:name w:val="Title"/>
    <w:basedOn w:val="Normal"/>
    <w:uiPriority w:val="1"/>
    <w:qFormat/>
    <w:pPr>
      <w:spacing w:before="306"/>
      <w:ind w:left="947" w:right="945"/>
      <w:jc w:val="center"/>
    </w:pPr>
    <w:rPr>
      <w:rFonts w:ascii="Arial" w:hAnsi="Arial" w:eastAsia="Arial" w:cs="Arial"/>
      <w:b/>
      <w:bCs/>
      <w:sz w:val="42"/>
      <w:szCs w:val="42"/>
      <w:lang w:val="pt-PT" w:eastAsia="en-US" w:bidi="ar-SA"/>
    </w:rPr>
  </w:style>
  <w:style w:styleId="ListParagraph" w:type="paragraph">
    <w:name w:val="List Paragraph"/>
    <w:basedOn w:val="Normal"/>
    <w:uiPriority w:val="1"/>
    <w:qFormat/>
    <w:pPr>
      <w:ind w:left="773" w:hanging="625"/>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78"/>
      <w:ind w:left="99"/>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D — DataCast</dc:creator>
  <dc:subject>(unspecified)</dc:subject>
  <dc:title>Seções 3.2 e 3.4 — Análise Exploratória | DataCast</dc:title>
  <dcterms:created xsi:type="dcterms:W3CDTF">2026-09-16T11:19:27Z</dcterms:created>
  <dcterms:modified xsi:type="dcterms:W3CDTF">2026-09-16T11:19:27Z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(unspecified)</vt:lpwstr>
  </property>
  <property fmtid="{D5CDD505-2E9C-101B-9397-08002B2CF9AE}" pid="5" name="LastSaved">
    <vt:filetime>2026-09-16T00:00:00Z</vt:filetime>
  </property>
  <property fmtid="{D5CDD505-2E9C-101B-9397-08002B2CF9AE}" pid="6" name="Producer">
    <vt:lpwstr>ReportLab PDF Library - (opensource)</vt:lpwstr>
  </property>
</Properties>
</file>