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14"/>
        <w:gridCol w:w="915"/>
        <w:gridCol w:w="1953"/>
        <w:gridCol w:w="1954"/>
        <w:gridCol w:w="1954"/>
        <w:gridCol w:w="1955"/>
      </w:tblGrid>
      <w:tr>
        <w:trPr/>
        <w:tc>
          <w:tcPr>
            <w:tcW w:w="182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sz w:val="24"/>
                <w:szCs w:val="24"/>
              </w:rPr>
            </w:pPr>
            <w:r>
              <w:rPr>
                <w:rFonts w:eastAsia="Arial" w:cs="Arial" w:ascii="Arial" w:hAnsi="Arial"/>
                <w:sz w:val="24"/>
                <w:szCs w:val="24"/>
              </w:rPr>
              <w:drawing>
                <wp:inline distT="0" distB="0" distL="0" distR="0">
                  <wp:extent cx="1047750" cy="588645"/>
                  <wp:effectExtent l="0" t="0" r="0" b="0"/>
                  <wp:docPr id="1" name="gráfico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s1" descr=""/>
                          <pic:cNvPicPr>
                            <a:picLocks noChangeAspect="1" noChangeArrowheads="1"/>
                          </pic:cNvPicPr>
                        </pic:nvPicPr>
                        <pic:blipFill>
                          <a:blip r:embed="rId2"/>
                          <a:stretch>
                            <a:fillRect/>
                          </a:stretch>
                        </pic:blipFill>
                        <pic:spPr bwMode="auto">
                          <a:xfrm>
                            <a:off x="0" y="0"/>
                            <a:ext cx="1047750" cy="588645"/>
                          </a:xfrm>
                          <a:prstGeom prst="rect">
                            <a:avLst/>
                          </a:prstGeom>
                        </pic:spPr>
                      </pic:pic>
                    </a:graphicData>
                  </a:graphic>
                </wp:inline>
              </w:drawing>
            </w:r>
          </w:p>
        </w:tc>
        <w:tc>
          <w:tcPr>
            <w:tcW w:w="7816"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itle"/>
              <w:jc w:val="center"/>
              <w:rPr>
                <w:rFonts w:ascii="Arial" w:hAnsi="Arial" w:eastAsia="Arial" w:cs="Arial"/>
                <w:sz w:val="28"/>
                <w:szCs w:val="28"/>
              </w:rPr>
            </w:pPr>
            <w:r>
              <w:rPr>
                <w:rFonts w:eastAsia="Arial" w:cs="Arial" w:ascii="Arial" w:hAnsi="Arial"/>
                <w:sz w:val="28"/>
                <w:szCs w:val="28"/>
              </w:rPr>
              <w:t>Escuela Politécnica Superior</w:t>
            </w:r>
          </w:p>
          <w:p>
            <w:pPr>
              <w:pStyle w:val="Title"/>
              <w:jc w:val="center"/>
              <w:rPr>
                <w:rFonts w:ascii="Arial" w:hAnsi="Arial" w:eastAsia="Arial" w:cs="Arial"/>
                <w:sz w:val="28"/>
                <w:szCs w:val="28"/>
              </w:rPr>
            </w:pPr>
            <w:r>
              <w:rPr>
                <w:rFonts w:eastAsia="Arial" w:cs="Arial" w:ascii="Arial" w:hAnsi="Arial"/>
                <w:sz w:val="28"/>
                <w:szCs w:val="28"/>
              </w:rPr>
              <w:t>Ingeniería Informática</w:t>
            </w:r>
          </w:p>
          <w:p>
            <w:pPr>
              <w:pStyle w:val="Title"/>
              <w:jc w:val="center"/>
              <w:rPr>
                <w:rFonts w:ascii="Arial" w:hAnsi="Arial" w:eastAsia="Arial" w:cs="Arial"/>
                <w:sz w:val="28"/>
                <w:szCs w:val="28"/>
              </w:rPr>
            </w:pPr>
            <w:r>
              <w:rPr>
                <w:rFonts w:eastAsia="Arial" w:cs="Arial" w:ascii="Arial" w:hAnsi="Arial"/>
                <w:sz w:val="28"/>
                <w:szCs w:val="28"/>
              </w:rPr>
              <w:t>Prácticas de Sistemas Informáticos 2</w:t>
            </w:r>
          </w:p>
        </w:tc>
      </w:tr>
      <w:tr>
        <w:trPr/>
        <w:tc>
          <w:tcPr>
            <w:tcW w:w="914" w:type="dxa"/>
            <w:tcBorders>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b/>
                <w:b/>
                <w:bCs/>
                <w:sz w:val="24"/>
                <w:szCs w:val="24"/>
              </w:rPr>
            </w:pPr>
            <w:r>
              <w:rPr>
                <w:rFonts w:eastAsia="Arial" w:cs="Arial" w:ascii="Arial" w:hAnsi="Arial"/>
                <w:b/>
                <w:bCs/>
                <w:sz w:val="24"/>
                <w:szCs w:val="24"/>
              </w:rPr>
              <w:t>Grupo</w:t>
            </w:r>
          </w:p>
        </w:tc>
        <w:tc>
          <w:tcPr>
            <w:tcW w:w="915" w:type="dxa"/>
            <w:tcBorders>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b/>
                <w:b/>
                <w:bCs/>
                <w:sz w:val="24"/>
                <w:szCs w:val="24"/>
              </w:rPr>
            </w:pPr>
            <w:r>
              <w:rPr>
                <w:rFonts w:eastAsia="Arial" w:cs="Arial" w:ascii="Arial" w:hAnsi="Arial"/>
                <w:b/>
                <w:bCs/>
                <w:sz w:val="24"/>
                <w:szCs w:val="24"/>
              </w:rPr>
              <w:t>2402</w:t>
            </w:r>
          </w:p>
        </w:tc>
        <w:tc>
          <w:tcPr>
            <w:tcW w:w="1953" w:type="dxa"/>
            <w:tcBorders>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b/>
                <w:b/>
                <w:bCs/>
                <w:sz w:val="24"/>
                <w:szCs w:val="24"/>
              </w:rPr>
            </w:pPr>
            <w:r>
              <w:rPr>
                <w:rFonts w:eastAsia="Arial" w:cs="Arial" w:ascii="Arial" w:hAnsi="Arial"/>
                <w:b/>
                <w:bCs/>
                <w:sz w:val="24"/>
                <w:szCs w:val="24"/>
              </w:rPr>
              <w:t>Práctica</w:t>
            </w:r>
          </w:p>
        </w:tc>
        <w:tc>
          <w:tcPr>
            <w:tcW w:w="1954" w:type="dxa"/>
            <w:tcBorders>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sz w:val="24"/>
                <w:szCs w:val="24"/>
              </w:rPr>
            </w:pPr>
            <w:r>
              <w:rPr>
                <w:rFonts w:eastAsia="Arial" w:cs="Arial" w:ascii="Arial" w:hAnsi="Arial"/>
                <w:sz w:val="24"/>
                <w:szCs w:val="24"/>
              </w:rPr>
              <w:t>1B</w:t>
            </w:r>
          </w:p>
        </w:tc>
        <w:tc>
          <w:tcPr>
            <w:tcW w:w="1954" w:type="dxa"/>
            <w:tcBorders>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b/>
                <w:b/>
                <w:bCs/>
                <w:sz w:val="24"/>
                <w:szCs w:val="24"/>
              </w:rPr>
            </w:pPr>
            <w:r>
              <w:rPr>
                <w:rFonts w:eastAsia="Arial" w:cs="Arial" w:ascii="Arial" w:hAnsi="Arial"/>
                <w:b/>
                <w:bCs/>
                <w:sz w:val="24"/>
                <w:szCs w:val="24"/>
              </w:rPr>
              <w:t>Fecha</w:t>
            </w:r>
          </w:p>
        </w:tc>
        <w:tc>
          <w:tcPr>
            <w:tcW w:w="19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left"/>
              <w:rPr>
                <w:rFonts w:ascii="Arial" w:hAnsi="Arial" w:eastAsia="Arial" w:cs="Arial"/>
                <w:sz w:val="24"/>
                <w:szCs w:val="24"/>
              </w:rPr>
            </w:pPr>
            <w:r>
              <w:rPr>
                <w:rFonts w:eastAsia="Arial" w:cs="Arial" w:ascii="Arial" w:hAnsi="Arial"/>
                <w:sz w:val="24"/>
                <w:szCs w:val="24"/>
              </w:rPr>
              <w:t>08/03/2021</w:t>
            </w:r>
          </w:p>
        </w:tc>
      </w:tr>
      <w:tr>
        <w:trPr/>
        <w:tc>
          <w:tcPr>
            <w:tcW w:w="1829" w:type="dxa"/>
            <w:gridSpan w:val="2"/>
            <w:tcBorders>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b/>
                <w:b/>
                <w:bCs/>
                <w:sz w:val="24"/>
                <w:szCs w:val="24"/>
              </w:rPr>
            </w:pPr>
            <w:r>
              <w:rPr>
                <w:rFonts w:eastAsia="Arial" w:cs="Arial" w:ascii="Arial" w:hAnsi="Arial"/>
                <w:b/>
                <w:bCs/>
                <w:sz w:val="24"/>
                <w:szCs w:val="24"/>
              </w:rPr>
              <w:t>Alumno/a</w:t>
            </w:r>
          </w:p>
        </w:tc>
        <w:tc>
          <w:tcPr>
            <w:tcW w:w="781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left"/>
              <w:rPr>
                <w:rFonts w:ascii="Arial" w:hAnsi="Arial" w:eastAsia="Arial" w:cs="Arial"/>
                <w:sz w:val="24"/>
                <w:szCs w:val="24"/>
              </w:rPr>
            </w:pPr>
            <w:r>
              <w:rPr>
                <w:rFonts w:eastAsia="Arial" w:cs="Arial" w:ascii="Arial" w:hAnsi="Arial"/>
                <w:sz w:val="24"/>
                <w:szCs w:val="24"/>
              </w:rPr>
              <w:t>Rivas Molina, Lucía</w:t>
            </w:r>
          </w:p>
        </w:tc>
      </w:tr>
      <w:tr>
        <w:trPr/>
        <w:tc>
          <w:tcPr>
            <w:tcW w:w="1829" w:type="dxa"/>
            <w:gridSpan w:val="2"/>
            <w:tcBorders>
              <w:left w:val="single" w:sz="2" w:space="0" w:color="000000"/>
              <w:bottom w:val="single" w:sz="2" w:space="0" w:color="000000"/>
              <w:insideH w:val="single" w:sz="2" w:space="0" w:color="000000"/>
            </w:tcBorders>
            <w:shd w:fill="auto" w:val="clear"/>
          </w:tcPr>
          <w:p>
            <w:pPr>
              <w:pStyle w:val="TableContents"/>
              <w:spacing w:before="0" w:after="120"/>
              <w:jc w:val="left"/>
              <w:rPr>
                <w:rFonts w:ascii="Arial" w:hAnsi="Arial" w:eastAsia="Arial" w:cs="Arial"/>
                <w:b/>
                <w:b/>
                <w:bCs/>
                <w:sz w:val="24"/>
                <w:szCs w:val="24"/>
              </w:rPr>
            </w:pPr>
            <w:r>
              <w:rPr>
                <w:rFonts w:eastAsia="Arial" w:cs="Arial" w:ascii="Arial" w:hAnsi="Arial"/>
                <w:b/>
                <w:bCs/>
                <w:sz w:val="24"/>
                <w:szCs w:val="24"/>
              </w:rPr>
              <w:t>Alumno/a</w:t>
            </w:r>
          </w:p>
        </w:tc>
        <w:tc>
          <w:tcPr>
            <w:tcW w:w="781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left"/>
              <w:rPr>
                <w:rFonts w:ascii="Arial" w:hAnsi="Arial" w:eastAsia="Arial" w:cs="Arial"/>
                <w:sz w:val="24"/>
                <w:szCs w:val="24"/>
              </w:rPr>
            </w:pPr>
            <w:r>
              <w:rPr>
                <w:rFonts w:eastAsia="Arial" w:cs="Arial" w:ascii="Arial" w:hAnsi="Arial"/>
                <w:sz w:val="24"/>
                <w:szCs w:val="24"/>
              </w:rPr>
              <w:t>Santo-Tomás López, Daniel</w:t>
            </w:r>
          </w:p>
        </w:tc>
      </w:tr>
    </w:tbl>
    <w:p>
      <w:pPr>
        <w:pStyle w:val="Normal2"/>
        <w:bidi w:val="0"/>
        <w:spacing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1"/>
        <w:numPr>
          <w:ilvl w:val="0"/>
          <w:numId w:val="1"/>
        </w:numPr>
        <w:tabs>
          <w:tab w:val="left" w:pos="0" w:leader="none"/>
        </w:tabs>
        <w:bidi w:val="0"/>
        <w:ind w:left="0" w:right="0" w:hanging="0"/>
        <w:outlineLvl w:val="0"/>
        <w:rPr/>
      </w:pPr>
      <w:r>
        <w:rPr>
          <w:rFonts w:cs="Times New Roman"/>
          <w:bCs w:val="false"/>
          <w:szCs w:val="24"/>
        </w:rPr>
        <w:t xml:space="preserve">Práctica </w:t>
      </w:r>
      <w:r>
        <w:rPr>
          <w:rFonts w:cs="Times New Roman"/>
          <w:bCs w:val="false"/>
          <w:szCs w:val="24"/>
        </w:rPr>
        <w:t>1B</w:t>
      </w:r>
      <w:r>
        <w:rPr>
          <w:rFonts w:cs="Times New Roman"/>
          <w:bCs w:val="false"/>
          <w:szCs w:val="24"/>
        </w:rPr>
        <w:t>: Arquitectura de JAVA EE</w:t>
      </w:r>
    </w:p>
    <w:p>
      <w:pPr>
        <w:pStyle w:val="Heading2"/>
        <w:numPr>
          <w:ilvl w:val="1"/>
          <w:numId w:val="1"/>
        </w:numPr>
        <w:tabs>
          <w:tab w:val="left" w:pos="0" w:leader="none"/>
        </w:tabs>
        <w:bidi w:val="0"/>
        <w:ind w:left="0" w:right="0" w:hanging="0"/>
        <w:outlineLvl w:val="1"/>
        <w:rPr>
          <w:rFonts w:cs="Times New Roman"/>
          <w:bCs w:val="false"/>
          <w:iCs w:val="false"/>
          <w:szCs w:val="24"/>
        </w:rPr>
      </w:pPr>
      <w:r>
        <w:rPr>
          <w:rFonts w:cs="Times New Roman"/>
          <w:bCs w:val="false"/>
          <w:iCs w:val="false"/>
          <w:szCs w:val="24"/>
        </w:rPr>
        <w:t>Cuestión número 1:</w:t>
      </w:r>
    </w:p>
    <w:p>
      <w:pPr>
        <w:pStyle w:val="Header1"/>
        <w:bidi w:val="0"/>
        <w:rPr>
          <w:rFonts w:cs="Times New Roman"/>
          <w:b/>
          <w:b/>
          <w:bCs/>
          <w:szCs w:val="24"/>
        </w:rPr>
      </w:pPr>
      <w:r>
        <w:rPr>
          <w:rFonts w:cs="Times New Roman"/>
          <w:b/>
          <w:bCs/>
          <w:szCs w:val="24"/>
        </w:rPr>
        <w:t>Abrir el archivo VisaDAOLocal.java y comprobar la definición de dicha interfaz. Anote en la memoria comentarios sobre las librerías Java EE importadas y las anotaciones utilizadas. ¿Para qué se utilizan? Comparar esta interfaz con el fichero de configuración del web service implementado en la práctica P1A.</w:t>
      </w:r>
    </w:p>
    <w:p>
      <w:pPr>
        <w:pStyle w:val="Header1"/>
        <w:bidi w:val="0"/>
        <w:rPr>
          <w:rFonts w:cs="Times New Roman"/>
          <w:szCs w:val="24"/>
        </w:rPr>
      </w:pPr>
      <w:r>
        <w:rPr>
          <w:rFonts w:cs="Times New Roman"/>
          <w:szCs w:val="24"/>
        </w:rPr>
        <w:t>Están importadas las librerías java.sql para el acceso a la base de datos:</w:t>
      </w:r>
    </w:p>
    <w:p>
      <w:pPr>
        <w:pStyle w:val="Header1"/>
        <w:numPr>
          <w:ilvl w:val="0"/>
          <w:numId w:val="2"/>
        </w:numPr>
        <w:bidi w:val="0"/>
        <w:rPr>
          <w:rFonts w:cs="Times New Roman"/>
          <w:szCs w:val="24"/>
        </w:rPr>
      </w:pPr>
      <w:r>
        <w:rPr>
          <w:rFonts w:cs="Times New Roman"/>
          <w:szCs w:val="24"/>
        </w:rPr>
        <w:t xml:space="preserve">java.sql.connection </w:t>
      </w:r>
      <w:r>
        <w:rPr>
          <w:rFonts w:cs="Times New Roman"/>
          <w:szCs w:val="24"/>
        </w:rPr>
        <w:t>para</w:t>
      </w:r>
      <w:r>
        <w:rPr>
          <w:rFonts w:cs="Times New Roman"/>
          <w:szCs w:val="24"/>
        </w:rPr>
        <w:t xml:space="preserve"> </w:t>
      </w:r>
      <w:r>
        <w:rPr>
          <w:rFonts w:cs="Times New Roman"/>
          <w:szCs w:val="24"/>
        </w:rPr>
        <w:t>establecer la conexión con la base de datos.</w:t>
      </w:r>
    </w:p>
    <w:p>
      <w:pPr>
        <w:pStyle w:val="Header1"/>
        <w:numPr>
          <w:ilvl w:val="0"/>
          <w:numId w:val="2"/>
        </w:numPr>
        <w:bidi w:val="0"/>
        <w:rPr>
          <w:rFonts w:cs="Times New Roman"/>
          <w:szCs w:val="24"/>
        </w:rPr>
      </w:pPr>
      <w:r>
        <w:rPr>
          <w:rFonts w:cs="Times New Roman"/>
          <w:szCs w:val="24"/>
        </w:rPr>
        <w:t>Java.sql.resultset para almacenar los resultados de las consultas.</w:t>
      </w:r>
    </w:p>
    <w:p>
      <w:pPr>
        <w:pStyle w:val="Header1"/>
        <w:numPr>
          <w:ilvl w:val="0"/>
          <w:numId w:val="2"/>
        </w:numPr>
        <w:bidi w:val="0"/>
        <w:rPr>
          <w:rFonts w:cs="Times New Roman"/>
          <w:szCs w:val="24"/>
        </w:rPr>
      </w:pPr>
      <w:r>
        <w:rPr>
          <w:rFonts w:cs="Times New Roman"/>
          <w:szCs w:val="24"/>
        </w:rPr>
        <w:t>Java.sql.sqlexception con las excepciones.</w:t>
      </w:r>
    </w:p>
    <w:p>
      <w:pPr>
        <w:pStyle w:val="Header1"/>
        <w:numPr>
          <w:ilvl w:val="0"/>
          <w:numId w:val="2"/>
        </w:numPr>
        <w:bidi w:val="0"/>
        <w:rPr>
          <w:rFonts w:cs="Times New Roman"/>
          <w:szCs w:val="24"/>
        </w:rPr>
      </w:pPr>
      <w:r>
        <w:rPr>
          <w:rFonts w:cs="Times New Roman"/>
          <w:szCs w:val="24"/>
        </w:rPr>
        <w:t>Java.sql.statement para ejecutar sentencias.</w:t>
      </w:r>
    </w:p>
    <w:p>
      <w:pPr>
        <w:pStyle w:val="Header1"/>
        <w:numPr>
          <w:ilvl w:val="0"/>
          <w:numId w:val="2"/>
        </w:numPr>
        <w:bidi w:val="0"/>
        <w:rPr>
          <w:rFonts w:cs="Times New Roman"/>
          <w:szCs w:val="24"/>
        </w:rPr>
      </w:pPr>
      <w:r>
        <w:rPr>
          <w:rFonts w:cs="Times New Roman"/>
          <w:szCs w:val="24"/>
        </w:rPr>
        <w:t>Javax.ejb.local para indicar que es local.</w:t>
      </w:r>
    </w:p>
    <w:p>
      <w:pPr>
        <w:pStyle w:val="Header1"/>
        <w:bidi w:val="0"/>
        <w:rPr>
          <w:rFonts w:cs="Times New Roman"/>
          <w:szCs w:val="24"/>
        </w:rPr>
      </w:pPr>
      <w:r>
        <w:rPr>
          <w:rFonts w:cs="Times New Roman"/>
          <w:szCs w:val="24"/>
        </w:rPr>
      </w:r>
    </w:p>
    <w:p>
      <w:pPr>
        <w:pStyle w:val="Heading2"/>
        <w:numPr>
          <w:ilvl w:val="1"/>
          <w:numId w:val="1"/>
        </w:numPr>
        <w:tabs>
          <w:tab w:val="left" w:pos="0" w:leader="none"/>
        </w:tabs>
        <w:bidi w:val="0"/>
        <w:ind w:left="0" w:right="0" w:hanging="0"/>
        <w:outlineLvl w:val="1"/>
        <w:rPr>
          <w:rFonts w:cs="Times New Roman"/>
          <w:bCs w:val="false"/>
          <w:iCs w:val="false"/>
          <w:szCs w:val="24"/>
        </w:rPr>
      </w:pPr>
      <w:r>
        <w:rPr>
          <w:rFonts w:cs="Times New Roman"/>
          <w:bCs w:val="false"/>
          <w:iCs w:val="false"/>
          <w:szCs w:val="24"/>
        </w:rPr>
        <w:t>Ejercicio 1</w:t>
      </w:r>
      <w:r>
        <w:rPr>
          <w:rFonts w:cs="Times New Roman"/>
          <w:bCs w:val="false"/>
          <w:iCs w:val="false"/>
          <w:szCs w:val="24"/>
        </w:rPr>
        <w:t>:</w:t>
      </w:r>
    </w:p>
    <w:p>
      <w:pPr>
        <w:pStyle w:val="Header1"/>
        <w:bidi w:val="0"/>
        <w:rPr>
          <w:rFonts w:cs="Times New Roman"/>
          <w:b/>
          <w:b/>
          <w:bCs/>
          <w:szCs w:val="24"/>
        </w:rPr>
      </w:pPr>
      <w:r>
        <w:rPr>
          <w:rFonts w:cs="Times New Roman"/>
          <w:b/>
          <w:bCs/>
          <w:szCs w:val="24"/>
        </w:rPr>
        <w:t>Introduzca las siguientes modificaciones en el bean VisaDAOBean para convertirlo en un EJB de sesión stateless con interfaz local:</w:t>
      </w:r>
    </w:p>
    <w:p>
      <w:pPr>
        <w:pStyle w:val="Header1"/>
        <w:bidi w:val="0"/>
        <w:rPr>
          <w:rFonts w:cs="Times New Roman"/>
          <w:b/>
          <w:b/>
          <w:bCs/>
          <w:szCs w:val="24"/>
        </w:rPr>
      </w:pPr>
      <w:r>
        <w:rPr>
          <w:rFonts w:cs="Times New Roman"/>
          <w:b/>
          <w:bCs/>
          <w:szCs w:val="24"/>
        </w:rPr>
        <w:t xml:space="preserve"> </w:t>
      </w:r>
      <w:r>
        <w:rPr>
          <w:rFonts w:cs="Times New Roman"/>
          <w:b/>
          <w:bCs/>
          <w:szCs w:val="24"/>
        </w:rPr>
        <w:t>Hacer que la clase implemente la interfaz local y convertirla en un EJB stateless mediante la anotación Stateless</w:t>
      </w:r>
    </w:p>
    <w:p>
      <w:pPr>
        <w:pStyle w:val="Header1"/>
        <w:bidi w:val="0"/>
        <w:rPr>
          <w:rFonts w:cs="Times New Roman"/>
          <w:b/>
          <w:b/>
          <w:bCs/>
          <w:szCs w:val="24"/>
        </w:rPr>
      </w:pPr>
      <w:r>
        <w:rPr>
          <w:rFonts w:cs="Times New Roman"/>
          <w:b/>
          <w:bCs/>
          <w:szCs w:val="24"/>
        </w:rPr>
        <w:t xml:space="preserve"> </w:t>
      </w:r>
      <w:r>
        <w:rPr>
          <w:rFonts w:cs="Times New Roman"/>
          <w:b/>
          <w:bCs/>
          <w:szCs w:val="24"/>
        </w:rPr>
        <w:t xml:space="preserve">Eliminar el constructor por defecto de la clase. </w:t>
      </w:r>
    </w:p>
    <w:p>
      <w:pPr>
        <w:pStyle w:val="Header1"/>
        <w:bidi w:val="0"/>
        <w:rPr>
          <w:rFonts w:cs="Times New Roman"/>
          <w:b/>
          <w:b/>
          <w:bCs/>
          <w:szCs w:val="24"/>
        </w:rPr>
      </w:pPr>
      <w:r>
        <w:rPr>
          <w:rFonts w:cs="Times New Roman"/>
          <w:b/>
          <w:bCs/>
          <w:szCs w:val="24"/>
        </w:rPr>
        <w:t xml:space="preserve"> </w:t>
      </w:r>
      <w:r>
        <w:rPr>
          <w:rFonts w:cs="Times New Roman"/>
          <w:b/>
          <w:bCs/>
          <w:szCs w:val="24"/>
        </w:rPr>
        <w:t xml:space="preserve">Ajustar el método getPagos() a la interfaz definida en VisaDAOLocal </w:t>
      </w:r>
    </w:p>
    <w:p>
      <w:pPr>
        <w:pStyle w:val="Header1"/>
        <w:bidi w:val="0"/>
        <w:rPr/>
      </w:pPr>
      <w:r>
        <w:rPr>
          <w:rFonts w:cs="Times New Roman"/>
          <w:b/>
          <w:bCs/>
          <w:szCs w:val="24"/>
        </w:rPr>
        <w:t xml:space="preserve"> </w:t>
      </w:r>
      <w:r>
        <w:rPr>
          <w:rFonts w:cs="Times New Roman"/>
          <w:b/>
          <w:bCs/>
          <w:szCs w:val="24"/>
        </w:rPr>
        <w:t>Incluye en la m</w:t>
      </w:r>
      <w:r>
        <w:rPr>
          <w:b/>
          <w:bCs/>
        </w:rPr>
        <w:t>emoria cada fragmento de código donde se han ido añadiendo las modificaciones solicitadas.</w:t>
      </w:r>
    </w:p>
    <w:p>
      <w:pPr>
        <w:pStyle w:val="Header1"/>
        <w:bidi w:val="0"/>
        <w:rPr>
          <w:rFonts w:cs="Times New Roman"/>
          <w:szCs w:val="24"/>
        </w:rPr>
      </w:pPr>
      <w:r>
        <w:rPr>
          <w:rFonts w:cs="Times New Roman"/>
          <w:szCs w:val="24"/>
        </w:rPr>
        <w:t xml:space="preserve">Hemos añadido @stateless en vez del webservice </w:t>
      </w:r>
      <w:r>
        <w:rPr>
          <w:rFonts w:cs="Times New Roman"/>
          <w:szCs w:val="24"/>
        </w:rPr>
        <w:t>en la clase VisaDaoBean.java</w:t>
      </w:r>
      <w:r>
        <w:rPr>
          <w:rFonts w:cs="Times New Roman"/>
          <w:szCs w:val="24"/>
        </w:rPr>
        <w:t xml:space="preserve"> </w:t>
      </w:r>
      <w:r>
        <w:rPr>
          <w:rFonts w:cs="Times New Roman"/>
          <w:szCs w:val="24"/>
        </w:rPr>
        <w:t xml:space="preserve">y en el método getPagos() </w:t>
      </w:r>
      <w:r>
        <w:rPr>
          <w:rFonts w:cs="Times New Roman"/>
          <w:szCs w:val="24"/>
        </w:rPr>
        <w:t>hemos vuelto a devolver arrays en vez de arraylists.</w:t>
      </w:r>
    </w:p>
    <w:p>
      <w:pPr>
        <w:pStyle w:val="Header1"/>
        <w:bidi w:val="0"/>
        <w:rPr>
          <w:rFonts w:cs="Times New Roman"/>
          <w:szCs w:val="24"/>
        </w:rPr>
      </w:pPr>
      <w:r>
        <w:rPr>
          <w:rFonts w:cs="Times New Roman"/>
          <w:szCs w:val="24"/>
        </w:rPr>
      </w:r>
    </w:p>
    <w:p>
      <w:pPr>
        <w:pStyle w:val="Heading2"/>
        <w:numPr>
          <w:ilvl w:val="1"/>
          <w:numId w:val="1"/>
        </w:numPr>
        <w:tabs>
          <w:tab w:val="left" w:pos="0" w:leader="none"/>
        </w:tabs>
        <w:bidi w:val="0"/>
        <w:ind w:left="0" w:right="0" w:hanging="0"/>
        <w:outlineLvl w:val="1"/>
        <w:rPr>
          <w:rFonts w:cs="Times New Roman"/>
          <w:bCs w:val="false"/>
          <w:iCs w:val="false"/>
          <w:szCs w:val="24"/>
        </w:rPr>
      </w:pPr>
      <w:r>
        <w:rPr>
          <w:rFonts w:cs="Times New Roman"/>
          <w:bCs w:val="false"/>
          <w:iCs w:val="false"/>
          <w:szCs w:val="24"/>
        </w:rPr>
        <w:t>Ejercicio 2</w:t>
      </w:r>
      <w:r>
        <w:rPr>
          <w:rFonts w:cs="Times New Roman"/>
          <w:bCs w:val="false"/>
          <w:iCs w:val="false"/>
          <w:szCs w:val="24"/>
        </w:rPr>
        <w:t>:</w:t>
      </w:r>
    </w:p>
    <w:p>
      <w:pPr>
        <w:pStyle w:val="Normal2"/>
        <w:numPr>
          <w:ilvl w:val="0"/>
          <w:numId w:val="0"/>
        </w:numPr>
        <w:bidi w:val="0"/>
        <w:ind w:left="0" w:right="0" w:hanging="0"/>
        <w:outlineLvl w:val="1"/>
        <w:rPr>
          <w:b/>
          <w:b/>
          <w:bCs/>
        </w:rPr>
      </w:pPr>
      <w:r>
        <w:rPr>
          <w:rFonts w:cs="Times New Roman"/>
          <w:b/>
          <w:bCs/>
          <w:iCs w:val="false"/>
          <w:szCs w:val="24"/>
        </w:rPr>
        <w:t xml:space="preserve">Modificar el servlet ProcesaPago para que acceda al EJB local. Para ello, modificar el archivo ProcesaPago.java de la siguiente manera: </w:t>
      </w:r>
      <w:r>
        <w:rPr>
          <w:rFonts w:cs="Times New Roman"/>
          <w:b/>
          <w:bCs w:val="false"/>
          <w:iCs w:val="false"/>
          <w:szCs w:val="24"/>
        </w:rPr>
        <w:t>(…).</w:t>
      </w:r>
    </w:p>
    <w:p>
      <w:pPr>
        <w:pStyle w:val="Normal2"/>
        <w:numPr>
          <w:ilvl w:val="0"/>
          <w:numId w:val="0"/>
        </w:numPr>
        <w:bidi w:val="0"/>
        <w:ind w:left="0" w:right="0" w:hanging="0"/>
        <w:outlineLvl w:val="1"/>
        <w:rPr>
          <w:b/>
          <w:b/>
          <w:bCs/>
        </w:rPr>
      </w:pPr>
      <w:r>
        <w:rPr>
          <w:rFonts w:cs="Times New Roman"/>
          <w:b/>
          <w:bCs w:val="false"/>
          <w:iCs w:val="false"/>
          <w:szCs w:val="24"/>
        </w:rPr>
        <w:t>Importante: Esta operación deberá ser realizada para todos los servlets del proyecto que hagan uso del antiguo VisaDAOWS. Verifique también posibles errores de compilación y ajustes necesarios en el código al cambiar la interfaz del antiguo VisaDAOWS (en particular, el método getPagos()).</w:t>
      </w:r>
    </w:p>
    <w:p>
      <w:pPr>
        <w:pStyle w:val="Normal2"/>
        <w:numPr>
          <w:ilvl w:val="0"/>
          <w:numId w:val="0"/>
        </w:numPr>
        <w:bidi w:val="0"/>
        <w:ind w:left="0" w:right="0" w:hanging="0"/>
        <w:outlineLvl w:val="1"/>
        <w:rPr>
          <w:b w:val="false"/>
          <w:b w:val="false"/>
          <w:bCs w:val="false"/>
        </w:rPr>
      </w:pPr>
      <w:r>
        <w:rPr>
          <w:rFonts w:cs="Times New Roman"/>
          <w:b w:val="false"/>
          <w:bCs w:val="false"/>
          <w:iCs w:val="false"/>
          <w:szCs w:val="24"/>
        </w:rPr>
        <w:t xml:space="preserve">Todos los cambios se encuentran en el código que hemos modificado de la práctica. Como resumen, hemos seguido los pasos del enunciado: </w:t>
      </w:r>
      <w:r>
        <w:rPr>
          <w:rFonts w:cs="Times New Roman"/>
          <w:b w:val="false"/>
          <w:bCs w:val="false"/>
          <w:iCs w:val="false"/>
          <w:szCs w:val="24"/>
        </w:rPr>
        <w:t xml:space="preserve">modificamos el servlet ProcesaPago.java añadiendo y eliminando unos imports, añadimos el objeto proxy al EJB local, eliminamos el webservice de la práctica anterior que estaba en un try catch y eliminamos las referencias a BindingProvider. </w:t>
      </w:r>
    </w:p>
    <w:p>
      <w:pPr>
        <w:pStyle w:val="Normal2"/>
        <w:numPr>
          <w:ilvl w:val="0"/>
          <w:numId w:val="0"/>
        </w:numPr>
        <w:bidi w:val="0"/>
        <w:ind w:left="0" w:right="0" w:hanging="0"/>
        <w:outlineLvl w:val="1"/>
        <w:rPr>
          <w:b w:val="false"/>
          <w:b w:val="false"/>
          <w:bCs w:val="false"/>
        </w:rPr>
      </w:pPr>
      <w:r>
        <w:rPr>
          <w:rFonts w:cs="Times New Roman"/>
          <w:b w:val="false"/>
          <w:bCs w:val="false"/>
          <w:iCs w:val="false"/>
          <w:szCs w:val="24"/>
        </w:rPr>
        <w:t xml:space="preserve">Además, hicimos los mismos cambios en los otros servlets que los necesitan, DelPagos.java y GetPagos.java, </w:t>
      </w:r>
      <w:r>
        <w:rPr>
          <w:rFonts w:cs="Times New Roman"/>
          <w:b w:val="false"/>
          <w:bCs w:val="false"/>
          <w:iCs w:val="false"/>
          <w:szCs w:val="24"/>
        </w:rPr>
        <w:t>el cual hemos adaptado para que devuelva un array de PagoBean.</w:t>
      </w:r>
    </w:p>
    <w:p>
      <w:pPr>
        <w:pStyle w:val="Heading2"/>
        <w:numPr>
          <w:ilvl w:val="1"/>
          <w:numId w:val="1"/>
        </w:numPr>
        <w:tabs>
          <w:tab w:val="left" w:pos="0" w:leader="none"/>
        </w:tabs>
        <w:bidi w:val="0"/>
        <w:ind w:left="0" w:right="0" w:hanging="0"/>
        <w:outlineLvl w:val="1"/>
        <w:rPr>
          <w:rFonts w:cs="Times New Roman"/>
          <w:b/>
          <w:b/>
          <w:bCs/>
          <w:iCs w:val="false"/>
          <w:szCs w:val="24"/>
        </w:rPr>
      </w:pPr>
      <w:r>
        <w:rPr>
          <w:rFonts w:cs="Times New Roman"/>
          <w:b/>
          <w:bCs/>
          <w:iCs w:val="false"/>
          <w:szCs w:val="24"/>
        </w:rPr>
        <w:t>Cuestión número 2:</w:t>
      </w:r>
    </w:p>
    <w:p>
      <w:pPr>
        <w:pStyle w:val="Normal2"/>
        <w:numPr>
          <w:ilvl w:val="0"/>
          <w:numId w:val="0"/>
        </w:numPr>
        <w:bidi w:val="0"/>
        <w:ind w:left="0" w:right="0" w:hanging="0"/>
        <w:outlineLvl w:val="1"/>
        <w:rPr/>
      </w:pPr>
      <w:r>
        <w:rPr>
          <w:rFonts w:cs="Times New Roman"/>
          <w:b/>
          <w:bCs/>
          <w:iCs w:val="false"/>
          <w:szCs w:val="24"/>
        </w:rPr>
        <w:t>Editar el archivo application.xml y comprobar su contenido. Verifique el contenido de todos los archivos .jar /.war /.ear que se han construido hasta el momento (empleando el comando jar –tvf). Anote sus comentarios en la memoria.</w:t>
      </w:r>
    </w:p>
    <w:p>
      <w:pPr>
        <w:pStyle w:val="Normal2"/>
        <w:numPr>
          <w:ilvl w:val="0"/>
          <w:numId w:val="0"/>
        </w:numPr>
        <w:bidi w:val="0"/>
        <w:ind w:left="0" w:right="0" w:hanging="0"/>
        <w:outlineLvl w:val="1"/>
        <w:rPr>
          <w:b w:val="false"/>
          <w:b w:val="false"/>
          <w:bCs w:val="false"/>
        </w:rPr>
      </w:pPr>
      <w:r>
        <w:rPr>
          <w:rFonts w:cs="Times New Roman"/>
          <w:b w:val="false"/>
          <w:bCs w:val="false"/>
          <w:iCs w:val="false"/>
          <w:szCs w:val="24"/>
        </w:rPr>
        <w:t>E</w:t>
      </w:r>
      <w:r>
        <w:rPr>
          <w:rFonts w:cs="Times New Roman"/>
          <w:b w:val="false"/>
          <w:bCs w:val="false"/>
          <w:iCs w:val="false"/>
          <w:szCs w:val="24"/>
        </w:rPr>
        <w:t>l archivo application.xml se encuentra en el directorio conf/application/META-INF, el cual hace referencia a P1-ejb.jar y a P1-ejb-cliente.war</w:t>
      </w:r>
    </w:p>
    <w:p>
      <w:pPr>
        <w:pStyle w:val="Header1"/>
        <w:bidi w:val="0"/>
        <w:rPr>
          <w:rFonts w:ascii="Times New Roman" w:hAnsi="Times New Roman" w:eastAsia="Times New Roman" w:cs="Times New Roman"/>
          <w:szCs w:val="24"/>
        </w:rPr>
      </w:pPr>
      <w:r>
        <w:rPr>
          <w:rFonts w:eastAsia="Times New Roman" w:cs="Times New Roman" w:ascii="Times New Roman" w:hAnsi="Times New Roman"/>
          <w:szCs w:val="24"/>
        </w:rPr>
        <w:drawing>
          <wp:inline distT="0" distB="0" distL="0" distR="0">
            <wp:extent cx="6150610" cy="28727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47826" b="56668"/>
                    <a:stretch>
                      <a:fillRect/>
                    </a:stretch>
                  </pic:blipFill>
                  <pic:spPr bwMode="auto">
                    <a:xfrm>
                      <a:off x="0" y="0"/>
                      <a:ext cx="6150610" cy="2872740"/>
                    </a:xfrm>
                    <a:prstGeom prst="rect">
                      <a:avLst/>
                    </a:prstGeom>
                  </pic:spPr>
                </pic:pic>
              </a:graphicData>
            </a:graphic>
          </wp:inline>
        </w:drawing>
      </w:r>
    </w:p>
    <w:p>
      <w:pPr>
        <w:pStyle w:val="Header1"/>
        <w:bidi w:val="0"/>
        <w:rPr>
          <w:rFonts w:ascii="arial" w:hAnsi="arial" w:eastAsia="Times New Roman" w:cs="Times New Roman"/>
          <w:szCs w:val="24"/>
        </w:rPr>
      </w:pPr>
      <w:r>
        <w:rPr>
          <w:rFonts w:eastAsia="Times New Roman" w:cs="Times New Roman" w:ascii="arial" w:hAnsi="arial"/>
          <w:szCs w:val="24"/>
        </w:rPr>
        <w:t xml:space="preserve">Por un lado, el fichero .war contiene las páginas dinámicas </w:t>
      </w:r>
      <w:r>
        <w:rPr>
          <w:rFonts w:eastAsia="Times New Roman" w:cs="Times New Roman" w:ascii="arial" w:hAnsi="arial"/>
          <w:szCs w:val="24"/>
        </w:rPr>
        <w:t>y html, y además las clases de los servlets. El fichero .jar se genera cuando empaquetamos el servidor y contiene las clases del mismo y el descriptor del EJB. Finalmente, el fichero .ear contiene los ficheros anteriores y la descripción del application.xml, generándose al empaquetar la aplicación. Se adjunta la captura de dichos ficheros:</w:t>
      </w:r>
    </w:p>
    <w:p>
      <w:pPr>
        <w:pStyle w:val="Header1"/>
        <w:bidi w:val="0"/>
        <w:rPr>
          <w:rFonts w:ascii="arial" w:hAnsi="arial" w:eastAsia="Times New Roman" w:cs="Times New Roman"/>
          <w:szCs w:val="24"/>
        </w:rPr>
      </w:pPr>
      <w:r>
        <w:rPr>
          <w:rFonts w:eastAsia="Times New Roman" w:cs="Times New Roman" w:ascii="arial" w:hAnsi="arial"/>
          <w:szCs w:val="24"/>
        </w:rPr>
        <w:drawing>
          <wp:inline distT="0" distB="0" distL="0" distR="0">
            <wp:extent cx="5927725" cy="61214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0" r="46891" b="0"/>
                    <a:stretch>
                      <a:fillRect/>
                    </a:stretch>
                  </pic:blipFill>
                  <pic:spPr bwMode="auto">
                    <a:xfrm>
                      <a:off x="0" y="0"/>
                      <a:ext cx="5927725" cy="6121400"/>
                    </a:xfrm>
                    <a:prstGeom prst="rect">
                      <a:avLst/>
                    </a:prstGeom>
                  </pic:spPr>
                </pic:pic>
              </a:graphicData>
            </a:graphic>
          </wp:inline>
        </w:drawing>
      </w:r>
    </w:p>
    <w:p>
      <w:pPr>
        <w:pStyle w:val="Header1"/>
        <w:bidi w:val="0"/>
        <w:rPr>
          <w:rFonts w:ascii="Times New Roman" w:hAnsi="Times New Roman" w:eastAsia="Times New Roman" w:cs="Times New Roman"/>
          <w:szCs w:val="24"/>
        </w:rPr>
      </w:pPr>
      <w:r>
        <w:rPr>
          <w:rFonts w:eastAsia="Times New Roman" w:cs="Times New Roman" w:ascii="Times New Roman" w:hAnsi="Times New Roman"/>
          <w:szCs w:val="24"/>
        </w:rPr>
      </w:r>
    </w:p>
    <w:p>
      <w:pPr>
        <w:pStyle w:val="Header1"/>
        <w:bidi w:val="0"/>
        <w:rPr>
          <w:rFonts w:ascii="arial" w:hAnsi="arial" w:eastAsia="Times New Roman" w:cs="Times New Roman"/>
          <w:b/>
          <w:b/>
          <w:bCs/>
          <w:i/>
          <w:i/>
          <w:iCs/>
          <w:sz w:val="28"/>
          <w:szCs w:val="28"/>
        </w:rPr>
      </w:pPr>
      <w:r>
        <w:rPr>
          <w:rFonts w:eastAsia="Times New Roman" w:cs="Times New Roman" w:ascii="arial" w:hAnsi="arial"/>
          <w:b/>
          <w:bCs/>
          <w:i/>
          <w:iCs/>
          <w:sz w:val="28"/>
          <w:szCs w:val="28"/>
        </w:rPr>
        <w:t xml:space="preserve">Ejercicio 3: </w:t>
      </w:r>
    </w:p>
    <w:p>
      <w:pPr>
        <w:pStyle w:val="Header1"/>
        <w:bidi w:val="0"/>
        <w:rPr>
          <w:rFonts w:ascii="arial" w:hAnsi="arial" w:eastAsia="Times New Roman" w:cs="Times New Roman"/>
          <w:b/>
          <w:b/>
          <w:bCs/>
          <w:szCs w:val="24"/>
        </w:rPr>
      </w:pPr>
      <w:r>
        <w:rPr>
          <w:rFonts w:eastAsia="Times New Roman" w:cs="Times New Roman" w:ascii="arial" w:hAnsi="arial"/>
          <w:b/>
          <w:bCs/>
          <w:szCs w:val="24"/>
        </w:rPr>
        <w:t>Preparar los PCs con el esquema descrito y realizar el despliegue de la aplicación:</w:t>
      </w:r>
    </w:p>
    <w:p>
      <w:pPr>
        <w:pStyle w:val="Header1"/>
        <w:bidi w:val="0"/>
        <w:rPr>
          <w:rFonts w:ascii="arial" w:hAnsi="arial" w:eastAsia="Times New Roman" w:cs="Times New Roman"/>
          <w:b/>
          <w:b/>
          <w:bCs/>
          <w:szCs w:val="24"/>
        </w:rPr>
      </w:pPr>
      <w:r>
        <w:rPr>
          <w:rFonts w:eastAsia="Times New Roman" w:cs="Times New Roman" w:ascii="arial" w:hAnsi="arial"/>
          <w:b/>
          <w:bCs/>
          <w:szCs w:val="24"/>
        </w:rPr>
        <w:t xml:space="preserve"> </w:t>
      </w:r>
      <w:r>
        <w:rPr>
          <w:rFonts w:eastAsia="Times New Roman" w:cs="Times New Roman" w:ascii="arial" w:hAnsi="arial"/>
          <w:b/>
          <w:bCs/>
          <w:szCs w:val="24"/>
        </w:rPr>
        <w:t xml:space="preserve">Editar el archivo build.properties para que las propiedades as.host.client y as.host.server contengan la dirección IP del servidor de aplicaciones. Indica qué valores y porqué son esos valores. </w:t>
      </w:r>
    </w:p>
    <w:p>
      <w:pPr>
        <w:pStyle w:val="Header1"/>
        <w:bidi w:val="0"/>
        <w:rPr>
          <w:rFonts w:ascii="arial" w:hAnsi="arial" w:eastAsia="Times New Roman" w:cs="Times New Roman"/>
          <w:b/>
          <w:b/>
          <w:bCs/>
          <w:szCs w:val="24"/>
        </w:rPr>
      </w:pPr>
      <w:r>
        <w:rPr>
          <w:rFonts w:eastAsia="Times New Roman" w:cs="Times New Roman" w:ascii="arial" w:hAnsi="arial"/>
          <w:b/>
          <w:bCs/>
          <w:szCs w:val="24"/>
        </w:rPr>
        <w:t xml:space="preserve"> </w:t>
      </w:r>
      <w:r>
        <w:rPr>
          <w:rFonts w:eastAsia="Times New Roman" w:cs="Times New Roman" w:ascii="arial" w:hAnsi="arial"/>
          <w:b/>
          <w:bCs/>
          <w:szCs w:val="24"/>
        </w:rPr>
        <w:t xml:space="preserve">Editar el archivo postgresql.properties para la propiedad db.client.host y db.host contengan las direcciones IP adecuadas para que el servidor de aplicaciones se conecte al postgresql, ambos estando en servidores diferentes. Indica qué valores y porqué son esos valores. </w:t>
      </w:r>
    </w:p>
    <w:p>
      <w:pPr>
        <w:pStyle w:val="Header1"/>
        <w:bidi w:val="0"/>
        <w:rPr>
          <w:rFonts w:ascii="arial" w:hAnsi="arial" w:eastAsia="Times New Roman" w:cs="Times New Roman"/>
          <w:b/>
          <w:b/>
          <w:bCs/>
          <w:szCs w:val="24"/>
        </w:rPr>
      </w:pPr>
      <w:r>
        <w:rPr>
          <w:rFonts w:eastAsia="Times New Roman" w:cs="Times New Roman" w:ascii="arial" w:hAnsi="arial"/>
          <w:b/>
          <w:bCs/>
          <w:szCs w:val="24"/>
        </w:rPr>
        <w:t>Desplegar la aplicación de empresa</w:t>
      </w:r>
    </w:p>
    <w:p>
      <w:pPr>
        <w:pStyle w:val="Header1"/>
        <w:bidi w:val="0"/>
        <w:rPr>
          <w:rFonts w:ascii="arial" w:hAnsi="arial" w:eastAsia="Times New Roman" w:cs="Times New Roman"/>
          <w:szCs w:val="24"/>
        </w:rPr>
      </w:pPr>
      <w:r>
        <w:rPr>
          <w:rFonts w:eastAsia="Times New Roman" w:cs="Times New Roman" w:ascii="arial" w:hAnsi="arial"/>
          <w:szCs w:val="24"/>
        </w:rPr>
        <w:t>Ahora las IPS son 10.2.1.2 para el cliente y servidor y 10.2.1.1 para la base de datos, luego modificamos el build.properties y postgre.sql como primer paso:</w:t>
      </w:r>
    </w:p>
    <w:p>
      <w:pPr>
        <w:pStyle w:val="Header1"/>
        <w:numPr>
          <w:ilvl w:val="0"/>
          <w:numId w:val="3"/>
        </w:numPr>
        <w:bidi w:val="0"/>
        <w:rPr>
          <w:rFonts w:ascii="arial" w:hAnsi="arial" w:eastAsia="Times New Roman" w:cs="Times New Roman"/>
          <w:szCs w:val="24"/>
        </w:rPr>
      </w:pPr>
      <w:r>
        <w:rPr>
          <w:rFonts w:eastAsia="Times New Roman" w:cs="Times New Roman" w:ascii="arial" w:hAnsi="arial"/>
          <w:szCs w:val="24"/>
        </w:rPr>
        <w:t>as.host.client = 10.2.1.2</w:t>
      </w:r>
    </w:p>
    <w:p>
      <w:pPr>
        <w:pStyle w:val="Header1"/>
        <w:numPr>
          <w:ilvl w:val="0"/>
          <w:numId w:val="3"/>
        </w:numPr>
        <w:bidi w:val="0"/>
        <w:rPr>
          <w:rFonts w:ascii="arial" w:hAnsi="arial" w:eastAsia="Times New Roman" w:cs="Times New Roman"/>
          <w:szCs w:val="24"/>
        </w:rPr>
      </w:pPr>
      <w:r>
        <w:rPr>
          <w:rFonts w:eastAsia="Times New Roman" w:cs="Times New Roman" w:ascii="arial" w:hAnsi="arial"/>
          <w:szCs w:val="24"/>
        </w:rPr>
        <w:t>as.host.server = 10.2.1.2</w:t>
      </w:r>
    </w:p>
    <w:p>
      <w:pPr>
        <w:pStyle w:val="Header1"/>
        <w:numPr>
          <w:ilvl w:val="0"/>
          <w:numId w:val="3"/>
        </w:numPr>
        <w:bidi w:val="0"/>
        <w:rPr>
          <w:rFonts w:ascii="arial" w:hAnsi="arial" w:eastAsia="Times New Roman" w:cs="Times New Roman"/>
          <w:szCs w:val="24"/>
        </w:rPr>
      </w:pPr>
      <w:r>
        <w:rPr>
          <w:rFonts w:eastAsia="Times New Roman" w:cs="Times New Roman" w:ascii="arial" w:hAnsi="arial"/>
          <w:szCs w:val="24"/>
        </w:rPr>
        <w:t>db.host = 10.2.1.1</w:t>
      </w:r>
    </w:p>
    <w:p>
      <w:pPr>
        <w:pStyle w:val="Header1"/>
        <w:numPr>
          <w:ilvl w:val="0"/>
          <w:numId w:val="3"/>
        </w:numPr>
        <w:bidi w:val="0"/>
        <w:rPr>
          <w:rFonts w:ascii="arial" w:hAnsi="arial" w:eastAsia="Times New Roman" w:cs="Times New Roman"/>
          <w:szCs w:val="24"/>
        </w:rPr>
      </w:pPr>
      <w:r>
        <w:rPr>
          <w:rFonts w:eastAsia="Times New Roman" w:cs="Times New Roman" w:ascii="arial" w:hAnsi="arial"/>
          <w:szCs w:val="24"/>
        </w:rPr>
        <w:t>db.client.host = 10.2.1.2</w:t>
      </w:r>
    </w:p>
    <w:p>
      <w:pPr>
        <w:pStyle w:val="Header1"/>
        <w:numPr>
          <w:ilvl w:val="0"/>
          <w:numId w:val="0"/>
        </w:numPr>
        <w:bidi w:val="0"/>
        <w:ind w:left="720" w:right="0" w:hanging="0"/>
        <w:rPr>
          <w:rFonts w:ascii="arial" w:hAnsi="arial" w:eastAsia="Times New Roman" w:cs="Times New Roman"/>
          <w:szCs w:val="24"/>
        </w:rPr>
      </w:pPr>
      <w:r>
        <w:rPr>
          <w:rFonts w:eastAsia="Times New Roman" w:cs="Times New Roman" w:ascii="arial" w:hAnsi="arial"/>
          <w:szCs w:val="24"/>
        </w:rPr>
        <w:t xml:space="preserve">Desplegamos la aplicación con “ant desplegar” correctamente </w:t>
      </w:r>
      <w:r>
        <w:rPr>
          <w:rFonts w:eastAsia="Times New Roman" w:cs="Times New Roman" w:ascii="arial" w:hAnsi="arial"/>
          <w:szCs w:val="24"/>
        </w:rPr>
        <w:t>y pasamos al ejercicio siguiente para demostrar que verdaderamente funciona.</w:t>
      </w:r>
    </w:p>
    <w:p>
      <w:pPr>
        <w:pStyle w:val="Header1"/>
        <w:bidi w:val="0"/>
        <w:rPr>
          <w:rFonts w:ascii="arial" w:hAnsi="arial" w:eastAsia="Times New Roman" w:cs="Times New Roman"/>
          <w:szCs w:val="24"/>
        </w:rPr>
      </w:pPr>
      <w:r>
        <w:rPr>
          <w:rFonts w:eastAsia="Times New Roman" w:cs="Times New Roman" w:ascii="arial" w:hAnsi="arial"/>
          <w:szCs w:val="24"/>
        </w:rPr>
      </w:r>
    </w:p>
    <w:p>
      <w:pPr>
        <w:pStyle w:val="Header1"/>
        <w:bidi w:val="0"/>
        <w:rPr>
          <w:rFonts w:ascii="arial" w:hAnsi="arial" w:eastAsia="Times New Roman" w:cs="Times New Roman"/>
          <w:b/>
          <w:b/>
          <w:bCs/>
          <w:i/>
          <w:i/>
          <w:iCs/>
          <w:sz w:val="28"/>
          <w:szCs w:val="28"/>
        </w:rPr>
      </w:pPr>
      <w:r>
        <w:rPr>
          <w:rFonts w:eastAsia="Times New Roman" w:cs="Times New Roman" w:ascii="arial" w:hAnsi="arial"/>
          <w:b/>
          <w:bCs/>
          <w:i/>
          <w:iCs/>
          <w:sz w:val="28"/>
          <w:szCs w:val="28"/>
        </w:rPr>
        <w:t xml:space="preserve">Ejercicio número 4: </w:t>
      </w:r>
    </w:p>
    <w:p>
      <w:pPr>
        <w:pStyle w:val="Header1"/>
        <w:bidi w:val="0"/>
        <w:rPr>
          <w:rFonts w:ascii="arial" w:hAnsi="arial" w:eastAsia="Times New Roman" w:cs="Times New Roman"/>
          <w:b/>
          <w:b/>
          <w:bCs/>
          <w:szCs w:val="24"/>
        </w:rPr>
      </w:pPr>
      <w:r>
        <w:rPr>
          <w:rFonts w:eastAsia="Times New Roman" w:cs="Times New Roman" w:ascii="arial" w:hAnsi="arial"/>
          <w:b/>
          <w:bCs/>
          <w:szCs w:val="24"/>
        </w:rPr>
        <w:t>Comprobar el correcto funcionamiento de la aplicación mediante llamadas directas a través de las páginas pago.html y testbd.jsp (sin directconnection). Realice un pago. Lístelo. Elimínelo. Téngase en cuenta que la aplicación se habrá desplegado bajo la ruta /P1-ejbcliente.</w:t>
      </w:r>
    </w:p>
    <w:p>
      <w:pPr>
        <w:pStyle w:val="Header1"/>
        <w:bidi w:val="0"/>
        <w:rPr>
          <w:rFonts w:ascii="arial" w:hAnsi="arial" w:eastAsia="Times New Roman" w:cs="Times New Roman"/>
          <w:b w:val="false"/>
          <w:b w:val="false"/>
          <w:bCs w:val="false"/>
          <w:szCs w:val="24"/>
        </w:rPr>
      </w:pPr>
      <w:r>
        <w:rPr>
          <w:rFonts w:eastAsia="Times New Roman" w:cs="Times New Roman" w:ascii="arial" w:hAnsi="arial"/>
          <w:b w:val="false"/>
          <w:bCs w:val="false"/>
          <w:szCs w:val="24"/>
        </w:rPr>
        <w:t>Primero realizamos un pago:</w:t>
      </w:r>
    </w:p>
    <w:p>
      <w:pPr>
        <w:pStyle w:val="Header1"/>
        <w:bidi w:val="0"/>
        <w:rPr>
          <w:rFonts w:ascii="arial" w:hAnsi="arial" w:eastAsia="Times New Roman" w:cs="Times New Roman"/>
          <w:b w:val="false"/>
          <w:b w:val="false"/>
          <w:bCs w:val="false"/>
          <w:szCs w:val="24"/>
        </w:rPr>
      </w:pPr>
      <w:r>
        <w:rPr>
          <w:rFonts w:eastAsia="Times New Roman" w:cs="Times New Roman" w:ascii="arial" w:hAnsi="arial"/>
          <w:b w:val="false"/>
          <w:bCs w:val="false"/>
          <w:szCs w:val="24"/>
        </w:rPr>
      </w:r>
    </w:p>
    <w:p>
      <w:pPr>
        <w:pStyle w:val="Header1"/>
        <w:bidi w:val="0"/>
        <w:rPr>
          <w:rFonts w:ascii="arial" w:hAnsi="arial" w:eastAsia="Times New Roman" w:cs="Times New Roman"/>
          <w:b w:val="false"/>
          <w:b w:val="false"/>
          <w:bCs w:val="false"/>
          <w:szCs w:val="24"/>
        </w:rPr>
      </w:pPr>
      <w:r>
        <w:rPr>
          <w:rFonts w:eastAsia="Times New Roman" w:cs="Times New Roman" w:ascii="arial" w:hAnsi="arial"/>
          <w:b w:val="false"/>
          <w:bCs w:val="false"/>
          <w:szCs w:val="24"/>
        </w:rPr>
        <w:t>Luego comprobamos que se haya realizado accediendo a la lista de pagos:</w:t>
      </w:r>
    </w:p>
    <w:p>
      <w:pPr>
        <w:pStyle w:val="Header1"/>
        <w:bidi w:val="0"/>
        <w:rPr>
          <w:rFonts w:ascii="arial" w:hAnsi="arial" w:eastAsia="Times New Roman" w:cs="Times New Roman"/>
          <w:b w:val="false"/>
          <w:b w:val="false"/>
          <w:bCs w:val="false"/>
          <w:szCs w:val="24"/>
        </w:rPr>
      </w:pPr>
      <w:r>
        <w:rPr>
          <w:rFonts w:eastAsia="Times New Roman" w:cs="Times New Roman" w:ascii="arial" w:hAnsi="arial"/>
          <w:b w:val="false"/>
          <w:bCs w:val="false"/>
          <w:szCs w:val="24"/>
        </w:rPr>
      </w:r>
    </w:p>
    <w:p>
      <w:pPr>
        <w:pStyle w:val="Header1"/>
        <w:bidi w:val="0"/>
        <w:rPr>
          <w:rFonts w:ascii="arial" w:hAnsi="arial" w:eastAsia="Times New Roman" w:cs="Times New Roman"/>
          <w:b w:val="false"/>
          <w:b w:val="false"/>
          <w:bCs w:val="false"/>
          <w:szCs w:val="24"/>
        </w:rPr>
      </w:pPr>
      <w:r>
        <w:rPr>
          <w:rFonts w:eastAsia="Times New Roman" w:cs="Times New Roman" w:ascii="arial" w:hAnsi="arial"/>
          <w:b w:val="false"/>
          <w:bCs w:val="false"/>
          <w:szCs w:val="24"/>
        </w:rPr>
        <w:t>Por último, eliminamos el pago:</w:t>
      </w:r>
    </w:p>
    <w:p>
      <w:pPr>
        <w:pStyle w:val="Header1"/>
        <w:bidi w:val="0"/>
        <w:rPr>
          <w:rFonts w:ascii="arial" w:hAnsi="arial" w:eastAsia="Times New Roman" w:cs="Times New Roman"/>
          <w:b w:val="false"/>
          <w:b w:val="false"/>
          <w:bCs w:val="false"/>
          <w:szCs w:val="24"/>
        </w:rPr>
      </w:pPr>
      <w:r>
        <w:rPr>
          <w:rFonts w:eastAsia="Times New Roman" w:cs="Times New Roman" w:ascii="arial" w:hAnsi="arial"/>
          <w:b w:val="false"/>
          <w:bCs w:val="false"/>
          <w:szCs w:val="24"/>
        </w:rPr>
      </w:r>
    </w:p>
    <w:p>
      <w:pPr>
        <w:pStyle w:val="Header1"/>
        <w:bidi w:val="0"/>
        <w:rPr>
          <w:rFonts w:ascii="arial" w:hAnsi="arial" w:eastAsia="Times New Roman" w:cs="Times New Roman"/>
          <w:b/>
          <w:b/>
          <w:bCs/>
          <w:i/>
          <w:i/>
          <w:iCs/>
          <w:sz w:val="28"/>
          <w:szCs w:val="28"/>
        </w:rPr>
      </w:pPr>
      <w:r>
        <w:rPr>
          <w:rFonts w:eastAsia="Times New Roman" w:cs="Times New Roman" w:ascii="arial" w:hAnsi="arial"/>
          <w:b/>
          <w:bCs/>
          <w:i/>
          <w:iCs/>
          <w:sz w:val="28"/>
          <w:szCs w:val="28"/>
        </w:rPr>
        <w:t xml:space="preserve">Ejercicio 5: </w:t>
      </w:r>
    </w:p>
    <w:p>
      <w:pPr>
        <w:pStyle w:val="Header1"/>
        <w:bidi w:val="0"/>
        <w:rPr>
          <w:rFonts w:ascii="arial" w:hAnsi="arial" w:eastAsia="Times New Roman" w:cs="Times New Roman"/>
          <w:b/>
          <w:b/>
          <w:bCs/>
          <w:szCs w:val="24"/>
        </w:rPr>
      </w:pPr>
      <w:r>
        <w:rPr>
          <w:rFonts w:eastAsia="Times New Roman" w:cs="Times New Roman" w:ascii="arial" w:hAnsi="arial"/>
          <w:b/>
          <w:bCs/>
          <w:szCs w:val="24"/>
        </w:rPr>
        <w:t>Realizar los cambios indicados en P1-ejb-servidor-remoto y preparar los PCs con el esquema de máquinas virtuales indicado. Compilar, empaquetar y desplegar de nuevo la aplicación P1- ejb como servidor de EJB remotos de forma similar a la realizada en el Ejercicio 3 con la Figura 2 como entorno de despliegue. Esta aplicación tendrá que desplegarse en la máquina virtual del PC2. Se recomienda replegar la aplicación anterior (EJB local) antes de desplegar ésta. Incluye en la memoria cada fragmento de código donde se han ido añadiendo las modificaciones solicitadas así como detallando los pasos realizados.</w:t>
      </w:r>
    </w:p>
    <w:p>
      <w:pPr>
        <w:pStyle w:val="Header1"/>
        <w:bidi w:val="0"/>
        <w:rPr>
          <w:rFonts w:ascii="Times New Roman" w:hAnsi="Times New Roman" w:eastAsia="Times New Roman" w:cs="Times New Roman"/>
          <w:b/>
          <w:b/>
          <w:bCs/>
          <w:szCs w:val="24"/>
        </w:rPr>
      </w:pPr>
      <w:r>
        <w:rPr>
          <w:rFonts w:eastAsia="Times New Roman" w:cs="Times New Roman" w:ascii="Times New Roman" w:hAnsi="Times New Roman"/>
          <w:b/>
          <w:bCs/>
          <w:szCs w:val="24"/>
        </w:rPr>
      </w:r>
    </w:p>
    <w:p>
      <w:pPr>
        <w:pStyle w:val="Header1"/>
        <w:bidi w:val="0"/>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footerReference w:type="even" r:id="rId5"/>
      <w:footerReference w:type="default" r:id="rId6"/>
      <w:type w:val="nextPage"/>
      <w:pgSz w:w="11905" w:h="16837"/>
      <w:pgMar w:left="1133" w:right="1133" w:header="0" w:top="850" w:footer="198" w:bottom="113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2"/>
    <w:family w:val="auto"/>
    <w:pitch w:val="default"/>
  </w:font>
  <w:font w:name="Courier New">
    <w:charset w:val="01"/>
    <w:family w:val="modern"/>
    <w:pitch w:val="fixed"/>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eastAsia="Times New Roman" w:cs="Times New Roman"/>
        <w:lang w:val="es-ES"/>
      </w:rPr>
    </w:pPr>
    <w:r>
      <w:rPr>
        <w:rFonts w:eastAsia="Times New Roman" w:cs="Times New Roman"/>
        <w:lang w:val="es-E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bidi w:val="0"/>
      <w:spacing w:before="120" w:after="0"/>
      <w:jc w:val="right"/>
      <w:rPr/>
    </w:pPr>
    <w:r>
      <w:rPr/>
      <w:fldChar w:fldCharType="begin"/>
    </w:r>
    <w:r>
      <w:rPr/>
      <w:instrText> PAGE \* ARABIC </w:instrText>
    </w:r>
    <w:r>
      <w:rPr/>
      <w:fldChar w:fldCharType="separate"/>
    </w:r>
    <w:r>
      <w:rPr/>
      <w:t>3</w:t>
    </w:r>
    <w:r>
      <w:rPr/>
      <w:fldChar w:fldCharType="end"/>
    </w:r>
    <w:r>
      <w:rPr>
        <w:rFonts w:eastAsia="Times New Roman" w:cs="Times New Roman" w:ascii="Times New Roman" w:hAnsi="Times New Roman"/>
        <w:lang w:val="es-ES"/>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es-ES"/>
      </w:rPr>
    </w:rPrDefault>
    <w:pPrDefault>
      <w:pPr>
        <w:autoSpaceDE w:val="false"/>
      </w:pPr>
    </w:pPrDefault>
  </w:docDefaults>
  <w:style w:type="paragraph" w:styleId="Normal">
    <w:name w:val="Normal"/>
    <w:qFormat/>
    <w:pPr>
      <w:widowControl w:val="false"/>
      <w:kinsoku w:val="true"/>
      <w:overflowPunct w:val="true"/>
      <w:autoSpaceDE w:val="false"/>
      <w:bidi w:val="0"/>
    </w:pPr>
    <w:rPr>
      <w:rFonts w:ascii="Times New Roman" w:hAnsi="Times New Roman" w:eastAsia="Times New Roman" w:cs="Times New Roman"/>
      <w:color w:val="auto"/>
      <w:sz w:val="24"/>
      <w:szCs w:val="24"/>
      <w:lang w:val="es-ES" w:eastAsia="es-ES" w:bidi="es-ES"/>
    </w:rPr>
  </w:style>
  <w:style w:type="character" w:styleId="DefaultParagraphFont">
    <w:name w:val="Default Paragraph Font"/>
    <w:basedOn w:val="Normal1"/>
    <w:qFormat/>
    <w:rPr>
      <w:rFonts w:ascii="Times New Roman" w:hAnsi="Times New Roman" w:eastAsia="Times New Roman" w:cs="Times New Roman"/>
      <w:sz w:val="24"/>
      <w:szCs w:val="24"/>
      <w:lang w:val="es-ES" w:eastAsia="es-ES" w:bidi="es-ES"/>
    </w:rPr>
  </w:style>
  <w:style w:type="character" w:styleId="Normal1">
    <w:name w:val="LO-Normal"/>
    <w:qFormat/>
    <w:rPr>
      <w:rFonts w:ascii="Arial" w:hAnsi="Arial" w:eastAsia="Arial" w:cs="Arial"/>
      <w:sz w:val="20"/>
      <w:szCs w:val="20"/>
      <w:lang w:val="es-ES" w:eastAsia="es-ES" w:bidi="ar-SA"/>
    </w:rPr>
  </w:style>
  <w:style w:type="character" w:styleId="Reference">
    <w:name w:val="Reference"/>
    <w:basedOn w:val="Normal1"/>
    <w:qFormat/>
    <w:rPr>
      <w:rFonts w:ascii="Times New Roman" w:hAnsi="Times New Roman" w:eastAsia="Times New Roman" w:cs="Times New Roman"/>
      <w:lang w:val="es-ES" w:eastAsia="es-ES" w:bidi="es-ES"/>
    </w:rPr>
  </w:style>
  <w:style w:type="character" w:styleId="Reference1">
    <w:name w:val="Reference1"/>
    <w:basedOn w:val="Normal1"/>
    <w:qFormat/>
    <w:rPr>
      <w:rFonts w:ascii="Times New Roman" w:hAnsi="Times New Roman" w:eastAsia="Times New Roman" w:cs="Times New Roman"/>
      <w:lang w:val="es-ES" w:eastAsia="es-ES" w:bidi="es-ES"/>
    </w:rPr>
  </w:style>
  <w:style w:type="character" w:styleId="Bullets">
    <w:name w:val="Bullets"/>
    <w:qFormat/>
    <w:rPr>
      <w:rFonts w:ascii="OpenSymbol" w:hAnsi="OpenSymbol" w:eastAsia="OpenSymbol" w:cs="OpenSymbol"/>
    </w:rPr>
  </w:style>
  <w:style w:type="paragraph" w:styleId="DefaultText">
    <w:name w:val="Default Text"/>
    <w:qFormat/>
    <w:pPr>
      <w:widowControl w:val="false"/>
      <w:kinsoku w:val="true"/>
      <w:overflowPunct w:val="true"/>
      <w:autoSpaceDE w:val="false"/>
      <w:bidi w:val="0"/>
    </w:pPr>
    <w:rPr>
      <w:rFonts w:ascii="Times New Roman" w:hAnsi="Times New Roman" w:eastAsia="Times New Roman" w:cs="Times New Roman"/>
      <w:color w:val="auto"/>
      <w:sz w:val="24"/>
      <w:szCs w:val="24"/>
      <w:lang w:val="es-ES" w:eastAsia="es-ES" w:bidi="es-ES"/>
    </w:rPr>
  </w:style>
  <w:style w:type="paragraph" w:styleId="TextBodySingle">
    <w:name w:val="Text Body Single"/>
    <w:basedOn w:val="DefaultText"/>
    <w:qFormat/>
    <w:pPr>
      <w:spacing w:before="0" w:after="120"/>
    </w:pPr>
    <w:rPr/>
  </w:style>
  <w:style w:type="paragraph" w:styleId="Header">
    <w:name w:val="Header"/>
    <w:basedOn w:val="DefaultText"/>
    <w:next w:val="TextBodySingle"/>
    <w:pPr>
      <w:keepNext w:val="true"/>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Single"/>
    <w:pPr/>
    <w:rPr>
      <w:rFonts w:cs="Tahoma"/>
    </w:rPr>
  </w:style>
  <w:style w:type="paragraph" w:styleId="Footer">
    <w:name w:val="Footer"/>
    <w:basedOn w:val="DefaultText"/>
    <w:pPr>
      <w:suppressLineNumbers/>
      <w:tabs>
        <w:tab w:val="center" w:pos="4818" w:leader="none"/>
        <w:tab w:val="right" w:pos="9637" w:leader="none"/>
      </w:tabs>
    </w:pPr>
    <w:rPr/>
  </w:style>
  <w:style w:type="paragraph" w:styleId="TableContents">
    <w:name w:val="Table Contents"/>
    <w:basedOn w:val="TextBodySingle"/>
    <w:qFormat/>
    <w:pPr>
      <w:suppressLineNumbers/>
    </w:pPr>
    <w:rPr/>
  </w:style>
  <w:style w:type="paragraph" w:styleId="TableHeading">
    <w:name w:val="Table Heading"/>
    <w:basedOn w:val="TableContents"/>
    <w:qFormat/>
    <w:pPr>
      <w:suppressLineNumbers/>
      <w:jc w:val="center"/>
    </w:pPr>
    <w:rPr>
      <w:b/>
      <w:bCs/>
      <w:i/>
      <w:iCs/>
    </w:rPr>
  </w:style>
  <w:style w:type="paragraph" w:styleId="Caption">
    <w:name w:val="Caption"/>
    <w:basedOn w:val="DefaultText"/>
    <w:qFormat/>
    <w:pPr>
      <w:suppressLineNumbers/>
      <w:spacing w:before="120" w:after="120"/>
    </w:pPr>
    <w:rPr>
      <w:rFonts w:cs="Tahoma"/>
      <w:i/>
      <w:iCs/>
      <w:sz w:val="20"/>
      <w:szCs w:val="20"/>
    </w:rPr>
  </w:style>
  <w:style w:type="paragraph" w:styleId="Index">
    <w:name w:val="Index"/>
    <w:basedOn w:val="DefaultText"/>
    <w:qFormat/>
    <w:pPr>
      <w:suppressLineNumbers/>
    </w:pPr>
    <w:rPr>
      <w:rFonts w:cs="Tahoma"/>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itle">
    <w:name w:val="Title"/>
    <w:basedOn w:val="DefaultText"/>
    <w:next w:val="Subtitle"/>
    <w:qFormat/>
    <w:pPr>
      <w:jc w:val="center"/>
    </w:pPr>
    <w:rPr>
      <w:b/>
      <w:bCs/>
      <w:sz w:val="36"/>
      <w:szCs w:val="36"/>
    </w:rPr>
  </w:style>
  <w:style w:type="paragraph" w:styleId="Subtitle">
    <w:name w:val="Subtitle"/>
    <w:basedOn w:val="Header"/>
    <w:next w:val="TextBodySingle"/>
    <w:qFormat/>
    <w:pPr>
      <w:jc w:val="center"/>
    </w:pPr>
    <w:rPr>
      <w:i/>
      <w:iCs/>
      <w:sz w:val="28"/>
      <w:szCs w:val="28"/>
    </w:rPr>
  </w:style>
  <w:style w:type="paragraph" w:styleId="Normal2">
    <w:name w:val="LO-Normal"/>
    <w:basedOn w:val="DefaultText"/>
    <w:qFormat/>
    <w:pPr>
      <w:spacing w:before="120" w:after="0"/>
      <w:ind w:left="0" w:right="0" w:hanging="0"/>
      <w:jc w:val="both"/>
      <w:textAlignment w:val="auto"/>
    </w:pPr>
    <w:rPr>
      <w:rFonts w:ascii="Arial" w:hAnsi="Arial" w:eastAsia="Arial" w:cs="Arial"/>
      <w:sz w:val="20"/>
      <w:szCs w:val="20"/>
      <w:lang w:val="es-ES" w:eastAsia="es-ES" w:bidi="ar-SA"/>
    </w:rPr>
  </w:style>
  <w:style w:type="paragraph" w:styleId="Heading1">
    <w:name w:val="heading 1"/>
    <w:basedOn w:val="Normal2"/>
    <w:next w:val="Normal2"/>
    <w:qFormat/>
    <w:pPr>
      <w:keepNext w:val="true"/>
      <w:spacing w:before="240" w:after="60"/>
    </w:pPr>
    <w:rPr>
      <w:b/>
      <w:bCs/>
      <w:sz w:val="32"/>
      <w:szCs w:val="32"/>
    </w:rPr>
  </w:style>
  <w:style w:type="paragraph" w:styleId="Heading2">
    <w:name w:val="heading 2"/>
    <w:basedOn w:val="Normal2"/>
    <w:next w:val="Normal2"/>
    <w:qFormat/>
    <w:pPr>
      <w:keepNext w:val="true"/>
      <w:spacing w:before="240" w:after="60"/>
    </w:pPr>
    <w:rPr>
      <w:b/>
      <w:bCs/>
      <w:i/>
      <w:iCs/>
      <w:sz w:val="28"/>
      <w:szCs w:val="28"/>
    </w:rPr>
  </w:style>
  <w:style w:type="paragraph" w:styleId="Heading3">
    <w:name w:val="heading 3"/>
    <w:basedOn w:val="Normal2"/>
    <w:next w:val="Normal2"/>
    <w:qFormat/>
    <w:pPr>
      <w:keepNext w:val="true"/>
      <w:spacing w:before="240" w:after="60"/>
    </w:pPr>
    <w:rPr>
      <w:b/>
      <w:bCs/>
      <w:sz w:val="24"/>
      <w:szCs w:val="24"/>
    </w:rPr>
  </w:style>
  <w:style w:type="paragraph" w:styleId="Heading4">
    <w:name w:val="heading 4"/>
    <w:basedOn w:val="Normal2"/>
    <w:next w:val="Normal2"/>
    <w:qFormat/>
    <w:pPr>
      <w:keepNext w:val="true"/>
      <w:spacing w:before="240" w:after="60"/>
    </w:pPr>
    <w:rPr>
      <w:b/>
      <w:bCs/>
      <w:sz w:val="24"/>
      <w:szCs w:val="24"/>
    </w:rPr>
  </w:style>
  <w:style w:type="paragraph" w:styleId="Contents1">
    <w:name w:val="TOC 1"/>
    <w:basedOn w:val="Normal2"/>
    <w:next w:val="Normal2"/>
    <w:pPr>
      <w:spacing w:before="0" w:after="0"/>
      <w:ind w:left="720" w:right="0" w:hanging="431"/>
      <w:jc w:val="left"/>
    </w:pPr>
    <w:rPr>
      <w:sz w:val="24"/>
      <w:szCs w:val="24"/>
    </w:rPr>
  </w:style>
  <w:style w:type="paragraph" w:styleId="Contents2">
    <w:name w:val="TOC 2"/>
    <w:basedOn w:val="Normal2"/>
    <w:next w:val="Normal2"/>
    <w:pPr>
      <w:spacing w:before="0" w:after="0"/>
      <w:ind w:left="1440" w:right="0" w:hanging="431"/>
      <w:jc w:val="left"/>
    </w:pPr>
    <w:rPr>
      <w:sz w:val="24"/>
      <w:szCs w:val="24"/>
    </w:rPr>
  </w:style>
  <w:style w:type="paragraph" w:styleId="Contents3">
    <w:name w:val="TOC 3"/>
    <w:basedOn w:val="Normal2"/>
    <w:next w:val="Normal2"/>
    <w:pPr>
      <w:spacing w:before="0" w:after="0"/>
      <w:ind w:left="2160" w:right="0" w:hanging="431"/>
      <w:jc w:val="left"/>
    </w:pPr>
    <w:rPr>
      <w:sz w:val="24"/>
      <w:szCs w:val="24"/>
    </w:rPr>
  </w:style>
  <w:style w:type="paragraph" w:styleId="LowerRomanList">
    <w:name w:val="Lower Roman List"/>
    <w:basedOn w:val="Normal2"/>
    <w:qFormat/>
    <w:pPr>
      <w:spacing w:before="0" w:after="0"/>
      <w:ind w:left="720" w:right="0" w:hanging="431"/>
      <w:jc w:val="left"/>
    </w:pPr>
    <w:rPr>
      <w:sz w:val="24"/>
      <w:szCs w:val="24"/>
    </w:rPr>
  </w:style>
  <w:style w:type="paragraph" w:styleId="NumberedHeading1">
    <w:name w:val="Numbered Heading 1"/>
    <w:basedOn w:val="Heading1"/>
    <w:next w:val="Normal2"/>
    <w:qFormat/>
    <w:pPr>
      <w:keepNext w:val="false"/>
      <w:tabs>
        <w:tab w:val="left" w:pos="431" w:leader="none"/>
      </w:tabs>
      <w:spacing w:before="0" w:after="0"/>
      <w:jc w:val="left"/>
    </w:pPr>
    <w:rPr>
      <w:b w:val="false"/>
      <w:bCs w:val="false"/>
      <w:sz w:val="24"/>
      <w:szCs w:val="24"/>
    </w:rPr>
  </w:style>
  <w:style w:type="paragraph" w:styleId="NumberedHeading2">
    <w:name w:val="Numbered Heading 2"/>
    <w:basedOn w:val="Heading2"/>
    <w:next w:val="Normal2"/>
    <w:qFormat/>
    <w:pPr>
      <w:keepNext w:val="false"/>
      <w:tabs>
        <w:tab w:val="left" w:pos="431" w:leader="none"/>
      </w:tabs>
      <w:spacing w:before="0" w:after="0"/>
      <w:jc w:val="left"/>
    </w:pPr>
    <w:rPr>
      <w:b w:val="false"/>
      <w:bCs w:val="false"/>
      <w:i w:val="false"/>
      <w:iCs w:val="false"/>
      <w:sz w:val="24"/>
      <w:szCs w:val="24"/>
    </w:rPr>
  </w:style>
  <w:style w:type="paragraph" w:styleId="DiamondList">
    <w:name w:val="Diamond List"/>
    <w:basedOn w:val="Normal2"/>
    <w:qFormat/>
    <w:pPr>
      <w:spacing w:before="0" w:after="0"/>
      <w:ind w:left="720" w:right="0" w:hanging="431"/>
      <w:jc w:val="left"/>
    </w:pPr>
    <w:rPr>
      <w:sz w:val="24"/>
      <w:szCs w:val="24"/>
    </w:rPr>
  </w:style>
  <w:style w:type="paragraph" w:styleId="Endnotetext">
    <w:name w:val="endnote text"/>
    <w:basedOn w:val="Normal2"/>
    <w:qFormat/>
    <w:pPr>
      <w:autoSpaceDE w:val="true"/>
      <w:spacing w:before="0" w:after="0"/>
      <w:jc w:val="left"/>
    </w:pPr>
    <w:rPr>
      <w:rFonts w:ascii="Times New Roman" w:hAnsi="Times New Roman" w:eastAsia="Times New Roman" w:cs="Times New Roman"/>
    </w:rPr>
  </w:style>
  <w:style w:type="paragraph" w:styleId="Contents4">
    <w:name w:val="TOC 4"/>
    <w:basedOn w:val="Normal2"/>
    <w:next w:val="Normal2"/>
    <w:pPr>
      <w:spacing w:before="0" w:after="0"/>
      <w:ind w:left="2880" w:right="0" w:hanging="431"/>
      <w:jc w:val="left"/>
    </w:pPr>
    <w:rPr>
      <w:sz w:val="24"/>
      <w:szCs w:val="24"/>
    </w:rPr>
  </w:style>
  <w:style w:type="paragraph" w:styleId="SquareList">
    <w:name w:val="Square List"/>
    <w:basedOn w:val="Normal2"/>
    <w:qFormat/>
    <w:pPr>
      <w:spacing w:before="0" w:after="0"/>
      <w:ind w:left="720" w:right="0" w:hanging="431"/>
      <w:jc w:val="left"/>
    </w:pPr>
    <w:rPr>
      <w:sz w:val="24"/>
      <w:szCs w:val="24"/>
    </w:rPr>
  </w:style>
  <w:style w:type="paragraph" w:styleId="NumberedList">
    <w:name w:val="Numbered List"/>
    <w:basedOn w:val="Normal2"/>
    <w:qFormat/>
    <w:pPr>
      <w:spacing w:before="0" w:after="0"/>
      <w:ind w:left="720" w:right="0" w:hanging="431"/>
      <w:jc w:val="left"/>
    </w:pPr>
    <w:rPr>
      <w:sz w:val="24"/>
      <w:szCs w:val="24"/>
    </w:rPr>
  </w:style>
  <w:style w:type="paragraph" w:styleId="Header1">
    <w:name w:val="header"/>
    <w:basedOn w:val="Normal2"/>
    <w:qFormat/>
    <w:pPr>
      <w:tabs>
        <w:tab w:val="center" w:pos="4320" w:leader="none"/>
        <w:tab w:val="center" w:pos="8640" w:leader="none"/>
      </w:tabs>
    </w:pPr>
    <w:rPr/>
  </w:style>
  <w:style w:type="paragraph" w:styleId="TriangleList">
    <w:name w:val="Triangle List"/>
    <w:basedOn w:val="Normal2"/>
    <w:qFormat/>
    <w:pPr>
      <w:spacing w:before="0" w:after="0"/>
      <w:ind w:left="720" w:right="0" w:hanging="431"/>
      <w:jc w:val="left"/>
    </w:pPr>
    <w:rPr>
      <w:sz w:val="24"/>
      <w:szCs w:val="24"/>
    </w:rPr>
  </w:style>
  <w:style w:type="paragraph" w:styleId="NumberedHeading3">
    <w:name w:val="Numbered Heading 3"/>
    <w:basedOn w:val="Heading3"/>
    <w:next w:val="Normal2"/>
    <w:qFormat/>
    <w:pPr>
      <w:keepNext w:val="false"/>
      <w:tabs>
        <w:tab w:val="left" w:pos="431" w:leader="none"/>
      </w:tabs>
      <w:spacing w:before="0" w:after="0"/>
      <w:jc w:val="left"/>
    </w:pPr>
    <w:rPr>
      <w:b w:val="false"/>
      <w:bCs w:val="false"/>
    </w:rPr>
  </w:style>
  <w:style w:type="paragraph" w:styleId="MTDisplayEquation">
    <w:name w:val="MTDisplayEquation"/>
    <w:basedOn w:val="Normal2"/>
    <w:next w:val="Normal2"/>
    <w:qFormat/>
    <w:pPr>
      <w:tabs>
        <w:tab w:val="center" w:pos="4819" w:leader="none"/>
        <w:tab w:val="center" w:pos="9639" w:leader="none"/>
      </w:tabs>
    </w:pPr>
    <w:rPr/>
  </w:style>
  <w:style w:type="paragraph" w:styleId="DashedList">
    <w:name w:val="Dashed List"/>
    <w:basedOn w:val="Normal2"/>
    <w:qFormat/>
    <w:pPr>
      <w:spacing w:before="0" w:after="0"/>
      <w:ind w:left="720" w:right="0" w:hanging="431"/>
      <w:jc w:val="left"/>
    </w:pPr>
    <w:rPr>
      <w:sz w:val="24"/>
      <w:szCs w:val="24"/>
    </w:rPr>
  </w:style>
  <w:style w:type="paragraph" w:styleId="UpperRomanList">
    <w:name w:val="Upper Roman List"/>
    <w:basedOn w:val="NumberedList"/>
    <w:qFormat/>
    <w:pPr/>
    <w:rPr/>
  </w:style>
  <w:style w:type="paragraph" w:styleId="HeartList">
    <w:name w:val="Heart List"/>
    <w:basedOn w:val="Normal2"/>
    <w:qFormat/>
    <w:pPr>
      <w:spacing w:before="0" w:after="0"/>
      <w:ind w:left="720" w:right="0" w:hanging="431"/>
      <w:jc w:val="left"/>
    </w:pPr>
    <w:rPr>
      <w:sz w:val="24"/>
      <w:szCs w:val="24"/>
    </w:rPr>
  </w:style>
  <w:style w:type="paragraph" w:styleId="Footer1">
    <w:name w:val="footer"/>
    <w:basedOn w:val="Normal2"/>
    <w:qFormat/>
    <w:pPr>
      <w:tabs>
        <w:tab w:val="center" w:pos="4320" w:leader="none"/>
        <w:tab w:val="center" w:pos="8640" w:leader="none"/>
      </w:tabs>
    </w:pPr>
    <w:rPr/>
  </w:style>
  <w:style w:type="paragraph" w:styleId="UpperCaseList">
    <w:name w:val="Upper Case List"/>
    <w:basedOn w:val="NumberedList"/>
    <w:qFormat/>
    <w:pPr/>
    <w:rPr/>
  </w:style>
  <w:style w:type="paragraph" w:styleId="BulletList">
    <w:name w:val="Bullet List"/>
    <w:basedOn w:val="Normal2"/>
    <w:qFormat/>
    <w:pPr>
      <w:spacing w:before="0" w:after="0"/>
      <w:ind w:left="720" w:right="0" w:hanging="431"/>
      <w:jc w:val="left"/>
    </w:pPr>
    <w:rPr>
      <w:sz w:val="24"/>
      <w:szCs w:val="24"/>
    </w:rPr>
  </w:style>
  <w:style w:type="paragraph" w:styleId="HandList">
    <w:name w:val="Hand List"/>
    <w:basedOn w:val="Normal2"/>
    <w:qFormat/>
    <w:pPr>
      <w:spacing w:before="0" w:after="0"/>
      <w:ind w:left="720" w:right="0" w:hanging="431"/>
      <w:jc w:val="left"/>
    </w:pPr>
    <w:rPr>
      <w:sz w:val="24"/>
      <w:szCs w:val="24"/>
    </w:rPr>
  </w:style>
  <w:style w:type="paragraph" w:styleId="Footnotetext">
    <w:name w:val="footnote text"/>
    <w:basedOn w:val="Normal2"/>
    <w:qFormat/>
    <w:pPr>
      <w:autoSpaceDE w:val="true"/>
      <w:spacing w:before="0" w:after="0"/>
      <w:jc w:val="left"/>
    </w:pPr>
    <w:rPr>
      <w:rFonts w:ascii="Times New Roman" w:hAnsi="Times New Roman" w:eastAsia="Times New Roman" w:cs="Times New Roman"/>
    </w:rPr>
  </w:style>
  <w:style w:type="paragraph" w:styleId="TickList">
    <w:name w:val="Tick List"/>
    <w:basedOn w:val="Normal2"/>
    <w:qFormat/>
    <w:pPr>
      <w:spacing w:before="0" w:after="0"/>
      <w:ind w:left="720" w:right="0" w:hanging="431"/>
      <w:jc w:val="left"/>
    </w:pPr>
    <w:rPr>
      <w:sz w:val="24"/>
      <w:szCs w:val="24"/>
    </w:rPr>
  </w:style>
  <w:style w:type="paragraph" w:styleId="ContentsHeader">
    <w:name w:val="Contents Header"/>
    <w:basedOn w:val="Normal2"/>
    <w:next w:val="Normal2"/>
    <w:qFormat/>
    <w:pPr>
      <w:spacing w:before="240" w:after="120"/>
      <w:jc w:val="center"/>
    </w:pPr>
    <w:rPr>
      <w:b/>
      <w:bCs/>
      <w:sz w:val="32"/>
      <w:szCs w:val="32"/>
    </w:rPr>
  </w:style>
  <w:style w:type="paragraph" w:styleId="LowerCaseList">
    <w:name w:val="Lower Case List"/>
    <w:basedOn w:val="NumberedList"/>
    <w:qFormat/>
    <w:pPr/>
    <w:rPr/>
  </w:style>
  <w:style w:type="paragraph" w:styleId="BlockText">
    <w:name w:val="Block Text"/>
    <w:basedOn w:val="Normal2"/>
    <w:qFormat/>
    <w:pPr>
      <w:spacing w:before="0" w:after="120"/>
      <w:ind w:left="1440" w:right="1440" w:hanging="0"/>
      <w:jc w:val="left"/>
    </w:pPr>
    <w:rPr>
      <w:sz w:val="24"/>
      <w:szCs w:val="24"/>
    </w:rPr>
  </w:style>
  <w:style w:type="paragraph" w:styleId="PlainText">
    <w:name w:val="Plain Text"/>
    <w:basedOn w:val="Normal2"/>
    <w:qFormat/>
    <w:pPr>
      <w:spacing w:before="0" w:after="0"/>
      <w:jc w:val="left"/>
    </w:pPr>
    <w:rPr>
      <w:rFonts w:ascii="Courier New" w:hAnsi="Courier New" w:eastAsia="Courier New" w:cs="Courier New"/>
      <w:sz w:val="24"/>
      <w:szCs w:val="24"/>
    </w:rPr>
  </w:style>
  <w:style w:type="paragraph" w:styleId="SectionHeading">
    <w:name w:val="Section Heading"/>
    <w:basedOn w:val="NumberedHeading1"/>
    <w:next w:val="Normal2"/>
    <w:qFormat/>
    <w:pPr>
      <w:tabs>
        <w:tab w:val="left" w:pos="1584" w:leader="none"/>
      </w:tabs>
    </w:pPr>
    <w:rPr/>
  </w:style>
  <w:style w:type="paragraph" w:styleId="ImpliesList">
    <w:name w:val="Implies List"/>
    <w:basedOn w:val="Normal2"/>
    <w:qFormat/>
    <w:pPr>
      <w:spacing w:before="0" w:after="0"/>
      <w:ind w:left="720" w:right="0" w:hanging="431"/>
      <w:jc w:val="left"/>
    </w:pPr>
    <w:rPr>
      <w:sz w:val="24"/>
      <w:szCs w:val="24"/>
    </w:rPr>
  </w:style>
  <w:style w:type="paragraph" w:styleId="StarList">
    <w:name w:val="Star List"/>
    <w:basedOn w:val="Normal2"/>
    <w:qFormat/>
    <w:pPr>
      <w:spacing w:before="0" w:after="0"/>
      <w:ind w:left="720" w:right="0" w:hanging="431"/>
      <w:jc w:val="left"/>
    </w:pPr>
    <w:rPr>
      <w:sz w:val="24"/>
      <w:szCs w:val="24"/>
    </w:rPr>
  </w:style>
  <w:style w:type="paragraph" w:styleId="ChapterHeading">
    <w:name w:val="Chapter Heading"/>
    <w:basedOn w:val="NumberedHeading1"/>
    <w:next w:val="Normal2"/>
    <w:qFormat/>
    <w:pPr>
      <w:tabs>
        <w:tab w:val="left" w:pos="1584" w:leader="none"/>
      </w:tabs>
    </w:pPr>
    <w:rPr/>
  </w:style>
  <w:style w:type="paragraph" w:styleId="BoxList">
    <w:name w:val="Box List"/>
    <w:basedOn w:val="Normal2"/>
    <w:qFormat/>
    <w:pPr>
      <w:spacing w:before="0" w:after="0"/>
      <w:ind w:left="720" w:right="0" w:hanging="431"/>
      <w:jc w:val="left"/>
    </w:pPr>
    <w:rPr>
      <w:sz w:val="24"/>
      <w:szCs w:val="24"/>
    </w:rPr>
  </w:style>
  <w:style w:type="numbering" w:styleId="RTFNum2">
    <w:name w:val="RTF_Num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LibreOffice/6.0.7.3$Linux_X86_64 LibreOffice_project/00m0$Build-3</Application>
  <Pages>4</Pages>
  <Words>808</Words>
  <Characters>4585</Characters>
  <CharactersWithSpaces>5336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2010-02-04T21:49:53Z</dcterms:created>
  <dc:creator/>
  <dc:description/>
  <dc:language>es-ES</dc:language>
  <cp:lastModifiedBy/>
  <dcterms:modified xsi:type="dcterms:W3CDTF">2021-03-15T18:53:18Z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