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CEDA" w14:textId="0CC3E96D" w:rsidR="00376E04" w:rsidRDefault="007F40AA">
      <w:r w:rsidRPr="007F40AA">
        <w:t>https://www.nba.com/stats/leaders/</w:t>
      </w:r>
    </w:p>
    <w:sectPr w:rsidR="0037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5F"/>
    <w:rsid w:val="00376E04"/>
    <w:rsid w:val="007F40AA"/>
    <w:rsid w:val="00B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17AF"/>
  <w15:chartTrackingRefBased/>
  <w15:docId w15:val="{119BF79E-2401-4744-9641-E19908DE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Pedreno Fernandez2</dc:creator>
  <cp:keywords/>
  <dc:description/>
  <cp:lastModifiedBy>Oscar Pedreno Fernandez2</cp:lastModifiedBy>
  <cp:revision>2</cp:revision>
  <dcterms:created xsi:type="dcterms:W3CDTF">2022-03-11T17:56:00Z</dcterms:created>
  <dcterms:modified xsi:type="dcterms:W3CDTF">2022-03-11T17:56:00Z</dcterms:modified>
</cp:coreProperties>
</file>