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@Override float getAverageGrade 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float totalSum=0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int totalPeople=0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 (AssessmentTest a : this.groupAssessments){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if (a.type == AssessmentCategory.Exam){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for (Mark grade : grades){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totalSum+=grade.numericalGrade;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totalPeople+=1;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totalSum/totalPeople;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getSubjectsAverage(){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String output="";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float sGrade=0;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float theoryGroupsInSubject=0;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(Subject s i: subjects){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sGrade=0;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theoryGroupsInSubject=0;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output+=;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(Group g : groups){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sGrade+=g.getAverageGrade();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theoryGroupsInSubject+=1;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output+=s.name+" "+sGrade/theoryGroupsInSubject+"\n";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system.out.printn(output);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