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jc w:val="center"/>
        <w:rPr>
          <w:b w:val="1"/>
          <w:sz w:val="42"/>
          <w:szCs w:val="42"/>
        </w:rPr>
      </w:pPr>
      <w:r w:rsidDel="00000000" w:rsidR="00000000" w:rsidRPr="00000000">
        <w:rPr>
          <w:rtl w:val="0"/>
        </w:rPr>
      </w:r>
    </w:p>
    <w:p w:rsidR="00000000" w:rsidDel="00000000" w:rsidP="00000000" w:rsidRDefault="00000000" w:rsidRPr="00000000" w14:paraId="00000005">
      <w:pPr>
        <w:pageBreakBefore w:val="0"/>
        <w:jc w:val="center"/>
        <w:rPr>
          <w:b w:val="1"/>
          <w:sz w:val="42"/>
          <w:szCs w:val="42"/>
        </w:rPr>
      </w:pPr>
      <w:r w:rsidDel="00000000" w:rsidR="00000000" w:rsidRPr="00000000">
        <w:rPr>
          <w:rtl w:val="0"/>
        </w:rPr>
      </w:r>
    </w:p>
    <w:p w:rsidR="00000000" w:rsidDel="00000000" w:rsidP="00000000" w:rsidRDefault="00000000" w:rsidRPr="00000000" w14:paraId="00000006">
      <w:pPr>
        <w:pageBreakBefore w:val="0"/>
        <w:jc w:val="center"/>
        <w:rPr>
          <w:b w:val="1"/>
          <w:sz w:val="42"/>
          <w:szCs w:val="42"/>
        </w:rPr>
      </w:pPr>
      <w:r w:rsidDel="00000000" w:rsidR="00000000" w:rsidRPr="00000000">
        <w:rPr>
          <w:rtl w:val="0"/>
        </w:rPr>
      </w:r>
    </w:p>
    <w:p w:rsidR="00000000" w:rsidDel="00000000" w:rsidP="00000000" w:rsidRDefault="00000000" w:rsidRPr="00000000" w14:paraId="00000007">
      <w:pPr>
        <w:pageBreakBefore w:val="0"/>
        <w:jc w:val="center"/>
        <w:rPr>
          <w:b w:val="1"/>
          <w:sz w:val="42"/>
          <w:szCs w:val="42"/>
        </w:rPr>
      </w:pPr>
      <w:r w:rsidDel="00000000" w:rsidR="00000000" w:rsidRPr="00000000">
        <w:rPr>
          <w:rtl w:val="0"/>
        </w:rPr>
      </w:r>
    </w:p>
    <w:p w:rsidR="00000000" w:rsidDel="00000000" w:rsidP="00000000" w:rsidRDefault="00000000" w:rsidRPr="00000000" w14:paraId="00000008">
      <w:pPr>
        <w:pageBreakBefore w:val="0"/>
        <w:jc w:val="center"/>
        <w:rPr>
          <w:b w:val="1"/>
          <w:sz w:val="42"/>
          <w:szCs w:val="42"/>
        </w:rPr>
      </w:pPr>
      <w:r w:rsidDel="00000000" w:rsidR="00000000" w:rsidRPr="00000000">
        <w:rPr>
          <w:rtl w:val="0"/>
        </w:rPr>
      </w:r>
    </w:p>
    <w:p w:rsidR="00000000" w:rsidDel="00000000" w:rsidP="00000000" w:rsidRDefault="00000000" w:rsidRPr="00000000" w14:paraId="00000009">
      <w:pPr>
        <w:pageBreakBefore w:val="0"/>
        <w:jc w:val="center"/>
        <w:rPr>
          <w:b w:val="1"/>
          <w:sz w:val="42"/>
          <w:szCs w:val="42"/>
        </w:rPr>
      </w:pPr>
      <w:r w:rsidDel="00000000" w:rsidR="00000000" w:rsidRPr="00000000">
        <w:rPr>
          <w:rtl w:val="0"/>
        </w:rPr>
      </w:r>
    </w:p>
    <w:p w:rsidR="00000000" w:rsidDel="00000000" w:rsidP="00000000" w:rsidRDefault="00000000" w:rsidRPr="00000000" w14:paraId="0000000A">
      <w:pPr>
        <w:pageBreakBefore w:val="0"/>
        <w:jc w:val="center"/>
        <w:rPr>
          <w:b w:val="1"/>
          <w:sz w:val="42"/>
          <w:szCs w:val="42"/>
        </w:rPr>
      </w:pPr>
      <w:r w:rsidDel="00000000" w:rsidR="00000000" w:rsidRPr="00000000">
        <w:rPr>
          <w:rtl w:val="0"/>
        </w:rPr>
      </w:r>
    </w:p>
    <w:p w:rsidR="00000000" w:rsidDel="00000000" w:rsidP="00000000" w:rsidRDefault="00000000" w:rsidRPr="00000000" w14:paraId="0000000B">
      <w:pPr>
        <w:pageBreakBefore w:val="0"/>
        <w:jc w:val="center"/>
        <w:rPr>
          <w:b w:val="1"/>
          <w:sz w:val="42"/>
          <w:szCs w:val="42"/>
        </w:rPr>
      </w:pPr>
      <w:r w:rsidDel="00000000" w:rsidR="00000000" w:rsidRPr="00000000">
        <w:rPr>
          <w:rtl w:val="0"/>
        </w:rPr>
      </w:r>
    </w:p>
    <w:p w:rsidR="00000000" w:rsidDel="00000000" w:rsidP="00000000" w:rsidRDefault="00000000" w:rsidRPr="00000000" w14:paraId="0000000C">
      <w:pPr>
        <w:pageBreakBefore w:val="0"/>
        <w:jc w:val="center"/>
        <w:rPr>
          <w:b w:val="1"/>
          <w:sz w:val="42"/>
          <w:szCs w:val="42"/>
        </w:rPr>
      </w:pPr>
      <w:r w:rsidDel="00000000" w:rsidR="00000000" w:rsidRPr="00000000">
        <w:rPr>
          <w:rtl w:val="0"/>
        </w:rPr>
      </w:r>
    </w:p>
    <w:p w:rsidR="00000000" w:rsidDel="00000000" w:rsidP="00000000" w:rsidRDefault="00000000" w:rsidRPr="00000000" w14:paraId="0000000D">
      <w:pPr>
        <w:pageBreakBefore w:val="0"/>
        <w:jc w:val="center"/>
        <w:rPr>
          <w:b w:val="1"/>
          <w:sz w:val="28"/>
          <w:szCs w:val="28"/>
        </w:rPr>
      </w:pPr>
      <w:r w:rsidDel="00000000" w:rsidR="00000000" w:rsidRPr="00000000">
        <w:rPr>
          <w:b w:val="1"/>
          <w:sz w:val="42"/>
          <w:szCs w:val="42"/>
          <w:rtl w:val="0"/>
        </w:rPr>
        <w:t xml:space="preserve">Práctica 5: Caracterización de un filtro RCL</w:t>
      </w:r>
      <w:r w:rsidDel="00000000" w:rsidR="00000000" w:rsidRPr="00000000">
        <w:rPr>
          <w:rtl w:val="0"/>
        </w:rPr>
      </w:r>
    </w:p>
    <w:p w:rsidR="00000000" w:rsidDel="00000000" w:rsidP="00000000" w:rsidRDefault="00000000" w:rsidRPr="00000000" w14:paraId="0000000E">
      <w:pPr>
        <w:pageBreakBefore w:val="0"/>
        <w:jc w:val="center"/>
        <w:rPr>
          <w:b w:val="1"/>
          <w:sz w:val="30"/>
          <w:szCs w:val="30"/>
        </w:rPr>
      </w:pPr>
      <w:r w:rsidDel="00000000" w:rsidR="00000000" w:rsidRPr="00000000">
        <w:pict>
          <v:rect style="width:0.0pt;height:1.5pt" o:hr="t" o:hrstd="t" o:hralign="center" fillcolor="#A0A0A0" stroked="f"/>
        </w:pict>
      </w:r>
      <w:r w:rsidDel="00000000" w:rsidR="00000000" w:rsidRPr="00000000">
        <w:rPr>
          <w:b w:val="1"/>
          <w:sz w:val="30"/>
          <w:szCs w:val="30"/>
          <w:rtl w:val="0"/>
        </w:rPr>
        <w:t xml:space="preserve"> </w:t>
      </w:r>
    </w:p>
    <w:p w:rsidR="00000000" w:rsidDel="00000000" w:rsidP="00000000" w:rsidRDefault="00000000" w:rsidRPr="00000000" w14:paraId="0000000F">
      <w:pPr>
        <w:pageBreakBefore w:val="0"/>
        <w:rPr>
          <w:b w:val="1"/>
          <w:sz w:val="18"/>
          <w:szCs w:val="18"/>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a. Dibuje el circuito 1 con los valores de componentes mostrados en la figura. Fije una amplitud de 1V en el análisis de pequeña señal AC. </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731200" cy="3327400"/>
            <wp:effectExtent b="0" l="0" r="0" t="0"/>
            <wp:docPr id="22"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b. Cree un perfil de simulación de análisis en alterna, y realice un barrido en frecuencias desde 1Hz hasta 1MHz. Represente la señal en el nodo A. Dado que la amplitud de la tensión sinusoidal es de 1V, la traza generada automáticamente por LTspice en el nodo A coincide con la función ganancia de tensión.</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731200" cy="252730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c. Compare los valores de la ganancia expresada en decibelios (20 log |𝑉(𝐴)|) y la fase de la señal (𝑉(𝐴)) obtenidos mediante la simulación con los obtenidos teóricamente. Haga esta comparación para una serie discreta de frecuencias (por ejemplo, 10, 10^2 , 10^3 , 10^4 y 10^5 Hz) ¿A qué tipo de filtro se asemeja el comportamiento en alterna observado en nuestro circuito? </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Simulamos los valores del circuito y buscamos con el cursor los puntos que se nos piden:</w:t>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2800350" cy="9429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00350" cy="942975"/>
                    </a:xfrm>
                    <a:prstGeom prst="rect"/>
                    <a:ln/>
                  </pic:spPr>
                </pic:pic>
              </a:graphicData>
            </a:graphic>
          </wp:inline>
        </w:drawing>
      </w:r>
      <w:r w:rsidDel="00000000" w:rsidR="00000000" w:rsidRPr="00000000">
        <w:rPr/>
        <w:drawing>
          <wp:inline distB="114300" distT="114300" distL="114300" distR="114300">
            <wp:extent cx="2771775" cy="885825"/>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7717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2800350" cy="9525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00350" cy="952500"/>
                    </a:xfrm>
                    <a:prstGeom prst="rect"/>
                    <a:ln/>
                  </pic:spPr>
                </pic:pic>
              </a:graphicData>
            </a:graphic>
          </wp:inline>
        </w:drawing>
      </w:r>
      <w:r w:rsidDel="00000000" w:rsidR="00000000" w:rsidRPr="00000000">
        <w:rPr/>
        <w:drawing>
          <wp:inline distB="114300" distT="114300" distL="114300" distR="114300">
            <wp:extent cx="2771775" cy="923925"/>
            <wp:effectExtent b="0" l="0" r="0" t="0"/>
            <wp:docPr id="1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7717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2800350" cy="9144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003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Para obtener los valores teóricos usaremos las siguientes fórmula:</w:t>
      </w:r>
    </w:p>
    <w:p w:rsidR="00000000" w:rsidDel="00000000" w:rsidP="00000000" w:rsidRDefault="00000000" w:rsidRPr="00000000" w14:paraId="0000002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257175</wp:posOffset>
            </wp:positionV>
            <wp:extent cx="2537520" cy="942148"/>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537520" cy="942148"/>
                    </a:xfrm>
                    <a:prstGeom prst="rect"/>
                    <a:ln/>
                  </pic:spPr>
                </pic:pic>
              </a:graphicData>
            </a:graphic>
          </wp:anchor>
        </w:drawing>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color w:val="434343"/>
          <w:sz w:val="40"/>
          <w:szCs w:val="40"/>
        </w:rPr>
      </w:pPr>
      <w:r w:rsidDel="00000000" w:rsidR="00000000" w:rsidRPr="00000000">
        <w:rPr>
          <w:color w:val="434343"/>
          <w:sz w:val="40"/>
          <w:szCs w:val="40"/>
          <w:rtl w:val="0"/>
        </w:rPr>
        <w:t xml:space="preserve">|Av|=</w:t>
      </w:r>
    </w:p>
    <w:p w:rsidR="00000000" w:rsidDel="00000000" w:rsidP="00000000" w:rsidRDefault="00000000" w:rsidRPr="00000000" w14:paraId="0000002F">
      <w:pPr>
        <w:pageBreakBefore w:val="0"/>
        <w:rPr>
          <w:sz w:val="54"/>
          <w:szCs w:val="54"/>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3405188" cy="584003"/>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05188" cy="58400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Una vez sabemos esto, solo tenemos que ir cambiando la frecuencia en la fórmula y realizar la conversión (20*log(Av)) para convertir la ganancia a decibelios. Así serían la ganancia y la fase(respectivamente) para la frecuencia de 10Hz.</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3881438" cy="949416"/>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881438" cy="949416"/>
                    </a:xfrm>
                    <a:prstGeom prst="rect"/>
                    <a:ln/>
                  </pic:spPr>
                </pic:pic>
              </a:graphicData>
            </a:graphic>
          </wp:inline>
        </w:drawing>
      </w:r>
      <w:r w:rsidDel="00000000" w:rsidR="00000000" w:rsidRPr="00000000">
        <w:rPr/>
        <w:drawing>
          <wp:inline distB="114300" distT="114300" distL="114300" distR="114300">
            <wp:extent cx="4138613" cy="493345"/>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138613" cy="49334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Una vez hecho esto obtenemos la siguiente tabla:</w:t>
      </w:r>
    </w:p>
    <w:tbl>
      <w:tblPr>
        <w:tblStyle w:val="Table1"/>
        <w:tblW w:w="9029.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rPr>
                <w:sz w:val="20"/>
                <w:szCs w:val="20"/>
              </w:rPr>
            </w:pPr>
            <w:r w:rsidDel="00000000" w:rsidR="00000000" w:rsidRPr="00000000">
              <w:rPr>
                <w:sz w:val="20"/>
                <w:szCs w:val="20"/>
                <w:rtl w:val="0"/>
              </w:rPr>
              <w:t xml:space="preserve">Simulación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sz w:val="20"/>
                <w:szCs w:val="20"/>
              </w:rPr>
            </w:pPr>
            <w:r w:rsidDel="00000000" w:rsidR="00000000" w:rsidRPr="00000000">
              <w:rPr>
                <w:sz w:val="20"/>
                <w:szCs w:val="20"/>
                <w:rtl w:val="0"/>
              </w:rPr>
              <w:t xml:space="preserve">Teórico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rPr>
                <w:sz w:val="20"/>
                <w:szCs w:val="20"/>
              </w:rPr>
            </w:pPr>
            <w:r w:rsidDel="00000000" w:rsidR="00000000" w:rsidRPr="00000000">
              <w:rPr>
                <w:sz w:val="20"/>
                <w:szCs w:val="20"/>
                <w:rtl w:val="0"/>
              </w:rPr>
              <w:t xml:space="preserve">f(Hz)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rPr>
                <w:sz w:val="20"/>
                <w:szCs w:val="20"/>
              </w:rPr>
            </w:pPr>
            <w:r w:rsidDel="00000000" w:rsidR="00000000" w:rsidRPr="00000000">
              <w:rPr>
                <w:sz w:val="20"/>
                <w:szCs w:val="20"/>
                <w:rtl w:val="0"/>
              </w:rPr>
              <w:t xml:space="preserve">Ganancia(dB)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sz w:val="20"/>
                <w:szCs w:val="20"/>
              </w:rPr>
            </w:pPr>
            <w:r w:rsidDel="00000000" w:rsidR="00000000" w:rsidRPr="00000000">
              <w:rPr>
                <w:sz w:val="20"/>
                <w:szCs w:val="20"/>
                <w:rtl w:val="0"/>
              </w:rPr>
              <w:t xml:space="preserve">Fase Φ (º)</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rPr>
                <w:sz w:val="20"/>
                <w:szCs w:val="20"/>
              </w:rPr>
            </w:pPr>
            <w:r w:rsidDel="00000000" w:rsidR="00000000" w:rsidRPr="00000000">
              <w:rPr>
                <w:sz w:val="20"/>
                <w:szCs w:val="20"/>
                <w:rtl w:val="0"/>
              </w:rPr>
              <w:t xml:space="preserve">Ganancia(dB)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rPr>
                <w:sz w:val="20"/>
                <w:szCs w:val="20"/>
              </w:rPr>
            </w:pPr>
            <w:r w:rsidDel="00000000" w:rsidR="00000000" w:rsidRPr="00000000">
              <w:rPr>
                <w:sz w:val="20"/>
                <w:szCs w:val="20"/>
                <w:rtl w:val="0"/>
              </w:rPr>
              <w:t xml:space="preserve">Fase Φ (º)</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right"/>
              <w:rPr>
                <w:sz w:val="20"/>
                <w:szCs w:val="20"/>
              </w:rPr>
            </w:pPr>
            <w:r w:rsidDel="00000000" w:rsidR="00000000" w:rsidRPr="00000000">
              <w:rPr>
                <w:sz w:val="20"/>
                <w:szCs w:val="20"/>
                <w:rtl w:val="0"/>
              </w:rPr>
              <w:t xml:space="preserve">-77,478316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right"/>
              <w:rPr>
                <w:sz w:val="20"/>
                <w:szCs w:val="20"/>
              </w:rPr>
            </w:pPr>
            <w:r w:rsidDel="00000000" w:rsidR="00000000" w:rsidRPr="00000000">
              <w:rPr>
                <w:sz w:val="20"/>
                <w:szCs w:val="20"/>
                <w:rtl w:val="0"/>
              </w:rPr>
              <w:t xml:space="preserve">89,901151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right"/>
              <w:rPr>
                <w:sz w:val="20"/>
                <w:szCs w:val="20"/>
              </w:rPr>
            </w:pPr>
            <w:r w:rsidDel="00000000" w:rsidR="00000000" w:rsidRPr="00000000">
              <w:rPr>
                <w:sz w:val="20"/>
                <w:szCs w:val="20"/>
                <w:rtl w:val="0"/>
              </w:rPr>
              <w:t xml:space="preserve">-77,47867126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right"/>
              <w:rPr>
                <w:sz w:val="20"/>
                <w:szCs w:val="20"/>
              </w:rPr>
            </w:pPr>
            <w:r w:rsidDel="00000000" w:rsidR="00000000" w:rsidRPr="00000000">
              <w:rPr>
                <w:sz w:val="20"/>
                <w:szCs w:val="20"/>
                <w:rtl w:val="0"/>
              </w:rPr>
              <w:t xml:space="preserve">89,99234031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right"/>
              <w:rPr>
                <w:sz w:val="20"/>
                <w:szCs w:val="20"/>
              </w:rPr>
            </w:pPr>
            <w:r w:rsidDel="00000000" w:rsidR="00000000" w:rsidRPr="00000000">
              <w:rPr>
                <w:sz w:val="20"/>
                <w:szCs w:val="20"/>
                <w:rtl w:val="0"/>
              </w:rPr>
              <w:t xml:space="preserve">-57,47494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right"/>
              <w:rPr>
                <w:sz w:val="20"/>
                <w:szCs w:val="20"/>
              </w:rPr>
            </w:pPr>
            <w:r w:rsidDel="00000000" w:rsidR="00000000" w:rsidRPr="00000000">
              <w:rPr>
                <w:sz w:val="20"/>
                <w:szCs w:val="20"/>
                <w:rtl w:val="0"/>
              </w:rPr>
              <w:t xml:space="preserve">89,914252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right"/>
              <w:rPr>
                <w:sz w:val="20"/>
                <w:szCs w:val="20"/>
              </w:rPr>
            </w:pPr>
            <w:r w:rsidDel="00000000" w:rsidR="00000000" w:rsidRPr="00000000">
              <w:rPr>
                <w:sz w:val="20"/>
                <w:szCs w:val="20"/>
                <w:rtl w:val="0"/>
              </w:rPr>
              <w:t xml:space="preserve">-57,47496846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right"/>
              <w:rPr>
                <w:sz w:val="20"/>
                <w:szCs w:val="20"/>
              </w:rPr>
            </w:pPr>
            <w:r w:rsidDel="00000000" w:rsidR="00000000" w:rsidRPr="00000000">
              <w:rPr>
                <w:sz w:val="20"/>
                <w:szCs w:val="20"/>
                <w:rtl w:val="0"/>
              </w:rPr>
              <w:t xml:space="preserve">89,92337395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right"/>
              <w:rPr>
                <w:sz w:val="20"/>
                <w:szCs w:val="20"/>
              </w:rPr>
            </w:pPr>
            <w:r w:rsidDel="00000000" w:rsidR="00000000" w:rsidRPr="00000000">
              <w:rPr>
                <w:sz w:val="20"/>
                <w:szCs w:val="20"/>
                <w:rtl w:val="0"/>
              </w:rPr>
              <w:t xml:space="preserve">-37,129346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right"/>
              <w:rPr>
                <w:sz w:val="20"/>
                <w:szCs w:val="20"/>
              </w:rPr>
            </w:pPr>
            <w:r w:rsidDel="00000000" w:rsidR="00000000" w:rsidRPr="00000000">
              <w:rPr>
                <w:sz w:val="20"/>
                <w:szCs w:val="20"/>
                <w:rtl w:val="0"/>
              </w:rPr>
              <w:t xml:space="preserve">89,201663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right"/>
              <w:rPr>
                <w:sz w:val="20"/>
                <w:szCs w:val="20"/>
              </w:rPr>
            </w:pPr>
            <w:r w:rsidDel="00000000" w:rsidR="00000000" w:rsidRPr="00000000">
              <w:rPr>
                <w:sz w:val="20"/>
                <w:szCs w:val="20"/>
                <w:rtl w:val="0"/>
              </w:rPr>
              <w:t xml:space="preserve">-37,12934958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jc w:val="right"/>
              <w:rPr>
                <w:sz w:val="20"/>
                <w:szCs w:val="20"/>
              </w:rPr>
            </w:pPr>
            <w:r w:rsidDel="00000000" w:rsidR="00000000" w:rsidRPr="00000000">
              <w:rPr>
                <w:sz w:val="20"/>
                <w:szCs w:val="20"/>
                <w:rtl w:val="0"/>
              </w:rPr>
              <w:t xml:space="preserve">89,20261196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right"/>
              <w:rPr>
                <w:sz w:val="20"/>
                <w:szCs w:val="20"/>
              </w:rPr>
            </w:pPr>
            <w:r w:rsidDel="00000000" w:rsidR="00000000" w:rsidRPr="00000000">
              <w:rPr>
                <w:sz w:val="20"/>
                <w:szCs w:val="20"/>
                <w:rtl w:val="0"/>
              </w:rPr>
              <w:t xml:space="preserve">-26,877366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right"/>
              <w:rPr>
                <w:sz w:val="20"/>
                <w:szCs w:val="20"/>
              </w:rPr>
            </w:pPr>
            <w:r w:rsidDel="00000000" w:rsidR="00000000" w:rsidRPr="00000000">
              <w:rPr>
                <w:sz w:val="20"/>
                <w:szCs w:val="20"/>
                <w:rtl w:val="0"/>
              </w:rPr>
              <w:t xml:space="preserve">-87,403381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right"/>
              <w:rPr>
                <w:sz w:val="20"/>
                <w:szCs w:val="20"/>
              </w:rPr>
            </w:pPr>
            <w:r w:rsidDel="00000000" w:rsidR="00000000" w:rsidRPr="00000000">
              <w:rPr>
                <w:sz w:val="20"/>
                <w:szCs w:val="20"/>
                <w:rtl w:val="0"/>
              </w:rPr>
              <w:t xml:space="preserve">-26,8773668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right"/>
              <w:rPr>
                <w:sz w:val="20"/>
                <w:szCs w:val="20"/>
              </w:rPr>
            </w:pPr>
            <w:r w:rsidDel="00000000" w:rsidR="00000000" w:rsidRPr="00000000">
              <w:rPr>
                <w:sz w:val="20"/>
                <w:szCs w:val="20"/>
                <w:rtl w:val="0"/>
              </w:rPr>
              <w:t xml:space="preserve">-87,40341218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right"/>
              <w:rPr>
                <w:sz w:val="20"/>
                <w:szCs w:val="20"/>
              </w:rPr>
            </w:pPr>
            <w:r w:rsidDel="00000000" w:rsidR="00000000" w:rsidRPr="00000000">
              <w:rPr>
                <w:sz w:val="20"/>
                <w:szCs w:val="20"/>
                <w:rtl w:val="0"/>
              </w:rPr>
              <w:t xml:space="preserve">-49,383575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right"/>
              <w:rPr>
                <w:sz w:val="20"/>
                <w:szCs w:val="20"/>
              </w:rPr>
            </w:pPr>
            <w:r w:rsidDel="00000000" w:rsidR="00000000" w:rsidRPr="00000000">
              <w:rPr>
                <w:sz w:val="20"/>
                <w:szCs w:val="20"/>
                <w:rtl w:val="0"/>
              </w:rPr>
              <w:t xml:space="preserve">-89,805489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right"/>
              <w:rPr>
                <w:sz w:val="20"/>
                <w:szCs w:val="20"/>
              </w:rPr>
            </w:pPr>
            <w:r w:rsidDel="00000000" w:rsidR="00000000" w:rsidRPr="00000000">
              <w:rPr>
                <w:sz w:val="20"/>
                <w:szCs w:val="20"/>
                <w:rtl w:val="0"/>
              </w:rPr>
              <w:t xml:space="preserve">-49,3835882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right"/>
              <w:rPr>
                <w:sz w:val="20"/>
                <w:szCs w:val="20"/>
              </w:rPr>
            </w:pPr>
            <w:r w:rsidDel="00000000" w:rsidR="00000000" w:rsidRPr="00000000">
              <w:rPr>
                <w:sz w:val="20"/>
                <w:szCs w:val="20"/>
                <w:rtl w:val="0"/>
              </w:rPr>
              <w:t xml:space="preserve">-89,80548846</w:t>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Se asemeja a un filtro de paso de banda ya que a hasta una frecuencia el voltaje es creciente y a partir de entonces vuelve a decrecer.</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d. En la descripción de los parámetros de la bobina (click con el botón derecho sobre el elemento) se puede modificar esa resistencia en continua por medio del parámetro 𝑅𝑠 , como se muestra en el Circuito 2. Introduzca el valor de 40 Ω en para la resistencia serie. </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Una vez introducido el valor de 40 ohmios la gráfica en el punto A queda así:</w:t>
      </w:r>
    </w:p>
    <w:p w:rsidR="00000000" w:rsidDel="00000000" w:rsidP="00000000" w:rsidRDefault="00000000" w:rsidRPr="00000000" w14:paraId="0000005E">
      <w:pPr>
        <w:pageBreakBefore w:val="0"/>
        <w:rPr/>
      </w:pPr>
      <w:r w:rsidDel="00000000" w:rsidR="00000000" w:rsidRPr="00000000">
        <w:rPr/>
        <w:drawing>
          <wp:inline distB="114300" distT="114300" distL="114300" distR="114300">
            <wp:extent cx="5793613" cy="2531097"/>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93613" cy="253109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e. Repita la simulación anterior y compare los resultados obtenidos anteriormente al suponer una inductancia ideal ¿Por qué se observa en la curva de la ganancia un plateau a unos −40dB en la región de bajas frecuencias, y no en la de altas? Observe: 20 log(40/4740) = −41.96𝑑𝐵. Reflexione sobre los comportamientos de las impedancias del circuito a muy bajas y a muy altas frecuencias.</w:t>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 frecuencias bajas la bobina actúa como un cable y el condensador como un cortocircuito y por eso a partir de cierto punto empieza a crecer. Eso explica el plateau al inicio de la gráfica.a)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Represente los valores experimentales de la ganancia de tensión 𝐴𝑣 (en decibelios) y del desfase 𝜙 (en grados) en función de la frecuencia utilizando una escala logarítmica. </w:t>
      </w:r>
    </w:p>
    <w:p w:rsidR="00000000" w:rsidDel="00000000" w:rsidP="00000000" w:rsidRDefault="00000000" w:rsidRPr="00000000" w14:paraId="00000068">
      <w:pPr>
        <w:pageBreakBefore w:val="0"/>
        <w:rPr>
          <w:highlight w:val="white"/>
        </w:rPr>
      </w:pPr>
      <w:r w:rsidDel="00000000" w:rsidR="00000000" w:rsidRPr="00000000">
        <w:rPr>
          <w:rtl w:val="0"/>
        </w:rPr>
        <w:t xml:space="preserve">Para hacer esta tabla fui cambiando la frecuencia y midiendo en el osciloscopio Vab, V1 y</w:t>
      </w:r>
      <w:r w:rsidDel="00000000" w:rsidR="00000000" w:rsidRPr="00000000">
        <w:rPr>
          <w:rtl w:val="0"/>
        </w:rPr>
        <w:t xml:space="preserve"> </w:t>
      </w:r>
      <w:r w:rsidDel="00000000" w:rsidR="00000000" w:rsidRPr="00000000">
        <w:rPr>
          <w:highlight w:val="white"/>
          <w:rtl w:val="0"/>
        </w:rPr>
        <w:t xml:space="preserve">𝛿𝑡 tal que así:</w:t>
      </w:r>
    </w:p>
    <w:p w:rsidR="00000000" w:rsidDel="00000000" w:rsidP="00000000" w:rsidRDefault="00000000" w:rsidRPr="00000000" w14:paraId="00000069">
      <w:pPr>
        <w:pageBreakBefore w:val="0"/>
        <w:rPr/>
      </w:pPr>
      <w:r w:rsidDel="00000000" w:rsidR="00000000" w:rsidRPr="00000000">
        <w:rPr>
          <w:sz w:val="20"/>
          <w:szCs w:val="20"/>
          <w:highlight w:val="white"/>
          <w:rtl w:val="0"/>
        </w:rPr>
        <w:t xml:space="preserve"> </w:t>
      </w:r>
      <w:r w:rsidDel="00000000" w:rsidR="00000000" w:rsidRPr="00000000">
        <w:rPr>
          <w:sz w:val="20"/>
          <w:szCs w:val="20"/>
          <w:highlight w:val="white"/>
        </w:rPr>
        <w:drawing>
          <wp:inline distB="114300" distT="114300" distL="114300" distR="114300">
            <wp:extent cx="1700213" cy="1273747"/>
            <wp:effectExtent b="0" l="0" r="0" t="0"/>
            <wp:docPr id="19"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1700213" cy="1273747"/>
                    </a:xfrm>
                    <a:prstGeom prst="rect"/>
                    <a:ln/>
                  </pic:spPr>
                </pic:pic>
              </a:graphicData>
            </a:graphic>
          </wp:inline>
        </w:drawing>
      </w:r>
      <w:r w:rsidDel="00000000" w:rsidR="00000000" w:rsidRPr="00000000">
        <w:rPr>
          <w:sz w:val="20"/>
          <w:szCs w:val="20"/>
          <w:highlight w:val="white"/>
        </w:rPr>
        <w:drawing>
          <wp:inline distB="114300" distT="114300" distL="114300" distR="114300">
            <wp:extent cx="1719263" cy="1288019"/>
            <wp:effectExtent b="0" l="0" r="0" t="0"/>
            <wp:docPr id="17"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1719263" cy="1288019"/>
                    </a:xfrm>
                    <a:prstGeom prst="rect"/>
                    <a:ln/>
                  </pic:spPr>
                </pic:pic>
              </a:graphicData>
            </a:graphic>
          </wp:inline>
        </w:drawing>
      </w:r>
      <w:r w:rsidDel="00000000" w:rsidR="00000000" w:rsidRPr="00000000">
        <w:rPr>
          <w:sz w:val="20"/>
          <w:szCs w:val="20"/>
          <w:highlight w:val="white"/>
        </w:rPr>
        <w:drawing>
          <wp:inline distB="114300" distT="114300" distL="114300" distR="114300">
            <wp:extent cx="1766888" cy="1323698"/>
            <wp:effectExtent b="0" l="0" r="0" t="0"/>
            <wp:docPr id="2"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1766888" cy="13236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drawing>
          <wp:inline distB="114300" distT="114300" distL="114300" distR="114300">
            <wp:extent cx="5731200" cy="5537200"/>
            <wp:effectExtent b="0" l="0" r="0" t="0"/>
            <wp:docPr id="2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drawing>
          <wp:inline distB="114300" distT="114300" distL="114300" distR="114300">
            <wp:extent cx="5731200" cy="7505700"/>
            <wp:effectExtent b="0" l="0" r="0" t="0"/>
            <wp:docPr id="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 Determine la frecuencia natural del filtro (𝑓0), el valor de la ganancia máxima (𝐴𝑣 𝑚𝑎𝑥 = 𝐴𝑣 (𝑓0 )), las frecuencias de corte inferior y superior y el ancho de banda para el circuito paso banda.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𝐴𝑣 𝑚𝑎𝑥 = 0,3563 dB</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drawing>
          <wp:inline distB="114300" distT="114300" distL="114300" distR="114300">
            <wp:extent cx="4972050" cy="952500"/>
            <wp:effectExtent b="0" l="0" r="0" t="0"/>
            <wp:docPr id="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972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x=5032.92Hz</w:t>
      </w:r>
    </w:p>
    <w:p w:rsidR="00000000" w:rsidDel="00000000" w:rsidP="00000000" w:rsidRDefault="00000000" w:rsidRPr="00000000" w14:paraId="00000076">
      <w:pPr>
        <w:pageBreakBefore w:val="0"/>
        <w:rPr>
          <w:b w:val="1"/>
        </w:rPr>
      </w:pPr>
      <w:r w:rsidDel="00000000" w:rsidR="00000000" w:rsidRPr="00000000">
        <w:rPr>
          <w:b w:val="1"/>
          <w:rtl w:val="0"/>
        </w:rPr>
        <w:t xml:space="preserve">𝑓0</w:t>
      </w:r>
      <w:r w:rsidDel="00000000" w:rsidR="00000000" w:rsidRPr="00000000">
        <w:rPr>
          <w:rtl w:val="0"/>
        </w:rPr>
        <w:t xml:space="preserve"> </w:t>
      </w:r>
      <w:r w:rsidDel="00000000" w:rsidR="00000000" w:rsidRPr="00000000">
        <w:rPr>
          <w:b w:val="1"/>
          <w:rtl w:val="0"/>
        </w:rPr>
        <w:t xml:space="preserve">= 5032.92Hz</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5257800" cy="1028700"/>
            <wp:effectExtent b="0" l="0" r="0" t="0"/>
            <wp:docPr id="1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2578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f corte superior = 5205.08 Hz</w:t>
      </w:r>
    </w:p>
    <w:p w:rsidR="00000000" w:rsidDel="00000000" w:rsidP="00000000" w:rsidRDefault="00000000" w:rsidRPr="00000000" w14:paraId="0000007B">
      <w:pPr>
        <w:pageBreakBefore w:val="0"/>
        <w:rPr>
          <w:b w:val="1"/>
        </w:rPr>
      </w:pPr>
      <w:r w:rsidDel="00000000" w:rsidR="00000000" w:rsidRPr="00000000">
        <w:rPr>
          <w:b w:val="1"/>
          <w:rtl w:val="0"/>
        </w:rPr>
        <w:t xml:space="preserve">f corte inferior = 4866.45 Hz</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Ancho banda = f</w:t>
      </w:r>
      <w:r w:rsidDel="00000000" w:rsidR="00000000" w:rsidRPr="00000000">
        <w:rPr>
          <w:b w:val="1"/>
          <w:sz w:val="12"/>
          <w:szCs w:val="12"/>
          <w:rtl w:val="0"/>
        </w:rPr>
        <w:t xml:space="preserve">sup</w:t>
      </w:r>
      <w:r w:rsidDel="00000000" w:rsidR="00000000" w:rsidRPr="00000000">
        <w:rPr>
          <w:b w:val="1"/>
          <w:rtl w:val="0"/>
        </w:rPr>
        <w:t xml:space="preserve">-f</w:t>
      </w:r>
      <w:r w:rsidDel="00000000" w:rsidR="00000000" w:rsidRPr="00000000">
        <w:rPr>
          <w:b w:val="1"/>
          <w:sz w:val="12"/>
          <w:szCs w:val="12"/>
          <w:rtl w:val="0"/>
        </w:rPr>
        <w:t xml:space="preserve">inf</w:t>
      </w:r>
      <w:r w:rsidDel="00000000" w:rsidR="00000000" w:rsidRPr="00000000">
        <w:rPr>
          <w:b w:val="1"/>
          <w:rtl w:val="0"/>
        </w:rPr>
        <w:t xml:space="preserve"> = </w:t>
      </w:r>
      <w:r w:rsidDel="00000000" w:rsidR="00000000" w:rsidRPr="00000000">
        <w:rPr>
          <w:b w:val="1"/>
          <w:color w:val="202124"/>
          <w:highlight w:val="white"/>
          <w:rtl w:val="0"/>
        </w:rPr>
        <w:t xml:space="preserve">338.63 Hz</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Resultado en radianes/s pasar dividiendo entre 2pi</w:t>
      </w:r>
    </w:p>
    <w:p w:rsidR="00000000" w:rsidDel="00000000" w:rsidP="00000000" w:rsidRDefault="00000000" w:rsidRPr="00000000" w14:paraId="00000080">
      <w:pPr>
        <w:pageBreakBefore w:val="0"/>
        <w:rPr/>
      </w:pPr>
      <w:r w:rsidDel="00000000" w:rsidR="00000000" w:rsidRPr="00000000">
        <w:rPr>
          <w:rtl w:val="0"/>
        </w:rPr>
        <w:t xml:space="preserve">c) Con los datos medidos se debería poder rellenar una tabla como la siguiente: </w:t>
      </w:r>
    </w:p>
    <w:p w:rsidR="00000000" w:rsidDel="00000000" w:rsidP="00000000" w:rsidRDefault="00000000" w:rsidRPr="00000000" w14:paraId="00000081">
      <w:pPr>
        <w:pageBreakBefore w:val="0"/>
        <w:rPr/>
      </w:pPr>
      <w:r w:rsidDel="00000000" w:rsidR="00000000" w:rsidRPr="00000000">
        <w:rPr/>
        <w:drawing>
          <wp:inline distB="114300" distT="114300" distL="114300" distR="114300">
            <wp:extent cx="5731200" cy="1905000"/>
            <wp:effectExtent b="0" l="0" r="0" t="0"/>
            <wp:docPr id="1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 </w:t>
      </w:r>
    </w:p>
    <w:p w:rsidR="00000000" w:rsidDel="00000000" w:rsidP="00000000" w:rsidRDefault="00000000" w:rsidRPr="00000000" w14:paraId="00000083">
      <w:pPr>
        <w:pageBreakBefore w:val="0"/>
        <w:rPr/>
      </w:pPr>
      <w:r w:rsidDel="00000000" w:rsidR="00000000" w:rsidRPr="00000000">
        <w:rPr>
          <w:rtl w:val="0"/>
        </w:rPr>
        <w:t xml:space="preserve">d) Discuta las desviaciones entre los valores experimentales y los valores teóricos esperados producidos por la no idealidad del filtro paso banda.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En la primera tabla podemos ver que los valores obtenidos teórica y experimentalmente son muy parecidos, variando un poquito debido a errores de medida, aún así podemos ver que tanto la trayectoria de la gráfica de la ganancia como la del desfase son casi iguales a las obtenidas con la simulación en LTSpice.</w:t>
      </w:r>
    </w:p>
    <w:p w:rsidR="00000000" w:rsidDel="00000000" w:rsidP="00000000" w:rsidRDefault="00000000" w:rsidRPr="00000000" w14:paraId="00000086">
      <w:pPr>
        <w:pageBreakBefore w:val="0"/>
        <w:rPr/>
      </w:pPr>
      <w:r w:rsidDel="00000000" w:rsidR="00000000" w:rsidRPr="00000000">
        <w:rPr/>
        <w:drawing>
          <wp:inline distB="114300" distT="114300" distL="114300" distR="114300">
            <wp:extent cx="5731200" cy="3594100"/>
            <wp:effectExtent b="0" l="0" r="0" t="0"/>
            <wp:docPr id="4"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3594100"/>
                    </a:xfrm>
                    <a:prstGeom prst="rect"/>
                    <a:ln/>
                  </pic:spPr>
                </pic:pic>
              </a:graphicData>
            </a:graphic>
          </wp:inline>
        </w:drawing>
      </w:r>
      <w:r w:rsidDel="00000000" w:rsidR="00000000" w:rsidRPr="00000000">
        <w:rPr/>
        <w:drawing>
          <wp:inline distB="114300" distT="114300" distL="114300" distR="114300">
            <wp:extent cx="5731200" cy="2501900"/>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En cuanto a la tabla del apartado c) podemos ver que a medida que aumenta el armónico aumenta el error del resultado, esto es debido a que al no poder realizarlo de la forma normal en el laboratorio, fuimos cambiando la frecuencia a mano y el ruido que eso genera va haciéndose mayor a medida que aumenta el armónico, dificultando la leída del osciloscopio.</w:t>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jc w:val="right"/>
      <w:rPr/>
    </w:pPr>
    <w:r w:rsidDel="00000000" w:rsidR="00000000" w:rsidRPr="00000000">
      <w:rPr>
        <w:rtl w:val="0"/>
      </w:rPr>
      <w:t xml:space="preserve">Daniel Varela</w:t>
    </w:r>
  </w:p>
  <w:p w:rsidR="00000000" w:rsidDel="00000000" w:rsidP="00000000" w:rsidRDefault="00000000" w:rsidRPr="00000000" w14:paraId="0000008A">
    <w:pPr>
      <w:pageBreakBefore w:val="0"/>
      <w:jc w:val="right"/>
      <w:rPr/>
    </w:pPr>
    <w:r w:rsidDel="00000000" w:rsidR="00000000" w:rsidRPr="00000000">
      <w:rPr>
        <w:rtl w:val="0"/>
      </w:rPr>
      <w:t xml:space="preserve">Grupo 1293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1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image" Target="media/image3.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3.png"/><Relationship Id="rId8" Type="http://schemas.openxmlformats.org/officeDocument/2006/relationships/image" Target="media/image4.png"/><Relationship Id="rId11" Type="http://schemas.openxmlformats.org/officeDocument/2006/relationships/image" Target="media/image17.png"/><Relationship Id="rId10" Type="http://schemas.openxmlformats.org/officeDocument/2006/relationships/image" Target="media/image8.png"/><Relationship Id="rId13" Type="http://schemas.openxmlformats.org/officeDocument/2006/relationships/image" Target="media/image21.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11.jpg"/><Relationship Id="rId1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