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4. Project Planning Phase</w:t>
      </w:r>
    </w:p>
    <w:p>
      <w:pPr>
        <w:jc w:val="center"/>
      </w:pPr>
      <w:r>
        <w:rPr>
          <w:i/>
          <w:sz w:val="24"/>
        </w:rPr>
        <w:t>Courier Management System (CMS) – Salesforce Project</w:t>
      </w:r>
    </w:p>
    <w:p/>
    <w:p>
      <w:pPr>
        <w:pStyle w:val="Heading1"/>
      </w:pPr>
      <w:r>
        <w:t>4.1 Planning Approach</w:t>
      </w:r>
    </w:p>
    <w:p>
      <w:r>
        <w:t>The reference project follows an Agile approach. Work is divided into epics, user stories, story points, and short sprints. This supports building the data model first and then adding automation, security, reporting, and dashboard layers.</w:t>
      </w:r>
    </w:p>
    <w:p>
      <w:pPr>
        <w:pStyle w:val="Heading1"/>
      </w:pPr>
      <w:r>
        <w:t>4.2 Product Backlog</w:t>
      </w:r>
    </w:p>
    <w:p>
      <w:pPr>
        <w:pStyle w:val="ListBullet"/>
      </w:pPr>
      <w:r>
        <w:t>USN-1 – Create/configure Salesforce developer environment – 3 points – High.</w:t>
      </w:r>
    </w:p>
    <w:p>
      <w:pPr>
        <w:pStyle w:val="ListBullet"/>
      </w:pPr>
      <w:r>
        <w:t>USN-2 – Create courier objects and relationships – 5 points – High.</w:t>
      </w:r>
    </w:p>
    <w:p>
      <w:pPr>
        <w:pStyle w:val="ListBullet"/>
      </w:pPr>
      <w:r>
        <w:t>USN-3 – Configure tabs and Lightning navigation – 5 points – High.</w:t>
      </w:r>
    </w:p>
    <w:p>
      <w:pPr>
        <w:pStyle w:val="ListBullet"/>
      </w:pPr>
      <w:r>
        <w:t>USN-4 – Add field validation – 3 points – High.</w:t>
      </w:r>
    </w:p>
    <w:p>
      <w:pPr>
        <w:pStyle w:val="ListBullet"/>
      </w:pPr>
      <w:r>
        <w:t>USN-5 – Build shipment automation – 3 points – High.</w:t>
      </w:r>
    </w:p>
    <w:p>
      <w:pPr>
        <w:pStyle w:val="ListBullet"/>
      </w:pPr>
      <w:r>
        <w:t>USN-6 – Configure role-based access – 5 points – High.</w:t>
      </w:r>
    </w:p>
    <w:p>
      <w:pPr>
        <w:pStyle w:val="ListBullet"/>
      </w:pPr>
      <w:r>
        <w:t>USN-7 – Create operational reports – 4 points – High.</w:t>
      </w:r>
    </w:p>
    <w:p>
      <w:pPr>
        <w:pStyle w:val="ListBullet"/>
      </w:pPr>
      <w:r>
        <w:t>USN-8 – Build management dashboards – 4 points – Medium.</w:t>
      </w:r>
    </w:p>
    <w:p>
      <w:pPr>
        <w:pStyle w:val="Heading1"/>
      </w:pPr>
      <w:r>
        <w:t>4.3 Sprint Schedule</w:t>
      </w:r>
    </w:p>
    <w:p>
      <w:pPr>
        <w:pStyle w:val="ListBullet"/>
      </w:pPr>
      <w:r>
        <w:t>Sprint-1 – 6 days, 24–29 Oct 2022 – Environment and setup.</w:t>
      </w:r>
    </w:p>
    <w:p>
      <w:pPr>
        <w:pStyle w:val="ListBullet"/>
      </w:pPr>
      <w:r>
        <w:t>Sprint-2 – 6 days, 31 Oct–05 Nov 2022 – Data model and navigation.</w:t>
      </w:r>
    </w:p>
    <w:p>
      <w:pPr>
        <w:pStyle w:val="ListBullet"/>
      </w:pPr>
      <w:r>
        <w:t>Sprint-3 – 6 days, 07–12 Nov 2022 – Validation and automation.</w:t>
      </w:r>
    </w:p>
    <w:p>
      <w:pPr>
        <w:pStyle w:val="ListBullet"/>
      </w:pPr>
      <w:r>
        <w:t>Sprint-4 – 6 days, 14–19 Nov 2022 – Security and access.</w:t>
      </w:r>
    </w:p>
    <w:p>
      <w:pPr>
        <w:pStyle w:val="Heading1"/>
      </w:pPr>
      <w:r>
        <w:t>4.4 Progress Tracking</w:t>
      </w:r>
    </w:p>
    <w:p>
      <w:r>
        <w:t>Velocity can be calculated from story points completed in a sprint. A burndown chart compares remaining work with the planned reduction across the sprint. These measures provide a way to document implementation progress.</w:t>
      </w:r>
    </w:p>
    <w:p>
      <w:pPr>
        <w:pStyle w:val="Heading1"/>
      </w:pPr>
      <w:r>
        <w:t>4.5 Planning Sequence</w:t>
      </w:r>
    </w:p>
    <w:p>
      <w:pPr>
        <w:pStyle w:val="ListBullet"/>
      </w:pPr>
      <w:r>
        <w:t>Establish the Salesforce development environment.</w:t>
      </w:r>
    </w:p>
    <w:p>
      <w:pPr>
        <w:pStyle w:val="ListBullet"/>
      </w:pPr>
      <w:r>
        <w:t>Create the courier data model and relationships.</w:t>
      </w:r>
    </w:p>
    <w:p>
      <w:pPr>
        <w:pStyle w:val="ListBullet"/>
      </w:pPr>
      <w:r>
        <w:t>Configure navigation and Lightning pages.</w:t>
      </w:r>
    </w:p>
    <w:p>
      <w:pPr>
        <w:pStyle w:val="ListBullet"/>
      </w:pPr>
      <w:r>
        <w:t>Implement validation and shipment automation.</w:t>
      </w:r>
    </w:p>
    <w:p>
      <w:pPr>
        <w:pStyle w:val="ListBullet"/>
      </w:pPr>
      <w:r>
        <w:t>Configure security and access.</w:t>
      </w:r>
    </w:p>
    <w:p>
      <w:pPr>
        <w:pStyle w:val="ListBullet"/>
      </w:pPr>
      <w:r>
        <w:t>Build reports and dashboards.</w:t>
      </w:r>
    </w:p>
    <w:p>
      <w:pPr>
        <w:pStyle w:val="ListBullet"/>
      </w:pPr>
      <w:r>
        <w:t>Validate the end-to-end courier workflow.</w:t>
      </w:r>
    </w:p>
    <w:p/>
    <w:p>
      <w:r>
        <w:rPr>
          <w:i/>
          <w:sz w:val="18"/>
        </w:rPr>
        <w:t>Source basis: Courier Management System (CMS) Documentation, 77-page uploaded reference.</w:t>
      </w:r>
    </w:p>
    <w:sectPr w:rsidR="00FC693F" w:rsidRPr="0006063C" w:rsidSect="00034616">
      <w:footerReference w:type="default" r:id="rId9"/>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