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6. Project Testing Phase</w:t>
      </w:r>
    </w:p>
    <w:p>
      <w:pPr>
        <w:jc w:val="center"/>
      </w:pPr>
      <w:r>
        <w:rPr>
          <w:i/>
          <w:sz w:val="24"/>
        </w:rPr>
        <w:t>Courier Management System (CMS) – Salesforce Project</w:t>
      </w:r>
    </w:p>
    <w:p/>
    <w:p>
      <w:pPr>
        <w:pStyle w:val="Heading1"/>
      </w:pPr>
      <w:r>
        <w:t>6.1 Testing Scope</w:t>
      </w:r>
    </w:p>
    <w:p>
      <w:r>
        <w:t>The source documentation does not contain a separate chapter titled “Testing Phase,” but it identifies end-to-end testing as a development learning objective and provides explicit validation and Flow testing guidance. This document consolidates those source-supported testing activities without adding unsupported test results.</w:t>
      </w:r>
    </w:p>
    <w:p>
      <w:pPr>
        <w:pStyle w:val="Heading1"/>
      </w:pPr>
      <w:r>
        <w:t>6.2 Data Validation Testing</w:t>
      </w:r>
    </w:p>
    <w:p>
      <w:pPr>
        <w:pStyle w:val="ListBullet"/>
      </w:pPr>
      <w:r>
        <w:t>Verify that a Customer record cannot be saved with a blank email when email is required.</w:t>
      </w:r>
    </w:p>
    <w:p>
      <w:pPr>
        <w:pStyle w:val="ListBullet"/>
      </w:pPr>
      <w:r>
        <w:t>Verify phone validation for the required 10-digit format.</w:t>
      </w:r>
    </w:p>
    <w:p>
      <w:pPr>
        <w:pStyle w:val="ListBullet"/>
      </w:pPr>
      <w:r>
        <w:t>Verify pincode validation for the required 6-digit format.</w:t>
      </w:r>
    </w:p>
    <w:p>
      <w:pPr>
        <w:pStyle w:val="ListBullet"/>
      </w:pPr>
      <w:r>
        <w:t>Verify Shipment weight must be greater than zero.</w:t>
      </w:r>
    </w:p>
    <w:p>
      <w:pPr>
        <w:pStyle w:val="ListBullet"/>
      </w:pPr>
      <w:r>
        <w:t>Verify Shipment price must be greater than zero.</w:t>
      </w:r>
    </w:p>
    <w:p>
      <w:pPr>
        <w:pStyle w:val="ListBullet"/>
      </w:pPr>
      <w:r>
        <w:t>Verify origin and destination are required.</w:t>
      </w:r>
    </w:p>
    <w:p>
      <w:pPr>
        <w:pStyle w:val="ListBullet"/>
      </w:pPr>
      <w:r>
        <w:t>Verify expected delivery date is not earlier than the booking date/current valid period described by the project.</w:t>
      </w:r>
    </w:p>
    <w:p>
      <w:pPr>
        <w:pStyle w:val="ListBullet"/>
      </w:pPr>
      <w:r>
        <w:t>Verify shipment status is restricted to approved values.</w:t>
      </w:r>
    </w:p>
    <w:p>
      <w:pPr>
        <w:pStyle w:val="Heading1"/>
      </w:pPr>
      <w:r>
        <w:t>6.3 Delivery Update Testing</w:t>
      </w:r>
    </w:p>
    <w:p>
      <w:pPr>
        <w:pStyle w:val="ListBullet"/>
      </w:pPr>
      <w:r>
        <w:t>Verify a delivery update identifies a shipment and status.</w:t>
      </w:r>
    </w:p>
    <w:p>
      <w:pPr>
        <w:pStyle w:val="ListBullet"/>
      </w:pPr>
      <w:r>
        <w:t>Verify delayed shipment updates contain an explanatory remark or operational note.</w:t>
      </w:r>
    </w:p>
    <w:p>
      <w:pPr>
        <w:pStyle w:val="ListBullet"/>
      </w:pPr>
      <w:r>
        <w:t>Verify delivery updates preserve an event history rather than simply overwriting shipment information.</w:t>
      </w:r>
    </w:p>
    <w:p>
      <w:pPr>
        <w:pStyle w:val="Heading1"/>
      </w:pPr>
      <w:r>
        <w:t>6.4 Flow Testing</w:t>
      </w:r>
    </w:p>
    <w:p>
      <w:r>
        <w:t>The source requires a Flow to be saved, tested against representative records, and activated only after update behavior is confirmed. Testing should include normal shipment movement as well as delayed or unexpected statuses.</w:t>
      </w:r>
    </w:p>
    <w:p>
      <w:pPr>
        <w:pStyle w:val="Heading1"/>
      </w:pPr>
      <w:r>
        <w:t>6.5 End-to-End Workflow Testing</w:t>
      </w:r>
    </w:p>
    <w:p>
      <w:pPr>
        <w:pStyle w:val="ListBullet"/>
      </w:pPr>
      <w:r>
        <w:t>Customer booking → shipment creation.</w:t>
      </w:r>
    </w:p>
    <w:p>
      <w:pPr>
        <w:pStyle w:val="ListBullet"/>
      </w:pPr>
      <w:r>
        <w:t>Shipment validation → accepted operational record.</w:t>
      </w:r>
    </w:p>
    <w:p>
      <w:pPr>
        <w:pStyle w:val="ListBullet"/>
      </w:pPr>
      <w:r>
        <w:t>Agent assignment → responsible delivery staff linked to shipment.</w:t>
      </w:r>
    </w:p>
    <w:p>
      <w:pPr>
        <w:pStyle w:val="ListBullet"/>
      </w:pPr>
      <w:r>
        <w:t>Transit/delivery update → shipment status synchronization.</w:t>
      </w:r>
    </w:p>
    <w:p>
      <w:pPr>
        <w:pStyle w:val="ListBullet"/>
      </w:pPr>
      <w:r>
        <w:t>Delivery confirmation → shipment lifecycle closure.</w:t>
      </w:r>
    </w:p>
    <w:p>
      <w:pPr>
        <w:pStyle w:val="ListBullet"/>
      </w:pPr>
      <w:r>
        <w:t>Invoice creation → shipment charges and payment status recorded.</w:t>
      </w:r>
    </w:p>
    <w:p>
      <w:pPr>
        <w:pStyle w:val="ListBullet"/>
      </w:pPr>
      <w:r>
        <w:t>Reports/dashboards → operational data made available for management review.</w:t>
      </w:r>
    </w:p>
    <w:p>
      <w:pPr>
        <w:pStyle w:val="Heading1"/>
      </w:pPr>
      <w:r>
        <w:t>6.6 Security Testing</w:t>
      </w:r>
    </w:p>
    <w:p>
      <w:r>
        <w:t>Access should be checked against the intended role model: Courier Admin for configuration and administration, Branch Manager for branch operations and oversight, Delivery Agent for delivery execution and updates, and Customer Support for customer assistance and tracking enquiries.</w:t>
      </w:r>
    </w:p>
    <w:p>
      <w:pPr>
        <w:pStyle w:val="Heading1"/>
      </w:pPr>
      <w:r>
        <w:t>6.7 Testing Evidence</w:t>
      </w:r>
    </w:p>
    <w:p>
      <w:r>
        <w:t>The provided source describes what should be tested but does not provide a completed test-case execution table, pass/fail results, defect log, or final test report. Those artifacts should therefore be added during actual implementation rather than inferred from the documentation.</w:t>
      </w:r>
    </w:p>
    <w:p/>
    <w:p>
      <w:r>
        <w:rPr>
          <w:i/>
          <w:sz w:val="18"/>
        </w:rPr>
        <w:t>Source basis: Courier Management System (CMS) Documentation, 77-page uploaded reference.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