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333" w:rsidRPr="00E57333" w:rsidRDefault="00E57333" w:rsidP="00E573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7333">
        <w:rPr>
          <w:rFonts w:ascii="Segoe UI" w:eastAsia="Times New Roman" w:hAnsi="Segoe UI" w:cs="Segoe UI"/>
          <w:color w:val="FFFFFF"/>
          <w:sz w:val="21"/>
          <w:szCs w:val="21"/>
        </w:rPr>
        <w:t>Given an integer </w:t>
      </w:r>
      <w:proofErr w:type="spellStart"/>
      <w:r w:rsidRPr="00E57333">
        <w:rPr>
          <w:rFonts w:ascii="Arial" w:eastAsia="Times New Roman" w:hAnsi="Arial" w:cs="Arial"/>
          <w:color w:val="FFFFFF"/>
          <w:sz w:val="20"/>
          <w:szCs w:val="20"/>
        </w:rPr>
        <w:t>numRows</w:t>
      </w:r>
      <w:proofErr w:type="spellEnd"/>
      <w:r w:rsidRPr="00E57333">
        <w:rPr>
          <w:rFonts w:ascii="Segoe UI" w:eastAsia="Times New Roman" w:hAnsi="Segoe UI" w:cs="Segoe UI"/>
          <w:color w:val="FFFFFF"/>
          <w:sz w:val="21"/>
          <w:szCs w:val="21"/>
        </w:rPr>
        <w:t xml:space="preserve">, return the first </w:t>
      </w:r>
      <w:proofErr w:type="spellStart"/>
      <w:r w:rsidRPr="00E57333">
        <w:rPr>
          <w:rFonts w:ascii="Segoe UI" w:eastAsia="Times New Roman" w:hAnsi="Segoe UI" w:cs="Segoe UI"/>
          <w:color w:val="FFFFFF"/>
          <w:sz w:val="21"/>
          <w:szCs w:val="21"/>
        </w:rPr>
        <w:t>numRows</w:t>
      </w:r>
      <w:proofErr w:type="spellEnd"/>
      <w:r w:rsidRPr="00E57333">
        <w:rPr>
          <w:rFonts w:ascii="Segoe UI" w:eastAsia="Times New Roman" w:hAnsi="Segoe UI" w:cs="Segoe UI"/>
          <w:color w:val="FFFFFF"/>
          <w:sz w:val="21"/>
          <w:szCs w:val="21"/>
        </w:rPr>
        <w:t xml:space="preserve"> of </w:t>
      </w:r>
      <w:r w:rsidRPr="00E57333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Pascal's triangle</w:t>
      </w:r>
      <w:r w:rsidRPr="00E57333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:rsidR="00E57333" w:rsidRPr="00E57333" w:rsidRDefault="00E57333" w:rsidP="00E573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573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1802130" cy="1663700"/>
            <wp:effectExtent l="0" t="0" r="7620" b="0"/>
            <wp:wrapSquare wrapText="bothSides"/>
            <wp:docPr id="1" name="Picture 1" descr="https://upload.wikimedia.org/wikipedia/commons/0/0d/PascalTriangleAnimate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d/PascalTriangleAnimated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333">
        <w:rPr>
          <w:rFonts w:ascii="Segoe UI" w:eastAsia="Times New Roman" w:hAnsi="Segoe UI" w:cs="Segoe UI"/>
          <w:color w:val="FFFFFF"/>
          <w:sz w:val="21"/>
          <w:szCs w:val="21"/>
        </w:rPr>
        <w:t>In </w:t>
      </w:r>
      <w:r w:rsidRPr="00E57333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Pascal's triangle</w:t>
      </w:r>
      <w:r w:rsidRPr="00E57333">
        <w:rPr>
          <w:rFonts w:ascii="Segoe UI" w:eastAsia="Times New Roman" w:hAnsi="Segoe UI" w:cs="Segoe UI"/>
          <w:color w:val="FFFFFF"/>
          <w:sz w:val="21"/>
          <w:szCs w:val="21"/>
        </w:rPr>
        <w:t>, each number is the sum of the two numbers directly above it as shown:</w:t>
      </w:r>
    </w:p>
    <w:p w:rsidR="000E4FA7" w:rsidRDefault="00E57333" w:rsidP="00E57333">
      <w:r>
        <w:br w:type="textWrapping" w:clear="all"/>
      </w:r>
    </w:p>
    <w:p w:rsidR="00E57333" w:rsidRDefault="00E57333" w:rsidP="00E57333">
      <w:r>
        <w:rPr>
          <w:noProof/>
        </w:rPr>
        <w:drawing>
          <wp:inline distT="0" distB="0" distL="0" distR="0" wp14:anchorId="7BBFDAEB" wp14:editId="13DDDCBD">
            <wp:extent cx="3346450" cy="3021459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173" cy="30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B3F"/>
    <w:rsid w:val="000E4FA7"/>
    <w:rsid w:val="003B0B3F"/>
    <w:rsid w:val="00E5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FA68"/>
  <w15:chartTrackingRefBased/>
  <w15:docId w15:val="{BF08A030-3A3A-4EAB-B933-A215FEFF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73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7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2025-03-18T18:18:00Z</dcterms:created>
  <dcterms:modified xsi:type="dcterms:W3CDTF">2025-03-18T18:20:00Z</dcterms:modified>
</cp:coreProperties>
</file>