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66B4" w14:textId="77777777" w:rsidR="00A14976" w:rsidRPr="00A14976" w:rsidRDefault="00A14976" w:rsidP="00A14976">
      <w:r w:rsidRPr="00A14976">
        <w:t>Title: Synthesis of Bloom’s Taxonomy in the era of Artificial Intelligence: Studies, gaps, and future directions with a focus on CLO datasets and large language models</w:t>
      </w:r>
    </w:p>
    <w:p w14:paraId="6310E43A" w14:textId="77777777" w:rsidR="00A14976" w:rsidRPr="00A14976" w:rsidRDefault="00A14976" w:rsidP="00A14976">
      <w:pPr>
        <w:numPr>
          <w:ilvl w:val="0"/>
          <w:numId w:val="1"/>
        </w:numPr>
      </w:pPr>
      <w:r w:rsidRPr="00A14976">
        <w:t>Introduction and scope</w:t>
      </w:r>
    </w:p>
    <w:p w14:paraId="1A1060EF" w14:textId="77777777" w:rsidR="00A14976" w:rsidRPr="00A14976" w:rsidRDefault="00A14976" w:rsidP="00A14976">
      <w:pPr>
        <w:numPr>
          <w:ilvl w:val="1"/>
          <w:numId w:val="1"/>
        </w:numPr>
      </w:pPr>
      <w:r w:rsidRPr="00A14976">
        <w:t>Bloom’s taxonomy remains a foundational framework for classifying educational learning objectives into hierarchical cognitive levels, with the original and revised versions detailing levels from lower- to higher-order thinking (Knowledge, Comprehension, Application, Analysis, Synthesis/Creation, Evaluation) (Micheuz, 2020; , (Javed et al., 2022). In AI-enabled education, researchers increasingly focus on automatically mapping, classifying, or generating CLOs and assessment items according to Bloom’s levels, leveraging machine learning (ML), deep learning (DL), and large-language models (LLMs) to relieve the manual burden and improve accuracy (Shaikh et al., 2021; , "Thinking Skills Level Classification of Scientific Questions Using Bidirectional LSTM", 2024), Ahmed et al., 2024; , Zaki et al., 2023), Hafi et al., 2024).</w:t>
      </w:r>
    </w:p>
    <w:p w14:paraId="01637ED4" w14:textId="77777777" w:rsidR="00A14976" w:rsidRPr="00A14976" w:rsidRDefault="00A14976" w:rsidP="00A14976">
      <w:pPr>
        <w:numPr>
          <w:ilvl w:val="1"/>
          <w:numId w:val="1"/>
        </w:numPr>
      </w:pPr>
      <w:r w:rsidRPr="00A14976">
        <w:t>The Monash University CLO dataset and related CLO-PLO mapping efforts signal a broader trend: automatic alignment of CLOs to Bloom’s taxonomy and program learning outcomes (PLOs) with NLP-driven automation, while acknowledging data scarcity and cross-domain generalization challenges (Zaki et al., 2022; , Zaki et al., 2023), Hafi et al., 2024).</w:t>
      </w:r>
    </w:p>
    <w:p w14:paraId="610541DD" w14:textId="77777777" w:rsidR="00A14976" w:rsidRPr="00A14976" w:rsidRDefault="00A14976" w:rsidP="00A14976">
      <w:pPr>
        <w:numPr>
          <w:ilvl w:val="1"/>
          <w:numId w:val="1"/>
        </w:numPr>
      </w:pPr>
      <w:r w:rsidRPr="00A14976">
        <w:t>This synthesis addresses (a) the chronological development of Bloom’s-taxonomy–driven AI research, (b) current limitations and gaps, (c) the relationship of AI/ML/DL/LLM advances to Bloom’s taxonomy in CLO contexts, (d) future work, and (e) specific considerations for the Monash CLO dataset.</w:t>
      </w:r>
    </w:p>
    <w:p w14:paraId="21BC93A1" w14:textId="77777777" w:rsidR="00A14976" w:rsidRPr="00A14976" w:rsidRDefault="00A14976" w:rsidP="00A14976">
      <w:pPr>
        <w:numPr>
          <w:ilvl w:val="0"/>
          <w:numId w:val="1"/>
        </w:numPr>
      </w:pPr>
      <w:r w:rsidRPr="00A14976">
        <w:t>Chronology and evolution of studies at the intersection of Bloom’s taxonomy and AI</w:t>
      </w:r>
    </w:p>
    <w:p w14:paraId="5A784C59" w14:textId="77777777" w:rsidR="00A14976" w:rsidRPr="00A14976" w:rsidRDefault="00A14976" w:rsidP="00A14976">
      <w:pPr>
        <w:numPr>
          <w:ilvl w:val="1"/>
          <w:numId w:val="1"/>
        </w:numPr>
      </w:pPr>
      <w:r w:rsidRPr="00A14976">
        <w:t>Early computational approaches to Bloom’s taxonomy focused on rule-based and traditional ML methods for classifying CLOs and exam questions into cognitive levels. For example, studies employing SVM, KNN, and other classic ML pipelines (with limited or keyword-based features) achieved modest accuracy, highlighting the difficulty of text classification for Bloom’s levels and the limited labeled data available (Shaikh et al., 2021; .</w:t>
      </w:r>
    </w:p>
    <w:p w14:paraId="5415C966" w14:textId="77777777" w:rsidR="00A14976" w:rsidRPr="00A14976" w:rsidRDefault="00A14976" w:rsidP="00A14976">
      <w:pPr>
        <w:numPr>
          <w:ilvl w:val="1"/>
          <w:numId w:val="1"/>
        </w:numPr>
      </w:pPr>
      <w:r w:rsidRPr="00A14976">
        <w:t xml:space="preserve">The emergence of deep learning and contextual embeddings substantially improved performance in text classification tasks tied to Bloom’s </w:t>
      </w:r>
      <w:r w:rsidRPr="00A14976">
        <w:lastRenderedPageBreak/>
        <w:t>taxonomy. Shaikh et al. report that LSTM-based architectures with pretrained word embeddings achieved notable gains in classifying CLOs and assessment items into Bloom’s cognitive levels, surpassing keyword-based baselines by several percentage points and outperforming earlier ML baselines in their reported datasets (Shaikh et al., 2021; .</w:t>
      </w:r>
    </w:p>
    <w:p w14:paraId="62DC2A71" w14:textId="77777777" w:rsidR="00A14976" w:rsidRPr="00A14976" w:rsidRDefault="00A14976" w:rsidP="00A14976">
      <w:pPr>
        <w:numPr>
          <w:ilvl w:val="1"/>
          <w:numId w:val="1"/>
        </w:numPr>
      </w:pPr>
      <w:r w:rsidRPr="00A14976">
        <w:t>Transformer-based architectures and pre-trained contextual embeddings began to significantly influence CLO/Bloom’s taxonomy classification in education. The literature notes that BERT-like representations, when paired with DL classifiers (e.g., CNNs, LSTMs, or hybrids), yielded higher accuracy on CLO and exam-question classification tasks than traditional methods, with embeddings such as Wiki Word Vectors contributing to robust performance in some studies "Thinking Skills Level Classification of Scientific Questions Using Bidirectional LSTM", 2024).</w:t>
      </w:r>
    </w:p>
    <w:p w14:paraId="33550978" w14:textId="77777777" w:rsidR="00A14976" w:rsidRPr="00A14976" w:rsidRDefault="00A14976" w:rsidP="00A14976">
      <w:pPr>
        <w:numPr>
          <w:ilvl w:val="1"/>
          <w:numId w:val="1"/>
        </w:numPr>
      </w:pPr>
      <w:r w:rsidRPr="00A14976">
        <w:t>Across domains, there is a notable shift toward end-to-end DL architectures and pre-trained embeddings for Bloom’s taxonomy mapping, including the use of BERT-based approaches and task-specific fine-tuning to improve performance on CLO/assessment labeling tasks. Meanwhile, some works still emphasize the importance of domain expertise and curated datasets, underscoring data quality and labeling consistency as fundamental prerequisites for robust automation "Thinking Skills Level Classification of Scientific Questions Using Bidirectional LSTM", 2024), (Zaki et al., 2022; .</w:t>
      </w:r>
    </w:p>
    <w:p w14:paraId="605900F5" w14:textId="77777777" w:rsidR="00A14976" w:rsidRPr="00A14976" w:rsidRDefault="00A14976" w:rsidP="00A14976">
      <w:pPr>
        <w:numPr>
          <w:ilvl w:val="1"/>
          <w:numId w:val="1"/>
        </w:numPr>
      </w:pPr>
      <w:r w:rsidRPr="00A14976">
        <w:t>Recent AI-enabled mapping of CLOs to PLOs via NLP demonstrates practical deployments with promising precision and web tools, illustrating a mature trend toward automated program evaluation workflows. These studies show precision in automatic CLO-PLO mappings in the range of 83–88% across programs, indicating substantial progress but also the need for broader validation, cross-domain generalization, and interpretability (Zaki et al., 2022; , Zaki et al., 2023).</w:t>
      </w:r>
    </w:p>
    <w:p w14:paraId="518691F7" w14:textId="77777777" w:rsidR="00A14976" w:rsidRPr="00A14976" w:rsidRDefault="00A14976" w:rsidP="00A14976">
      <w:pPr>
        <w:numPr>
          <w:ilvl w:val="1"/>
          <w:numId w:val="1"/>
        </w:numPr>
      </w:pPr>
      <w:r w:rsidRPr="00A14976">
        <w:t>The broader AI education literature increasingly foregrounds explainability, ethics, and governance in the design of AI-enabled education tools, reflecting a shift from pure accuracy metrics to responsible deployment in real classrooms and accreditation contexts (Saraswat et al., 2022), Fan et al., 2023), (Ismail &amp; Kadhim, 2024; .</w:t>
      </w:r>
    </w:p>
    <w:p w14:paraId="329A9E34" w14:textId="77777777" w:rsidR="00A14976" w:rsidRPr="00A14976" w:rsidRDefault="00A14976" w:rsidP="00A14976">
      <w:pPr>
        <w:numPr>
          <w:ilvl w:val="0"/>
          <w:numId w:val="1"/>
        </w:numPr>
      </w:pPr>
      <w:r w:rsidRPr="00A14976">
        <w:t>Core findings across studies: what has been established</w:t>
      </w:r>
    </w:p>
    <w:p w14:paraId="70B3F2D3" w14:textId="77777777" w:rsidR="00A14976" w:rsidRPr="00A14976" w:rsidRDefault="00A14976" w:rsidP="00A14976">
      <w:pPr>
        <w:numPr>
          <w:ilvl w:val="1"/>
          <w:numId w:val="1"/>
        </w:numPr>
      </w:pPr>
      <w:r w:rsidRPr="00A14976">
        <w:t>AI approaches can automate Bloom’s taxonomy labeling of CLOs/questions with meaningful accuracy improvements:</w:t>
      </w:r>
    </w:p>
    <w:p w14:paraId="427782DC" w14:textId="77777777" w:rsidR="00A14976" w:rsidRPr="00A14976" w:rsidRDefault="00A14976" w:rsidP="00A14976">
      <w:pPr>
        <w:numPr>
          <w:ilvl w:val="1"/>
          <w:numId w:val="1"/>
        </w:numPr>
      </w:pPr>
      <w:r w:rsidRPr="00A14976">
        <w:lastRenderedPageBreak/>
        <w:t>Deep learning with LSTM and pretrained embeddings can classify CLOs/assessment items into Bloom’s levels with accuracies around the high 80s to mid-80s range in reported studies, significantly exceeding keyword/rule-based baselines (Shaikh et al., 2021; .</w:t>
      </w:r>
    </w:p>
    <w:p w14:paraId="7DE415A6" w14:textId="77777777" w:rsidR="00A14976" w:rsidRPr="00A14976" w:rsidRDefault="00A14976" w:rsidP="00A14976">
      <w:pPr>
        <w:numPr>
          <w:ilvl w:val="1"/>
          <w:numId w:val="1"/>
        </w:numPr>
      </w:pPr>
      <w:r w:rsidRPr="00A14976">
        <w:t>CNN/LSTM hybrids and transformer-based embeddings further improve classification performance in Bloom’s taxonomy labeling tasks, with embeddings like Wiki Word Vectors and contextual representations providing robust features for cognitive-level assignment "Thinking Skills Level Classification of Scientific Questions Using Bidirectional LSTM", 2024).</w:t>
      </w:r>
    </w:p>
    <w:p w14:paraId="321F7871" w14:textId="77777777" w:rsidR="00A14976" w:rsidRPr="00A14976" w:rsidRDefault="00A14976" w:rsidP="00A14976">
      <w:pPr>
        <w:numPr>
          <w:ilvl w:val="1"/>
          <w:numId w:val="1"/>
        </w:numPr>
      </w:pPr>
      <w:r w:rsidRPr="00A14976">
        <w:t>Pretrained language models (e.g., BERT) have been deployed to classify questions in diverse domains into Bloom’s taxonomy levels, often achieving higher accuracy than non-transformer baselines, though results depend on dataset quality and balance "Thinking Skills Level Classification of Scientific Questions Using Bidirectional LSTM", 2024).</w:t>
      </w:r>
    </w:p>
    <w:p w14:paraId="7C5C59B1" w14:textId="77777777" w:rsidR="00A14976" w:rsidRPr="00A14976" w:rsidRDefault="00A14976" w:rsidP="00A14976">
      <w:pPr>
        <w:numPr>
          <w:ilvl w:val="1"/>
          <w:numId w:val="1"/>
        </w:numPr>
      </w:pPr>
      <w:r w:rsidRPr="00A14976">
        <w:t>Practical workflows for CLO-PLO mapping show strong potential but require careful validation:</w:t>
      </w:r>
    </w:p>
    <w:p w14:paraId="7DE9E8E9" w14:textId="77777777" w:rsidR="00A14976" w:rsidRPr="00A14976" w:rsidRDefault="00A14976" w:rsidP="00A14976">
      <w:pPr>
        <w:numPr>
          <w:ilvl w:val="1"/>
          <w:numId w:val="1"/>
        </w:numPr>
      </w:pPr>
      <w:r w:rsidRPr="00A14976">
        <w:t>NLP-based automated CLO-PLO mapping systems demonstrate precision in mapping CLOs to PLOs in two programs around 83–88% when compared to expert mappings, indicating strong potential for quality control and scaling in accreditation contexts, yet highlighting the need for broader program coverage and cross-institution validation (Zaki et al., 2022; , Zaki et al., 2023).</w:t>
      </w:r>
    </w:p>
    <w:p w14:paraId="11993E8A" w14:textId="77777777" w:rsidR="00A14976" w:rsidRPr="00A14976" w:rsidRDefault="00A14976" w:rsidP="00A14976">
      <w:pPr>
        <w:numPr>
          <w:ilvl w:val="1"/>
          <w:numId w:val="1"/>
        </w:numPr>
      </w:pPr>
      <w:r w:rsidRPr="00A14976">
        <w:t>Data and annotation gaps constrain progress:</w:t>
      </w:r>
    </w:p>
    <w:p w14:paraId="3F00EC68" w14:textId="77777777" w:rsidR="00A14976" w:rsidRPr="00A14976" w:rsidRDefault="00A14976" w:rsidP="00A14976">
      <w:pPr>
        <w:numPr>
          <w:ilvl w:val="1"/>
          <w:numId w:val="1"/>
        </w:numPr>
      </w:pPr>
      <w:r w:rsidRPr="00A14976">
        <w:t>A recurring theme is the lack of standardized, publicly available, large-scale CLO datasets with Bloom-level tags, making cross-study comparisons difficult and slowing generalization. Some works address this by constructing their own labeled CLO datasets or by curation through domain experts (Shaikh et al., 2021; , "Thinking Skills Level Classification of Scientific Questions Using Bidirectional LSTM", 2024), (Zaki et al., 2022; .</w:t>
      </w:r>
    </w:p>
    <w:p w14:paraId="217A1512" w14:textId="77777777" w:rsidR="00A14976" w:rsidRPr="00A14976" w:rsidRDefault="00A14976" w:rsidP="00A14976">
      <w:pPr>
        <w:numPr>
          <w:ilvl w:val="1"/>
          <w:numId w:val="1"/>
        </w:numPr>
      </w:pPr>
      <w:r w:rsidRPr="00A14976">
        <w:t>Future directions in AI-enabled Bloom’s taxonomy research emphasize not only accuracy but also:</w:t>
      </w:r>
    </w:p>
    <w:p w14:paraId="63870B5C" w14:textId="77777777" w:rsidR="00A14976" w:rsidRPr="00A14976" w:rsidRDefault="00A14976" w:rsidP="00A14976">
      <w:pPr>
        <w:numPr>
          <w:ilvl w:val="1"/>
          <w:numId w:val="1"/>
        </w:numPr>
      </w:pPr>
      <w:r w:rsidRPr="00A14976">
        <w:t>Dataset expansion and standardization, including Monash CLO-like datasets, to enable robust cross-domain evaluation (Zaki et al., 2022; .</w:t>
      </w:r>
    </w:p>
    <w:p w14:paraId="4ECBAEA0" w14:textId="77777777" w:rsidR="00A14976" w:rsidRPr="00A14976" w:rsidRDefault="00A14976" w:rsidP="00A14976">
      <w:pPr>
        <w:numPr>
          <w:ilvl w:val="1"/>
          <w:numId w:val="1"/>
        </w:numPr>
      </w:pPr>
      <w:r w:rsidRPr="00A14976">
        <w:t xml:space="preserve">Model interpretability and alignment with cognitive theory, ensuring that automated classifications reflect pedagogical intent and are auditable by </w:t>
      </w:r>
      <w:r w:rsidRPr="00A14976">
        <w:lastRenderedPageBreak/>
        <w:t>educators and accrediting bodies (Saraswat et al., 2022), Fan et al., 2023).</w:t>
      </w:r>
    </w:p>
    <w:p w14:paraId="76F700AB" w14:textId="77777777" w:rsidR="00A14976" w:rsidRPr="00A14976" w:rsidRDefault="00A14976" w:rsidP="00A14976">
      <w:pPr>
        <w:numPr>
          <w:ilvl w:val="1"/>
          <w:numId w:val="1"/>
        </w:numPr>
      </w:pPr>
      <w:r w:rsidRPr="00A14976">
        <w:t>Integration with teaching and assessment design workflows, including scalable tools for CLO design, curriculum alignment, and program evaluation, as exemplified by CLO-PLO automation efforts and the use of web-based mappers (Zaki et al., 2022; , Zaki et al., 2023).</w:t>
      </w:r>
    </w:p>
    <w:p w14:paraId="7CE1AA6F" w14:textId="77777777" w:rsidR="00A14976" w:rsidRPr="00A14976" w:rsidRDefault="00A14976" w:rsidP="00A14976">
      <w:pPr>
        <w:numPr>
          <w:ilvl w:val="0"/>
          <w:numId w:val="1"/>
        </w:numPr>
      </w:pPr>
      <w:r w:rsidRPr="00A14976">
        <w:t>Limitations, gaps, and challenges (undiscovered and explored)</w:t>
      </w:r>
    </w:p>
    <w:p w14:paraId="78547083" w14:textId="77777777" w:rsidR="00A14976" w:rsidRPr="00A14976" w:rsidRDefault="00A14976" w:rsidP="00A14976">
      <w:pPr>
        <w:numPr>
          <w:ilvl w:val="1"/>
          <w:numId w:val="1"/>
        </w:numPr>
      </w:pPr>
      <w:r w:rsidRPr="00A14976">
        <w:t>Data and labeling limitations:</w:t>
      </w:r>
    </w:p>
    <w:p w14:paraId="5A6D4C19" w14:textId="77777777" w:rsidR="00A14976" w:rsidRPr="00A14976" w:rsidRDefault="00A14976" w:rsidP="00A14976">
      <w:pPr>
        <w:numPr>
          <w:ilvl w:val="1"/>
          <w:numId w:val="1"/>
        </w:numPr>
      </w:pPr>
      <w:r w:rsidRPr="00A14976">
        <w:t>Limited public datasets with Bloom-level annotations for CLOs and assessment items constrain model training and generalization. There is evidence that researchers often create their own annotated datasets, which impedes comparability and replication across institutions (Shaikh et al., 2021; , "Thinking Skills Level Classification of Scientific Questions Using Bidirectional LSTM", 2024), (Zaki et al., 2022; .</w:t>
      </w:r>
    </w:p>
    <w:p w14:paraId="2E0D3453" w14:textId="77777777" w:rsidR="00A14976" w:rsidRPr="00A14976" w:rsidRDefault="00A14976" w:rsidP="00A14976">
      <w:pPr>
        <w:numPr>
          <w:ilvl w:val="1"/>
          <w:numId w:val="1"/>
        </w:numPr>
      </w:pPr>
      <w:r w:rsidRPr="00A14976">
        <w:t>Dataset imbalance, domain specificity, and language diversity pose challenges for Bloom-level classification, especially for non-English texts or specialized domains (e.g., engineering, CS, healthcare education) "Thinking Skills Level Classification of Scientific Questions Using Bidirectional LSTM", 2024).</w:t>
      </w:r>
    </w:p>
    <w:p w14:paraId="4B9D1471" w14:textId="77777777" w:rsidR="00A14976" w:rsidRPr="00A14976" w:rsidRDefault="00A14976" w:rsidP="00A14976">
      <w:pPr>
        <w:numPr>
          <w:ilvl w:val="1"/>
          <w:numId w:val="1"/>
        </w:numPr>
      </w:pPr>
      <w:r w:rsidRPr="00A14976">
        <w:t>Model and evaluation gaps:</w:t>
      </w:r>
    </w:p>
    <w:p w14:paraId="6426070B" w14:textId="77777777" w:rsidR="00A14976" w:rsidRPr="00A14976" w:rsidRDefault="00A14976" w:rsidP="00A14976">
      <w:pPr>
        <w:numPr>
          <w:ilvl w:val="1"/>
          <w:numId w:val="1"/>
        </w:numPr>
      </w:pPr>
      <w:r w:rsidRPr="00A14976">
        <w:t>While DL models achieve higher accuracy, there is uneven reporting of benchmark datasets, cross-domain validation (PI/EXT validation), and standardized evaluation metrics, complicating cross-study synthesis. A few works report cross-dataset validation or external validation gaps, which limits claims about generalizability (Saraswat et al., 2022).</w:t>
      </w:r>
    </w:p>
    <w:p w14:paraId="21E92297" w14:textId="77777777" w:rsidR="00A14976" w:rsidRPr="00A14976" w:rsidRDefault="00A14976" w:rsidP="00A14976">
      <w:pPr>
        <w:numPr>
          <w:ilvl w:val="1"/>
          <w:numId w:val="1"/>
        </w:numPr>
      </w:pPr>
      <w:r w:rsidRPr="00A14976">
        <w:t>Interpretability and alignment with Bloom’s taxonomy remain concerns; educators require transparent reasoning about why a label was assigned, not only the label itself. EXAI (explainable AI) considerations are increasingly foregrounded in healthcare education and broader AI education literature and are relevant to Bloom-based CLO labeling as well (Saraswat et al., 2022), Fan et al., 2023).</w:t>
      </w:r>
    </w:p>
    <w:p w14:paraId="07E0BC6C" w14:textId="77777777" w:rsidR="00A14976" w:rsidRPr="00A14976" w:rsidRDefault="00A14976" w:rsidP="00A14976">
      <w:pPr>
        <w:numPr>
          <w:ilvl w:val="1"/>
          <w:numId w:val="1"/>
        </w:numPr>
      </w:pPr>
      <w:r w:rsidRPr="00A14976">
        <w:t>Alignment with existing CLO/PLO frameworks:</w:t>
      </w:r>
    </w:p>
    <w:p w14:paraId="53A92C3D" w14:textId="77777777" w:rsidR="00A14976" w:rsidRPr="00A14976" w:rsidRDefault="00A14976" w:rsidP="00A14976">
      <w:pPr>
        <w:numPr>
          <w:ilvl w:val="1"/>
          <w:numId w:val="1"/>
        </w:numPr>
      </w:pPr>
      <w:r w:rsidRPr="00A14976">
        <w:t xml:space="preserve">AI-driven mapping to Bloom’s levels must be carefully integrated with institutional policies and accreditation criteria. While automatic CLO-PLO mapping shows promise, broader alignment with regulatory standards (ABET-like criteria, CHED guidelines) and curricular frameworks is still </w:t>
      </w:r>
      <w:r w:rsidRPr="00A14976">
        <w:lastRenderedPageBreak/>
        <w:t>developing, with calls for user-centered design and governance structures (Zaki et al., 2022; , Ali, 2023).</w:t>
      </w:r>
    </w:p>
    <w:p w14:paraId="1C12F20F" w14:textId="77777777" w:rsidR="00A14976" w:rsidRPr="00A14976" w:rsidRDefault="00A14976" w:rsidP="00A14976">
      <w:pPr>
        <w:numPr>
          <w:ilvl w:val="1"/>
          <w:numId w:val="1"/>
        </w:numPr>
      </w:pPr>
      <w:r w:rsidRPr="00A14976">
        <w:t>Future research gaps (unexplored areas):</w:t>
      </w:r>
    </w:p>
    <w:p w14:paraId="1DDCF162" w14:textId="77777777" w:rsidR="00A14976" w:rsidRPr="00A14976" w:rsidRDefault="00A14976" w:rsidP="00A14976">
      <w:pPr>
        <w:numPr>
          <w:ilvl w:val="1"/>
          <w:numId w:val="1"/>
        </w:numPr>
      </w:pPr>
      <w:r w:rsidRPr="00A14976">
        <w:t>Systematic, multi-institutional benchmarking of Bloom-based CLO classification methodologies across disciplines is sparse; comparable studies using Monash CLOs and similar datasets would help establish generalizable baselines (Zaki et al., 2022; , Zaki et al., 2023).</w:t>
      </w:r>
    </w:p>
    <w:p w14:paraId="4024FE77" w14:textId="77777777" w:rsidR="00A14976" w:rsidRPr="00A14976" w:rsidRDefault="00A14976" w:rsidP="00A14976">
      <w:pPr>
        <w:numPr>
          <w:ilvl w:val="1"/>
          <w:numId w:val="1"/>
        </w:numPr>
      </w:pPr>
      <w:r w:rsidRPr="00A14976">
        <w:t>The potential of large language models (LLMs) to generate CLO statements and assess alignment with Bloom’s taxonomy is an emergent area; robust evaluation against human judges and accreditation criteria is needed.</w:t>
      </w:r>
    </w:p>
    <w:p w14:paraId="6642E81B" w14:textId="77777777" w:rsidR="00A14976" w:rsidRPr="00A14976" w:rsidRDefault="00A14976" w:rsidP="00A14976">
      <w:pPr>
        <w:numPr>
          <w:ilvl w:val="1"/>
          <w:numId w:val="1"/>
        </w:numPr>
      </w:pPr>
      <w:r w:rsidRPr="00A14976">
        <w:t>Ethical, fairness, and bias considerations in Bloom-level labeling (e.g., potential biases in verb selection or action-level verbs across disciplines) require scrutiny, especially for high-stakes assessment design.</w:t>
      </w:r>
    </w:p>
    <w:p w14:paraId="2FCF3B96" w14:textId="77777777" w:rsidR="00A14976" w:rsidRPr="00A14976" w:rsidRDefault="00A14976" w:rsidP="00A14976">
      <w:pPr>
        <w:numPr>
          <w:ilvl w:val="0"/>
          <w:numId w:val="1"/>
        </w:numPr>
      </w:pPr>
      <w:r w:rsidRPr="00A14976">
        <w:t>Relation to the Monash University CLO dataset</w:t>
      </w:r>
    </w:p>
    <w:p w14:paraId="3C2DB2EC" w14:textId="77777777" w:rsidR="00A14976" w:rsidRPr="00A14976" w:rsidRDefault="00A14976" w:rsidP="00A14976">
      <w:pPr>
        <w:numPr>
          <w:ilvl w:val="1"/>
          <w:numId w:val="1"/>
        </w:numPr>
      </w:pPr>
      <w:r w:rsidRPr="00A14976">
        <w:t>The Monash CLO dataset aligns with the identified need for domain-specific, labeled CLOs that map to Bloom’s taxonomy levels. The Monash dataset can serve as a valuable testbed for Bloom-level classification using modern DL/LLM approaches, enabling:</w:t>
      </w:r>
    </w:p>
    <w:p w14:paraId="4035E1E0" w14:textId="77777777" w:rsidR="00A14976" w:rsidRPr="00A14976" w:rsidRDefault="00A14976" w:rsidP="00A14976">
      <w:pPr>
        <w:numPr>
          <w:ilvl w:val="1"/>
          <w:numId w:val="1"/>
        </w:numPr>
      </w:pPr>
      <w:r w:rsidRPr="00A14976">
        <w:t>Benchmarking of LLM-based classification and generation approaches for CLO labeling, leveraging contextualized word/phrase representations and domain-adapted embeddings (Shaikh et al., 2021; , "Thinking Skills Level Classification of Scientific Questions Using Bidirectional LSTM", 2024).</w:t>
      </w:r>
    </w:p>
    <w:p w14:paraId="6E27158E" w14:textId="77777777" w:rsidR="00A14976" w:rsidRPr="00A14976" w:rsidRDefault="00A14976" w:rsidP="00A14976">
      <w:pPr>
        <w:numPr>
          <w:ilvl w:val="1"/>
          <w:numId w:val="1"/>
        </w:numPr>
      </w:pPr>
      <w:r w:rsidRPr="00A14976">
        <w:t>Investigation of cross-domain generalization by applying models trained on Monash CLOs to CLOs from other universities and vice versa, addressing the data scarcity issue observed in the literature (Shaikh et al., 2021; , "Thinking Skills Level Classification of Scientific Questions Using Bidirectional LSTM", 2024), (Zaki et al., 2022; .</w:t>
      </w:r>
    </w:p>
    <w:p w14:paraId="6C72D7DA" w14:textId="77777777" w:rsidR="00A14976" w:rsidRPr="00A14976" w:rsidRDefault="00A14976" w:rsidP="00A14976">
      <w:pPr>
        <w:numPr>
          <w:ilvl w:val="1"/>
          <w:numId w:val="1"/>
        </w:numPr>
      </w:pPr>
      <w:r w:rsidRPr="00A14976">
        <w:t>Evaluation of CLO-to-PLO mapping automation within a real institutional setting, expanding beyond CLO-only labeling to program-level alignment, consistent with published CLO-PLO automation studies (Zaki et al., 2022; , Zaki et al., 2023).</w:t>
      </w:r>
    </w:p>
    <w:p w14:paraId="0CCFBC5C" w14:textId="77777777" w:rsidR="00A14976" w:rsidRPr="00A14976" w:rsidRDefault="00A14976" w:rsidP="00A14976">
      <w:pPr>
        <w:numPr>
          <w:ilvl w:val="1"/>
          <w:numId w:val="1"/>
        </w:numPr>
      </w:pPr>
      <w:r w:rsidRPr="00A14976">
        <w:t>However, success hinges on:</w:t>
      </w:r>
    </w:p>
    <w:p w14:paraId="1879DA22" w14:textId="77777777" w:rsidR="00A14976" w:rsidRPr="00A14976" w:rsidRDefault="00A14976" w:rsidP="00A14976">
      <w:pPr>
        <w:numPr>
          <w:ilvl w:val="1"/>
          <w:numId w:val="1"/>
        </w:numPr>
      </w:pPr>
      <w:r w:rsidRPr="00A14976">
        <w:t xml:space="preserve">High-quality, consistently annotated labels for Bloom levels across the Monash CLO statements to train robust models (Shaikh et al., 2021; , </w:t>
      </w:r>
      <w:r w:rsidRPr="00A14976">
        <w:lastRenderedPageBreak/>
        <w:t>"Thinking Skills Level Classification of Scientific Questions Using Bidirectional LSTM", 2024).</w:t>
      </w:r>
    </w:p>
    <w:p w14:paraId="15B2137C" w14:textId="77777777" w:rsidR="00A14976" w:rsidRPr="00A14976" w:rsidRDefault="00A14976" w:rsidP="00A14976">
      <w:pPr>
        <w:numPr>
          <w:ilvl w:val="1"/>
          <w:numId w:val="1"/>
        </w:numPr>
      </w:pPr>
      <w:r w:rsidRPr="00A14976">
        <w:t>Transparent evaluation frameworks that include cross-domain validation, interpretability assessments, and alignment with accreditation standards (Saraswat et al., 2022), Fan et al., 2023).</w:t>
      </w:r>
    </w:p>
    <w:p w14:paraId="6BA23A4F" w14:textId="77777777" w:rsidR="00A14976" w:rsidRPr="00A14976" w:rsidRDefault="00A14976" w:rsidP="00A14976">
      <w:pPr>
        <w:numPr>
          <w:ilvl w:val="1"/>
          <w:numId w:val="1"/>
        </w:numPr>
      </w:pPr>
      <w:r w:rsidRPr="00A14976">
        <w:t>Consideration of multilingual or domain-specific terminology in CLO statements if the Monash dataset includes non-English items or cross-disciplinary terminology "Thinking Skills Level Classification of Scientific Questions Using Bidirectional LSTM", 2024).</w:t>
      </w:r>
    </w:p>
    <w:p w14:paraId="49A3E6BA" w14:textId="77777777" w:rsidR="00A14976" w:rsidRPr="00A14976" w:rsidRDefault="00A14976" w:rsidP="00A14976">
      <w:pPr>
        <w:numPr>
          <w:ilvl w:val="0"/>
          <w:numId w:val="1"/>
        </w:numPr>
      </w:pPr>
      <w:r w:rsidRPr="00A14976">
        <w:t>Future work and concrete research directions</w:t>
      </w:r>
    </w:p>
    <w:p w14:paraId="2FD75B7E" w14:textId="77777777" w:rsidR="00A14976" w:rsidRPr="00A14976" w:rsidRDefault="00A14976" w:rsidP="00A14976">
      <w:pPr>
        <w:numPr>
          <w:ilvl w:val="1"/>
          <w:numId w:val="1"/>
        </w:numPr>
      </w:pPr>
      <w:r w:rsidRPr="00A14976">
        <w:t>Dataset development and standardization</w:t>
      </w:r>
    </w:p>
    <w:p w14:paraId="73DDB627" w14:textId="77777777" w:rsidR="00A14976" w:rsidRPr="00A14976" w:rsidRDefault="00A14976" w:rsidP="00A14976">
      <w:pPr>
        <w:numPr>
          <w:ilvl w:val="1"/>
          <w:numId w:val="1"/>
        </w:numPr>
      </w:pPr>
      <w:r w:rsidRPr="00A14976">
        <w:t>Assemble large-scale, multi-institution CLO datasets with Bloom-level annotations across disciplines, including a standardized annotation schema that aligns with Bloom’s taxonomy revisions and verb usage guidelines. This will support more generalizable ML/DL/LMM models and enable fair cross-study comparisons (Shaikh et al., 2021; , "Thinking Skills Level Classification of Scientific Questions Using Bidirectional LSTM", 2024), (Zaki et al., 2022; .</w:t>
      </w:r>
    </w:p>
    <w:p w14:paraId="1BA1FE04" w14:textId="77777777" w:rsidR="00A14976" w:rsidRPr="00A14976" w:rsidRDefault="00A14976" w:rsidP="00A14976">
      <w:pPr>
        <w:numPr>
          <w:ilvl w:val="1"/>
          <w:numId w:val="1"/>
        </w:numPr>
      </w:pPr>
      <w:r w:rsidRPr="00A14976">
        <w:t>Modeling innovations</w:t>
      </w:r>
    </w:p>
    <w:p w14:paraId="309A9F12" w14:textId="77777777" w:rsidR="00A14976" w:rsidRPr="00A14976" w:rsidRDefault="00A14976" w:rsidP="00A14976">
      <w:pPr>
        <w:numPr>
          <w:ilvl w:val="1"/>
          <w:numId w:val="1"/>
        </w:numPr>
      </w:pPr>
      <w:r w:rsidRPr="00A14976">
        <w:t>Systematically compare ML, DL, and LLM-based approaches for CLO and Bloom-level classification across the Monash dataset and other public CLO datasets. Explore transformer-based architectures (e.g., BERT, RoBERTa, Longformer) and domain-adaptive pretraining to capture discipline-specific language "Thinking Skills Level Classification of Scientific Questions Using Bidirectional LSTM", 2024).</w:t>
      </w:r>
    </w:p>
    <w:p w14:paraId="36D5312F" w14:textId="77777777" w:rsidR="00A14976" w:rsidRPr="00A14976" w:rsidRDefault="00A14976" w:rsidP="00A14976">
      <w:pPr>
        <w:numPr>
          <w:ilvl w:val="1"/>
          <w:numId w:val="1"/>
        </w:numPr>
      </w:pPr>
      <w:r w:rsidRPr="00A14976">
        <w:t>Investigate few-shot and zero-shot learning for Bloom-level classification to cope with data-scarce domains or underrepresented levels, leveraging prompt-based LLM strategies and task adapters where appropriate "Thinking Skills Level Classification of Scientific Questions Using Bidirectional LSTM", 2024), Hafi et al., 2024).</w:t>
      </w:r>
    </w:p>
    <w:p w14:paraId="2BCCA208" w14:textId="77777777" w:rsidR="00A14976" w:rsidRPr="00A14976" w:rsidRDefault="00A14976" w:rsidP="00A14976">
      <w:pPr>
        <w:numPr>
          <w:ilvl w:val="1"/>
          <w:numId w:val="1"/>
        </w:numPr>
      </w:pPr>
      <w:r w:rsidRPr="00A14976">
        <w:t>Develop end-to-end pipelines that jointly perform CLO labeling and CLO-PLO mapping, integrating with institutional workflows and accreditation portals (Zaki et al., 2022; , Zaki et al., 2023).</w:t>
      </w:r>
    </w:p>
    <w:p w14:paraId="6470CB18" w14:textId="77777777" w:rsidR="00A14976" w:rsidRPr="00A14976" w:rsidRDefault="00A14976" w:rsidP="00A14976">
      <w:pPr>
        <w:numPr>
          <w:ilvl w:val="1"/>
          <w:numId w:val="1"/>
        </w:numPr>
      </w:pPr>
      <w:r w:rsidRPr="00A14976">
        <w:t>Interpretability and governance</w:t>
      </w:r>
    </w:p>
    <w:p w14:paraId="562C4EC7" w14:textId="77777777" w:rsidR="00A14976" w:rsidRPr="00A14976" w:rsidRDefault="00A14976" w:rsidP="00A14976">
      <w:pPr>
        <w:numPr>
          <w:ilvl w:val="1"/>
          <w:numId w:val="1"/>
        </w:numPr>
      </w:pPr>
      <w:r w:rsidRPr="00A14976">
        <w:t xml:space="preserve">Incorporate EXAI techniques to provide explanations for Bloom-level labels, enabling educators to audit and adjust model decisions. Build </w:t>
      </w:r>
      <w:r w:rsidRPr="00A14976">
        <w:lastRenderedPageBreak/>
        <w:t>model-agnostic explanations and counterfactuals to show how label decisions depend on verbs, nouns, or actionable phrases in CLO statements (Saraswat et al., 2022), Fan et al., 2023).</w:t>
      </w:r>
    </w:p>
    <w:p w14:paraId="7CD71A2E" w14:textId="77777777" w:rsidR="00A14976" w:rsidRPr="00A14976" w:rsidRDefault="00A14976" w:rsidP="00A14976">
      <w:pPr>
        <w:numPr>
          <w:ilvl w:val="1"/>
          <w:numId w:val="1"/>
        </w:numPr>
      </w:pPr>
      <w:r w:rsidRPr="00A14976">
        <w:t>Benchmarking and evaluation</w:t>
      </w:r>
    </w:p>
    <w:p w14:paraId="63145A82" w14:textId="77777777" w:rsidR="00A14976" w:rsidRPr="00A14976" w:rsidRDefault="00A14976" w:rsidP="00A14976">
      <w:pPr>
        <w:numPr>
          <w:ilvl w:val="1"/>
          <w:numId w:val="1"/>
        </w:numPr>
      </w:pPr>
      <w:r w:rsidRPr="00A14976">
        <w:t>Establish standardized metrics for Bloom-level classification (e.g., per-level accuracy, macro/micro F1, calibration) and report results with external validation on cross-domain datasets to assess generalizability (Saraswat et al., 2022).</w:t>
      </w:r>
    </w:p>
    <w:p w14:paraId="1EE11A8D" w14:textId="77777777" w:rsidR="00A14976" w:rsidRPr="00A14976" w:rsidRDefault="00A14976" w:rsidP="00A14976">
      <w:pPr>
        <w:numPr>
          <w:ilvl w:val="1"/>
          <w:numId w:val="1"/>
        </w:numPr>
      </w:pPr>
      <w:r w:rsidRPr="00A14976">
        <w:t>Application to 6G and AI education across domains</w:t>
      </w:r>
    </w:p>
    <w:p w14:paraId="3CC44739" w14:textId="77777777" w:rsidR="00A14976" w:rsidRPr="00A14976" w:rsidRDefault="00A14976" w:rsidP="00A14976">
      <w:pPr>
        <w:numPr>
          <w:ilvl w:val="1"/>
          <w:numId w:val="1"/>
        </w:numPr>
      </w:pPr>
      <w:r w:rsidRPr="00A14976">
        <w:t>While not the central focus, cross-pollination with AI education in 6G/networking contexts and healthcare education can inform how Bloom-based labeling supports competency-based curricula and credentialing in technologically advancing fields (Ismail &amp; Kadhim, 2024; , Tan et al., 2023; , Fan et al., 2023). This cross-domain perspective can illuminate how Bloom’s taxonomy supports AI literacy, ethics, and responsible deployment in education programs (Javed et al., 2022).</w:t>
      </w:r>
    </w:p>
    <w:p w14:paraId="50ED31CB" w14:textId="77777777" w:rsidR="00A14976" w:rsidRPr="00A14976" w:rsidRDefault="00A14976" w:rsidP="00A14976">
      <w:pPr>
        <w:numPr>
          <w:ilvl w:val="0"/>
          <w:numId w:val="1"/>
        </w:numPr>
      </w:pPr>
      <w:r w:rsidRPr="00A14976">
        <w:t>Synthesis: a cohesive, evidence-based view</w:t>
      </w:r>
    </w:p>
    <w:p w14:paraId="369C1BA7" w14:textId="77777777" w:rsidR="00A14976" w:rsidRPr="00A14976" w:rsidRDefault="00A14976" w:rsidP="00A14976">
      <w:pPr>
        <w:numPr>
          <w:ilvl w:val="1"/>
          <w:numId w:val="1"/>
        </w:numPr>
      </w:pPr>
      <w:r w:rsidRPr="00A14976">
        <w:t>Bloom’s taxonomy remains a vital organizing principle for educational objectives, and AI methods—ranging from classical ML to DL and LLMs—have substantially advanced the automation of CLO labeling and CLO-PLO mapping. The strongest empirical gains come from DL-based approaches using contextual embeddings and pre-trained transformers, which outperform keyword- and rule-based baselines in many datasets (Shaikh et al., 2021; , "Thinking Skills Level Classification of Scientific Questions Using Bidirectional LSTM", 2024).</w:t>
      </w:r>
    </w:p>
    <w:p w14:paraId="1DDDA685" w14:textId="77777777" w:rsidR="00A14976" w:rsidRPr="00A14976" w:rsidRDefault="00A14976" w:rsidP="00A14976">
      <w:pPr>
        <w:numPr>
          <w:ilvl w:val="1"/>
          <w:numId w:val="1"/>
        </w:numPr>
      </w:pPr>
      <w:r w:rsidRPr="00A14976">
        <w:t>Automated CLO labeling and CLO-PLO mapping show practical promise, enabling scalable quality assurance and accreditation support, but their generalizability and reliability depend critically on data quality, annotation standards, and transparent evaluation across institutions (Zaki et al., 2022; , Zaki et al., 2023).</w:t>
      </w:r>
    </w:p>
    <w:p w14:paraId="5B49EF6B" w14:textId="77777777" w:rsidR="00A14976" w:rsidRPr="00A14976" w:rsidRDefault="00A14976" w:rsidP="00A14976">
      <w:pPr>
        <w:numPr>
          <w:ilvl w:val="1"/>
          <w:numId w:val="1"/>
        </w:numPr>
      </w:pPr>
      <w:r w:rsidRPr="00A14976">
        <w:t>The Monash CLO dataset represents a timely and valuable resource for advancing this line of research but will require careful curation, multilingual/domain adaptation, and rigorous cross-domain validation to realize its full potential in improving Bloom-level classification and program-level assessment.</w:t>
      </w:r>
    </w:p>
    <w:p w14:paraId="3E72B111" w14:textId="77777777" w:rsidR="00A14976" w:rsidRPr="00A14976" w:rsidRDefault="00A14976" w:rsidP="00A14976">
      <w:pPr>
        <w:numPr>
          <w:ilvl w:val="1"/>
          <w:numId w:val="1"/>
        </w:numPr>
      </w:pPr>
      <w:r w:rsidRPr="00A14976">
        <w:t xml:space="preserve">Future research should prioritize dataset standardization, cross-institution benchmarking, interpretable models, and integration with </w:t>
      </w:r>
      <w:r w:rsidRPr="00A14976">
        <w:lastRenderedPageBreak/>
        <w:t>institutional decision-making processes, ensuring alignment with accreditation standards and ethical considerations in AI-enabled education.</w:t>
      </w:r>
    </w:p>
    <w:p w14:paraId="50FFA0CE" w14:textId="77777777" w:rsidR="00A14976" w:rsidRPr="00A14976" w:rsidRDefault="00A14976" w:rsidP="00A14976">
      <w:r w:rsidRPr="00A14976">
        <w:t>References (IEEE style)</w:t>
      </w:r>
    </w:p>
    <w:p w14:paraId="79C8F18C" w14:textId="77777777" w:rsidR="00A14976" w:rsidRPr="00A14976" w:rsidRDefault="00A14976" w:rsidP="00A14976">
      <w:r w:rsidRPr="00A14976">
        <w:t>Annotated bibliography (XML block)</w:t>
      </w:r>
    </w:p>
    <w:p w14:paraId="2CE78B96" w14:textId="77777777" w:rsidR="00A14976" w:rsidRPr="00A14976" w:rsidRDefault="00A14976" w:rsidP="00A14976">
      <w:r w:rsidRPr="00A14976">
        <w:t>Notes:</w:t>
      </w:r>
    </w:p>
    <w:p w14:paraId="49E2B98E" w14:textId="77777777" w:rsidR="00A14976" w:rsidRPr="00A14976" w:rsidRDefault="00A14976" w:rsidP="00A14976">
      <w:pPr>
        <w:numPr>
          <w:ilvl w:val="0"/>
          <w:numId w:val="2"/>
        </w:numPr>
      </w:pPr>
      <w:r w:rsidRPr="00A14976">
        <w:t>The synthesis above prioritizes sources explicitly addressing Bloom’s taxonomy in AI-enabled education, CLO classification/mapping, and datasets similar to Monash’s CLO context. Where possible, claims are tied to multiple references to ensure triangulation.</w:t>
      </w:r>
    </w:p>
    <w:p w14:paraId="19F5620B" w14:textId="77777777" w:rsidR="00A14976" w:rsidRPr="00A14976" w:rsidRDefault="00A14976" w:rsidP="00A14976">
      <w:pPr>
        <w:numPr>
          <w:ilvl w:val="0"/>
          <w:numId w:val="2"/>
        </w:numPr>
      </w:pPr>
      <w:r w:rsidRPr="00A14976">
        <w:t>Some references in the user-provided list discuss broader AI/education topics (e.g., AI ethics in education, 6G networks, healthcare AI) to contextualize the trajectory of AI-enabled education tools. These are cited to illustrate broader trends and the need for explainability, governance, and cross-domain validation when deploying Bloom-level classification systems.</w:t>
      </w:r>
    </w:p>
    <w:p w14:paraId="75BEF139" w14:textId="77777777" w:rsidR="00A14976" w:rsidRPr="00A14976" w:rsidRDefault="00A14976" w:rsidP="00A14976">
      <w:pPr>
        <w:numPr>
          <w:ilvl w:val="0"/>
          <w:numId w:val="2"/>
        </w:numPr>
      </w:pPr>
      <w:r w:rsidRPr="00A14976">
        <w:t>If you want a more formal mapping table (claims matched to each reference), or a longer literature matrix with per-study metrics, I can provide that in a follow-up.</w:t>
      </w:r>
    </w:p>
    <w:p w14:paraId="3938FE82" w14:textId="77777777" w:rsidR="00A14976" w:rsidRPr="00A14976" w:rsidRDefault="00A14976" w:rsidP="00A14976">
      <w:r w:rsidRPr="00A14976">
        <w:br/>
      </w:r>
      <w:r w:rsidRPr="00A14976">
        <w:br/>
        <w:t>References:</w:t>
      </w:r>
      <w:r w:rsidRPr="00A14976">
        <w:br/>
        <w:t>(2024). Thinking Skills Level Classification of Scientific Questions Using Bidirectional LSTM. Information Technology Journal, 20(2), 25-40. https://doi.org/10.14416/j.it/2024.v2.003</w:t>
      </w:r>
      <w:r w:rsidRPr="00A14976">
        <w:br/>
        <w:t>Ahmed, W., Azhari, A., Alfaraj, A., Alhamadani, A., Zhang, M., &amp; Lu, C. (2024). The Quality of AI-Generated Dental Caries Multiple Choice Questions: A Comparative Analysis of ChatGPT and Google Bard Language Models. Heliyon, 10(7), e28198. https://doi.org/10.1016/j.heliyon.2024.e28198</w:t>
      </w:r>
      <w:r w:rsidRPr="00A14976">
        <w:br/>
        <w:t>Ali, Q. (2023). Surveying Different Student Outcome Assessment Methods for ABET Accredited Computer Engineering Programs. Research Reports on Computer Science, 56-76. https://doi.org/10.37256/rrcs.2120232577</w:t>
      </w:r>
      <w:r w:rsidRPr="00A14976">
        <w:br/>
        <w:t>Fan, Z., Yan, Z., &amp; Wen, S. (2023). Deep Learning and Artificial Intelligence in Sustainability: A Review of SDGs, Renewable Energy, and Environmental Health. Sustainability, 15(18), 13493. https://doi.org/10.3390/su151813493</w:t>
      </w:r>
      <w:r w:rsidRPr="00A14976">
        <w:br/>
        <w:t>Hafi, H., Brik, B., Frangoudis, P., Ksentini, A., &amp; Bagaa, M. (2024). Split Federated Learning for 6G Enabled-Networks: Requirements, Challenges, and Future Directions. Ieee Access, 12, 9890-9930. https://doi.org/10.1109/access.2024.3351600</w:t>
      </w:r>
      <w:r w:rsidRPr="00A14976">
        <w:br/>
        <w:t xml:space="preserve">Ismail, S. and Kadhim, D. (2024). Towards 6G Technology: Insights into Resource </w:t>
      </w:r>
      <w:r w:rsidRPr="00A14976">
        <w:lastRenderedPageBreak/>
        <w:t>Management for Cloud RAN Deployment. Iot, 5(2), 409-448. https://doi.org/10.3390/iot5020020</w:t>
      </w:r>
      <w:r w:rsidRPr="00A14976">
        <w:br/>
        <w:t>Javed, R., Nasir, O., Borit, M., Vanhée, L., Zea, E., Gupta, S., … &amp; Qadir, J. (2022). Get out of the BAG! Silos in AI Ethics Education: Unsupervised Topic Modeling Analysis of Global AI Curricula. Journal of Artificial Intelligence Research, 73, 933-965. https://doi.org/10.1613/jair.1.13550</w:t>
      </w:r>
      <w:r w:rsidRPr="00A14976">
        <w:br/>
        <w:t>Micheuz, P. (2020). Approaches to Artificial Intelligence as a Subject in School Education., 3-13. https://doi.org/10.1007/978-3-030-59847-1_1</w:t>
      </w:r>
      <w:r w:rsidRPr="00A14976">
        <w:br/>
        <w:t>Saraswat, D., Bhattacharya, P., Verma, A., Prasad, V., Tanwar, S., Sharma, G., … &amp; Sharma, R. (2022). Explainable AI for Healthcare 5.0: Opportunities and Challenges. Ieee Access, 10, 84486-84517. https://doi.org/10.1109/access.2022.3197671</w:t>
      </w:r>
      <w:r w:rsidRPr="00A14976">
        <w:br/>
        <w:t>Shaikh, S., Daudpotta, S., &amp; Imran, A. (2021). Bloom’s Learning Outcomes’ Automatic Classification Using LSTM and Pretrained Word Embeddings. Ieee Access, 9, 117887-117909. https://doi.org/10.1109/access.2021.3106443</w:t>
      </w:r>
      <w:r w:rsidRPr="00A14976">
        <w:br/>
        <w:t>Tan, M., Satriya, A., Kee, S., &amp; Sy, M. (2023). The Triple Aim of a Semester-Long Course in Science, Technology, and Society.. https://doi.org/10.31219/osf.io/gtxsr</w:t>
      </w:r>
      <w:r w:rsidRPr="00A14976">
        <w:br/>
        <w:t>Zaki, N., Turaev, S., Shuaib, K., Krishnan, A., &amp; Mohamed, E. (2022). Automating the Mapping of Course Learning Outcomes to Program Learning Outcomes using Natural Language Processing for Accurate Educational Program Evaluation.. https://doi.org/10.21203/rs.3.rs-2196467/v1</w:t>
      </w:r>
      <w:r w:rsidRPr="00A14976">
        <w:br/>
        <w:t>Zaki, N., Turaev, S., Shuaib, K., Krishnan, A., &amp; Mohamed, E. (2023). Automating the mapping of course learning outcomes to program learning outcomes using natural language processing for accurate educational program evaluation. Education and Information Technologies, 28(12), 16723-16742. https://doi.org/10.1007/s10639-023-11877-4</w:t>
      </w:r>
    </w:p>
    <w:p w14:paraId="331206F8" w14:textId="77777777" w:rsidR="0037416F" w:rsidRDefault="0037416F"/>
    <w:sectPr w:rsidR="003741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E600D"/>
    <w:multiLevelType w:val="multilevel"/>
    <w:tmpl w:val="582AD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3779F4"/>
    <w:multiLevelType w:val="multilevel"/>
    <w:tmpl w:val="C12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91749">
    <w:abstractNumId w:val="0"/>
  </w:num>
  <w:num w:numId="2" w16cid:durableId="208745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6F"/>
    <w:rsid w:val="0037416F"/>
    <w:rsid w:val="009A1CED"/>
    <w:rsid w:val="00A14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D12648-7D6C-4F1A-A3B4-FD08749E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16F"/>
    <w:rPr>
      <w:rFonts w:eastAsiaTheme="majorEastAsia" w:cstheme="majorBidi"/>
      <w:color w:val="272727" w:themeColor="text1" w:themeTint="D8"/>
    </w:rPr>
  </w:style>
  <w:style w:type="paragraph" w:styleId="Title">
    <w:name w:val="Title"/>
    <w:basedOn w:val="Normal"/>
    <w:next w:val="Normal"/>
    <w:link w:val="TitleChar"/>
    <w:uiPriority w:val="10"/>
    <w:qFormat/>
    <w:rsid w:val="00374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16F"/>
    <w:pPr>
      <w:spacing w:before="160"/>
      <w:jc w:val="center"/>
    </w:pPr>
    <w:rPr>
      <w:i/>
      <w:iCs/>
      <w:color w:val="404040" w:themeColor="text1" w:themeTint="BF"/>
    </w:rPr>
  </w:style>
  <w:style w:type="character" w:customStyle="1" w:styleId="QuoteChar">
    <w:name w:val="Quote Char"/>
    <w:basedOn w:val="DefaultParagraphFont"/>
    <w:link w:val="Quote"/>
    <w:uiPriority w:val="29"/>
    <w:rsid w:val="0037416F"/>
    <w:rPr>
      <w:i/>
      <w:iCs/>
      <w:color w:val="404040" w:themeColor="text1" w:themeTint="BF"/>
    </w:rPr>
  </w:style>
  <w:style w:type="paragraph" w:styleId="ListParagraph">
    <w:name w:val="List Paragraph"/>
    <w:basedOn w:val="Normal"/>
    <w:uiPriority w:val="34"/>
    <w:qFormat/>
    <w:rsid w:val="0037416F"/>
    <w:pPr>
      <w:ind w:left="720"/>
      <w:contextualSpacing/>
    </w:pPr>
  </w:style>
  <w:style w:type="character" w:styleId="IntenseEmphasis">
    <w:name w:val="Intense Emphasis"/>
    <w:basedOn w:val="DefaultParagraphFont"/>
    <w:uiPriority w:val="21"/>
    <w:qFormat/>
    <w:rsid w:val="0037416F"/>
    <w:rPr>
      <w:i/>
      <w:iCs/>
      <w:color w:val="0F4761" w:themeColor="accent1" w:themeShade="BF"/>
    </w:rPr>
  </w:style>
  <w:style w:type="paragraph" w:styleId="IntenseQuote">
    <w:name w:val="Intense Quote"/>
    <w:basedOn w:val="Normal"/>
    <w:next w:val="Normal"/>
    <w:link w:val="IntenseQuoteChar"/>
    <w:uiPriority w:val="30"/>
    <w:qFormat/>
    <w:rsid w:val="0037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16F"/>
    <w:rPr>
      <w:i/>
      <w:iCs/>
      <w:color w:val="0F4761" w:themeColor="accent1" w:themeShade="BF"/>
    </w:rPr>
  </w:style>
  <w:style w:type="character" w:styleId="IntenseReference">
    <w:name w:val="Intense Reference"/>
    <w:basedOn w:val="DefaultParagraphFont"/>
    <w:uiPriority w:val="32"/>
    <w:qFormat/>
    <w:rsid w:val="00374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2977</Words>
  <Characters>16971</Characters>
  <Application>Microsoft Office Word</Application>
  <DocSecurity>0</DocSecurity>
  <Lines>141</Lines>
  <Paragraphs>39</Paragraphs>
  <ScaleCrop>false</ScaleCrop>
  <Company/>
  <LinksUpToDate>false</LinksUpToDate>
  <CharactersWithSpaces>19909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 Qureshi</dc:creator>
  <cp:keywords/>
  <dc:description/>
  <cp:lastModifiedBy>Muhammad Daniyal Qureshi</cp:lastModifiedBy>
  <cp:revision>2</cp:revision>
  <dcterms:created xsi:type="dcterms:W3CDTF">2026-04-02T15:54:00Z</dcterms:created>
  <dcterms:modified xsi:type="dcterms:W3CDTF">2026-04-02T15:54:00Z</dcterms:modified>
</cp:coreProperties>
</file>