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B6FEE">
      <w:r>
        <w:t>Здесь указаны основные дисциплины и задачи, которые мне необходимо выполнить.Учебный план помогает организовать время и эффективно готовиться к занятиям.</w:t>
      </w:r>
    </w:p>
    <w:p w14:paraId="2439089F">
      <w:r>
        <w:t>Учебные дисциплины:</w:t>
      </w:r>
    </w:p>
    <w:p w14:paraId="61F20951">
      <w:pPr>
        <w:rPr>
          <w:rFonts w:hint="default"/>
          <w:lang w:val="ru-RU"/>
        </w:rPr>
      </w:pPr>
      <w:r>
        <w:rPr>
          <w:lang w:val="ru-RU"/>
        </w:rPr>
        <w:t>Применение</w:t>
      </w:r>
      <w:r>
        <w:rPr>
          <w:rFonts w:hint="default"/>
          <w:lang w:val="ru-RU"/>
        </w:rPr>
        <w:t xml:space="preserve"> информационно-комуникационных технологий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Основы экономики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Применение основ социальных наук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Созданиее </w:t>
      </w:r>
      <w:r>
        <w:rPr>
          <w:rFonts w:hint="default"/>
          <w:lang w:val="en-US"/>
        </w:rPr>
        <w:t>web-</w:t>
      </w:r>
      <w:r>
        <w:rPr>
          <w:rFonts w:hint="default"/>
          <w:lang w:val="ru-RU"/>
        </w:rPr>
        <w:t xml:space="preserve">страниц, сайтов с применением </w:t>
      </w:r>
      <w:r>
        <w:rPr>
          <w:rFonts w:hint="default"/>
          <w:lang w:val="en-US"/>
        </w:rPr>
        <w:t>web-</w:t>
      </w:r>
      <w:r>
        <w:rPr>
          <w:rFonts w:hint="default"/>
          <w:lang w:val="ru-RU"/>
        </w:rPr>
        <w:t xml:space="preserve">технологий </w:t>
      </w:r>
    </w:p>
    <w:p w14:paraId="63E5B0A9">
      <w:r>
        <w:t>Задачи на семестр:</w:t>
      </w:r>
    </w:p>
    <w:p w14:paraId="7E6DD6AC">
      <w:pPr>
        <w:pStyle w:val="27"/>
      </w:pPr>
      <w:r>
        <w:t xml:space="preserve">Сдать все </w:t>
      </w:r>
      <w:r>
        <w:rPr>
          <w:lang w:val="ru-RU"/>
        </w:rPr>
        <w:t>задания</w:t>
      </w:r>
    </w:p>
    <w:p w14:paraId="59C17531">
      <w:pPr>
        <w:pStyle w:val="27"/>
      </w:pPr>
      <w:r>
        <w:t>Подготовить рефераты</w:t>
      </w:r>
    </w:p>
    <w:p w14:paraId="64753980">
      <w:pPr>
        <w:pStyle w:val="27"/>
      </w:pPr>
      <w:r>
        <w:t>Сдать зачеты</w:t>
      </w:r>
    </w:p>
    <w:p w14:paraId="4F3B07B5">
      <w:pPr>
        <w:pStyle w:val="27"/>
      </w:pPr>
      <w:r>
        <w:t>Пройти практику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1846"/>
        <w:gridCol w:w="2160"/>
      </w:tblGrid>
      <w:tr w14:paraId="4A4D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09F0B67F">
            <w:pPr>
              <w:spacing w:after="0" w:line="240" w:lineRule="auto"/>
            </w:pPr>
            <w:r>
              <w:t>Дисциплина</w:t>
            </w:r>
          </w:p>
        </w:tc>
        <w:tc>
          <w:tcPr>
            <w:tcW w:w="1846" w:type="dxa"/>
          </w:tcPr>
          <w:p w14:paraId="6019BF41">
            <w:pPr>
              <w:spacing w:after="0" w:line="240" w:lineRule="auto"/>
            </w:pPr>
            <w:r>
              <w:t>Часы в неделю</w:t>
            </w:r>
          </w:p>
        </w:tc>
        <w:tc>
          <w:tcPr>
            <w:tcW w:w="2160" w:type="dxa"/>
          </w:tcPr>
          <w:p w14:paraId="6762AEB2">
            <w:pPr>
              <w:spacing w:after="0" w:line="240" w:lineRule="auto"/>
            </w:pPr>
            <w:r>
              <w:t>Преподаватель</w:t>
            </w:r>
          </w:p>
        </w:tc>
      </w:tr>
      <w:tr w14:paraId="345B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0ADDCBAA">
            <w:pPr>
              <w:spacing w:after="0" w:line="240" w:lineRule="auto"/>
            </w:pPr>
            <w:r>
              <w:rPr>
                <w:lang w:val="ru-RU"/>
              </w:rPr>
              <w:t>Применение</w:t>
            </w:r>
            <w:r>
              <w:rPr>
                <w:rFonts w:hint="default"/>
                <w:lang w:val="ru-RU"/>
              </w:rPr>
              <w:t xml:space="preserve"> информационно-комуникационных технологий</w:t>
            </w:r>
          </w:p>
        </w:tc>
        <w:tc>
          <w:tcPr>
            <w:tcW w:w="1846" w:type="dxa"/>
          </w:tcPr>
          <w:p w14:paraId="48CBEEB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2160" w:type="dxa"/>
          </w:tcPr>
          <w:p w14:paraId="44E6F7B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Калпаскаров</w:t>
            </w:r>
            <w:r>
              <w:rPr>
                <w:rFonts w:hint="default"/>
                <w:lang w:val="ru-RU"/>
              </w:rPr>
              <w:t xml:space="preserve"> Д. А</w:t>
            </w:r>
          </w:p>
        </w:tc>
      </w:tr>
      <w:tr w14:paraId="4010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58B07A33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Основы экономики</w:t>
            </w:r>
          </w:p>
        </w:tc>
        <w:tc>
          <w:tcPr>
            <w:tcW w:w="1846" w:type="dxa"/>
          </w:tcPr>
          <w:p w14:paraId="04CD54E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2160" w:type="dxa"/>
          </w:tcPr>
          <w:p w14:paraId="434610A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Дианова</w:t>
            </w:r>
            <w:r>
              <w:rPr>
                <w:rFonts w:hint="default"/>
                <w:lang w:val="ru-RU"/>
              </w:rPr>
              <w:t xml:space="preserve"> Г. С.</w:t>
            </w:r>
          </w:p>
        </w:tc>
      </w:tr>
      <w:tr w14:paraId="1DB9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7EDEF53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Применение основ социальных наук</w:t>
            </w:r>
          </w:p>
        </w:tc>
        <w:tc>
          <w:tcPr>
            <w:tcW w:w="1846" w:type="dxa"/>
          </w:tcPr>
          <w:p w14:paraId="0F7E51F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2160" w:type="dxa"/>
          </w:tcPr>
          <w:p w14:paraId="2997FC4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Дильман</w:t>
            </w:r>
            <w:r>
              <w:rPr>
                <w:rFonts w:hint="default"/>
                <w:lang w:val="ru-RU"/>
              </w:rPr>
              <w:t xml:space="preserve"> Д. А.</w:t>
            </w:r>
          </w:p>
        </w:tc>
      </w:tr>
      <w:tr w14:paraId="510F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2553BF0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Созданиее </w:t>
            </w:r>
            <w:r>
              <w:rPr>
                <w:rFonts w:hint="default"/>
                <w:lang w:val="en-US"/>
              </w:rPr>
              <w:t>web-</w:t>
            </w:r>
            <w:r>
              <w:rPr>
                <w:rFonts w:hint="default"/>
                <w:lang w:val="ru-RU"/>
              </w:rPr>
              <w:t xml:space="preserve">страниц, сайтов с применением </w:t>
            </w:r>
            <w:r>
              <w:rPr>
                <w:rFonts w:hint="default"/>
                <w:lang w:val="en-US"/>
              </w:rPr>
              <w:t>web-</w:t>
            </w:r>
            <w:r>
              <w:rPr>
                <w:rFonts w:hint="default"/>
                <w:lang w:val="ru-RU"/>
              </w:rPr>
              <w:t xml:space="preserve">технологий </w:t>
            </w:r>
          </w:p>
        </w:tc>
        <w:tc>
          <w:tcPr>
            <w:tcW w:w="1846" w:type="dxa"/>
          </w:tcPr>
          <w:p w14:paraId="37B243CC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7</w:t>
            </w:r>
          </w:p>
        </w:tc>
        <w:tc>
          <w:tcPr>
            <w:tcW w:w="2160" w:type="dxa"/>
          </w:tcPr>
          <w:p w14:paraId="2D4EE5C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Алмата</w:t>
            </w:r>
            <w:r>
              <w:rPr>
                <w:rFonts w:hint="default"/>
                <w:lang w:val="ru-RU"/>
              </w:rPr>
              <w:t xml:space="preserve"> Т. А.</w:t>
            </w:r>
          </w:p>
        </w:tc>
      </w:tr>
    </w:tbl>
    <w:p w14:paraId="47A02FE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56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Елизавета Донцо�</cp:lastModifiedBy>
  <dcterms:modified xsi:type="dcterms:W3CDTF">2026-01-06T15:00:49Z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71353434A96C4671ADBFC9CBBEAFF2BB_12</vt:lpwstr>
  </property>
</Properties>
</file>