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C67C6" w14:textId="77777777" w:rsidR="00372D69" w:rsidRPr="00372D69" w:rsidRDefault="00372D69" w:rsidP="00372D69">
      <w:pPr>
        <w:jc w:val="center"/>
        <w:rPr>
          <w:rFonts w:ascii="Times New Roman" w:hAnsi="Times New Roman" w:cs="Times New Roman"/>
          <w:b/>
          <w:bCs/>
          <w:sz w:val="28"/>
          <w:szCs w:val="28"/>
        </w:rPr>
      </w:pPr>
      <w:r w:rsidRPr="00372D69">
        <w:rPr>
          <w:rFonts w:ascii="Times New Roman" w:hAnsi="Times New Roman" w:cs="Times New Roman"/>
          <w:b/>
          <w:bCs/>
          <w:sz w:val="28"/>
          <w:szCs w:val="28"/>
        </w:rPr>
        <w:t>Laboratory work 4. Modeling and analysis of business processes using IDEF0 notation. Creating the top and child diagrams.</w:t>
      </w:r>
    </w:p>
    <w:p w14:paraId="4B1678F7" w14:textId="45D60C0B" w:rsidR="00372D69" w:rsidRDefault="00372D69" w:rsidP="00372D69">
      <w:pPr>
        <w:jc w:val="both"/>
        <w:rPr>
          <w:rFonts w:ascii="Times New Roman" w:hAnsi="Times New Roman" w:cs="Times New Roman"/>
          <w:sz w:val="28"/>
          <w:szCs w:val="28"/>
        </w:rPr>
      </w:pPr>
      <w:r w:rsidRPr="00372D69">
        <w:rPr>
          <w:rFonts w:ascii="Times New Roman" w:hAnsi="Times New Roman" w:cs="Times New Roman"/>
          <w:sz w:val="28"/>
          <w:szCs w:val="28"/>
        </w:rPr>
        <w:t>Purpose of work is to obtain practical skills to use of IDEF0 notation in creating diagrams.</w:t>
      </w:r>
    </w:p>
    <w:p w14:paraId="5E627190" w14:textId="77777777" w:rsidR="00896531" w:rsidRPr="00896531" w:rsidRDefault="00896531" w:rsidP="00896531">
      <w:pPr>
        <w:jc w:val="both"/>
        <w:rPr>
          <w:rFonts w:ascii="Times New Roman" w:hAnsi="Times New Roman" w:cs="Times New Roman"/>
          <w:b/>
          <w:bCs/>
          <w:sz w:val="28"/>
          <w:szCs w:val="28"/>
        </w:rPr>
      </w:pPr>
      <w:r w:rsidRPr="00896531">
        <w:rPr>
          <w:rFonts w:ascii="Times New Roman" w:hAnsi="Times New Roman" w:cs="Times New Roman"/>
          <w:b/>
          <w:bCs/>
          <w:sz w:val="28"/>
          <w:szCs w:val="28"/>
        </w:rPr>
        <w:t>Part 2.</w:t>
      </w:r>
    </w:p>
    <w:p w14:paraId="2CDF3EFA" w14:textId="6C9A78C8"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1.</w:t>
      </w:r>
      <w:r>
        <w:rPr>
          <w:rFonts w:ascii="Times New Roman" w:hAnsi="Times New Roman" w:cs="Times New Roman"/>
          <w:sz w:val="28"/>
          <w:szCs w:val="28"/>
        </w:rPr>
        <w:t xml:space="preserve"> </w:t>
      </w:r>
      <w:r w:rsidRPr="00896531">
        <w:rPr>
          <w:rFonts w:ascii="Times New Roman" w:hAnsi="Times New Roman" w:cs="Times New Roman"/>
          <w:sz w:val="28"/>
          <w:szCs w:val="28"/>
        </w:rPr>
        <w:t>Create a top-level diagram for your variant of Areas of Activity from the previous practical work, the number of each ICOM arrows on the top diagram should be at least 2, as many as possible. The Areas of Activity are given below.</w:t>
      </w:r>
    </w:p>
    <w:p w14:paraId="3F80DAEB" w14:textId="31B0E2B9"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2.</w:t>
      </w:r>
      <w:r>
        <w:rPr>
          <w:rFonts w:ascii="Times New Roman" w:hAnsi="Times New Roman" w:cs="Times New Roman"/>
          <w:sz w:val="28"/>
          <w:szCs w:val="28"/>
        </w:rPr>
        <w:t xml:space="preserve"> </w:t>
      </w:r>
      <w:r w:rsidRPr="00896531">
        <w:rPr>
          <w:rFonts w:ascii="Times New Roman" w:hAnsi="Times New Roman" w:cs="Times New Roman"/>
          <w:sz w:val="28"/>
          <w:szCs w:val="28"/>
        </w:rPr>
        <w:t>Create a first and second level child diagram. The number of functions (processes) in each diagram must be at least 3.</w:t>
      </w:r>
    </w:p>
    <w:p w14:paraId="4164DDD5" w14:textId="35934B77"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3.</w:t>
      </w:r>
      <w:r>
        <w:rPr>
          <w:rFonts w:ascii="Times New Roman" w:hAnsi="Times New Roman" w:cs="Times New Roman"/>
          <w:sz w:val="28"/>
          <w:szCs w:val="28"/>
        </w:rPr>
        <w:t xml:space="preserve"> </w:t>
      </w:r>
      <w:r w:rsidRPr="00896531">
        <w:rPr>
          <w:rFonts w:ascii="Times New Roman" w:hAnsi="Times New Roman" w:cs="Times New Roman"/>
          <w:sz w:val="28"/>
          <w:szCs w:val="28"/>
        </w:rPr>
        <w:t>All functions (processes) must have ICOM arrows.</w:t>
      </w:r>
    </w:p>
    <w:p w14:paraId="51A3AF82" w14:textId="46FA7CCC"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4.</w:t>
      </w:r>
      <w:r>
        <w:rPr>
          <w:rFonts w:ascii="Times New Roman" w:hAnsi="Times New Roman" w:cs="Times New Roman"/>
          <w:sz w:val="28"/>
          <w:szCs w:val="28"/>
        </w:rPr>
        <w:t xml:space="preserve"> </w:t>
      </w:r>
      <w:r w:rsidRPr="00896531">
        <w:rPr>
          <w:rFonts w:ascii="Times New Roman" w:hAnsi="Times New Roman" w:cs="Times New Roman"/>
          <w:sz w:val="28"/>
          <w:szCs w:val="28"/>
        </w:rPr>
        <w:t>All process names and arrows must be clearly visible, use color scheme for diagram blocks and arrows.</w:t>
      </w:r>
    </w:p>
    <w:p w14:paraId="447FCD38" w14:textId="18DF6DA4"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5.</w:t>
      </w:r>
      <w:r>
        <w:rPr>
          <w:rFonts w:ascii="Times New Roman" w:hAnsi="Times New Roman" w:cs="Times New Roman"/>
          <w:sz w:val="28"/>
          <w:szCs w:val="28"/>
        </w:rPr>
        <w:t xml:space="preserve"> </w:t>
      </w:r>
      <w:r w:rsidRPr="00896531">
        <w:rPr>
          <w:rFonts w:ascii="Times New Roman" w:hAnsi="Times New Roman" w:cs="Times New Roman"/>
          <w:sz w:val="28"/>
          <w:szCs w:val="28"/>
        </w:rPr>
        <w:t>All arrows must have names and font sizes at least 12.</w:t>
      </w:r>
    </w:p>
    <w:p w14:paraId="2F543060" w14:textId="4F7EF9F2"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6.</w:t>
      </w:r>
      <w:r>
        <w:rPr>
          <w:rFonts w:ascii="Times New Roman" w:hAnsi="Times New Roman" w:cs="Times New Roman"/>
          <w:sz w:val="28"/>
          <w:szCs w:val="28"/>
        </w:rPr>
        <w:t xml:space="preserve"> </w:t>
      </w:r>
      <w:r w:rsidRPr="00896531">
        <w:rPr>
          <w:rFonts w:ascii="Times New Roman" w:hAnsi="Times New Roman" w:cs="Times New Roman"/>
          <w:sz w:val="28"/>
          <w:szCs w:val="28"/>
        </w:rPr>
        <w:t>Use the branching and tunneling mechanisms.</w:t>
      </w:r>
    </w:p>
    <w:p w14:paraId="1EBB42F3" w14:textId="35F8463C" w:rsidR="00896531" w:rsidRP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7.</w:t>
      </w:r>
      <w:r>
        <w:rPr>
          <w:rFonts w:ascii="Times New Roman" w:hAnsi="Times New Roman" w:cs="Times New Roman"/>
          <w:sz w:val="28"/>
          <w:szCs w:val="28"/>
        </w:rPr>
        <w:t xml:space="preserve"> </w:t>
      </w:r>
      <w:r w:rsidRPr="00896531">
        <w:rPr>
          <w:rFonts w:ascii="Times New Roman" w:hAnsi="Times New Roman" w:cs="Times New Roman"/>
          <w:sz w:val="28"/>
          <w:szCs w:val="28"/>
        </w:rPr>
        <w:t>Protect your report.</w:t>
      </w:r>
    </w:p>
    <w:p w14:paraId="105126BB" w14:textId="13E0A3CE" w:rsidR="00896531" w:rsidRDefault="00896531" w:rsidP="00896531">
      <w:pPr>
        <w:jc w:val="both"/>
        <w:rPr>
          <w:rFonts w:ascii="Times New Roman" w:hAnsi="Times New Roman" w:cs="Times New Roman"/>
          <w:sz w:val="28"/>
          <w:szCs w:val="28"/>
        </w:rPr>
      </w:pPr>
      <w:r w:rsidRPr="00896531">
        <w:rPr>
          <w:rFonts w:ascii="Times New Roman" w:hAnsi="Times New Roman" w:cs="Times New Roman"/>
          <w:sz w:val="28"/>
          <w:szCs w:val="28"/>
        </w:rPr>
        <w:t>8.</w:t>
      </w:r>
      <w:r>
        <w:rPr>
          <w:rFonts w:ascii="Times New Roman" w:hAnsi="Times New Roman" w:cs="Times New Roman"/>
          <w:sz w:val="28"/>
          <w:szCs w:val="28"/>
        </w:rPr>
        <w:t xml:space="preserve"> </w:t>
      </w:r>
      <w:r w:rsidRPr="00896531">
        <w:rPr>
          <w:rFonts w:ascii="Times New Roman" w:hAnsi="Times New Roman" w:cs="Times New Roman"/>
          <w:sz w:val="28"/>
          <w:szCs w:val="28"/>
        </w:rPr>
        <w:t>Answer the questions.</w:t>
      </w:r>
    </w:p>
    <w:p w14:paraId="481A985F" w14:textId="29B54E02" w:rsidR="00895A8C" w:rsidRDefault="00177E40" w:rsidP="00431B3B">
      <w:pPr>
        <w:jc w:val="both"/>
        <w:rPr>
          <w:rFonts w:ascii="Times New Roman" w:hAnsi="Times New Roman" w:cs="Times New Roman"/>
          <w:sz w:val="28"/>
          <w:szCs w:val="28"/>
        </w:rPr>
      </w:pPr>
      <w:r>
        <w:rPr>
          <w:noProof/>
        </w:rPr>
        <w:drawing>
          <wp:inline distT="0" distB="0" distL="0" distR="0" wp14:anchorId="2B7E7453" wp14:editId="117E2138">
            <wp:extent cx="5940425" cy="3169920"/>
            <wp:effectExtent l="0" t="0" r="3175" b="0"/>
            <wp:docPr id="2472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61517" name=""/>
                    <pic:cNvPicPr/>
                  </pic:nvPicPr>
                  <pic:blipFill rotWithShape="1">
                    <a:blip r:embed="rId4"/>
                    <a:srcRect b="5131"/>
                    <a:stretch/>
                  </pic:blipFill>
                  <pic:spPr bwMode="auto">
                    <a:xfrm>
                      <a:off x="0" y="0"/>
                      <a:ext cx="5940425" cy="3169920"/>
                    </a:xfrm>
                    <a:prstGeom prst="rect">
                      <a:avLst/>
                    </a:prstGeom>
                    <a:ln>
                      <a:noFill/>
                    </a:ln>
                    <a:extLst>
                      <a:ext uri="{53640926-AAD7-44D8-BBD7-CCE9431645EC}">
                        <a14:shadowObscured xmlns:a14="http://schemas.microsoft.com/office/drawing/2010/main"/>
                      </a:ext>
                    </a:extLst>
                  </pic:spPr>
                </pic:pic>
              </a:graphicData>
            </a:graphic>
          </wp:inline>
        </w:drawing>
      </w:r>
    </w:p>
    <w:p w14:paraId="6B97B83E" w14:textId="0C6D11F2" w:rsidR="005B327A" w:rsidRDefault="00177E40" w:rsidP="00431B3B">
      <w:pPr>
        <w:jc w:val="both"/>
        <w:rPr>
          <w:rFonts w:ascii="Times New Roman" w:hAnsi="Times New Roman" w:cs="Times New Roman"/>
          <w:sz w:val="28"/>
          <w:szCs w:val="28"/>
        </w:rPr>
      </w:pPr>
      <w:r>
        <w:rPr>
          <w:noProof/>
        </w:rPr>
        <w:lastRenderedPageBreak/>
        <w:drawing>
          <wp:inline distT="0" distB="0" distL="0" distR="0" wp14:anchorId="4F562B35" wp14:editId="1A190E51">
            <wp:extent cx="5940425" cy="3200400"/>
            <wp:effectExtent l="0" t="0" r="3175" b="0"/>
            <wp:docPr id="2427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6256" name=""/>
                    <pic:cNvPicPr/>
                  </pic:nvPicPr>
                  <pic:blipFill rotWithShape="1">
                    <a:blip r:embed="rId5"/>
                    <a:srcRect b="4546"/>
                    <a:stretch/>
                  </pic:blipFill>
                  <pic:spPr bwMode="auto">
                    <a:xfrm>
                      <a:off x="0" y="0"/>
                      <a:ext cx="5940425" cy="3200400"/>
                    </a:xfrm>
                    <a:prstGeom prst="rect">
                      <a:avLst/>
                    </a:prstGeom>
                    <a:ln>
                      <a:noFill/>
                    </a:ln>
                    <a:extLst>
                      <a:ext uri="{53640926-AAD7-44D8-BBD7-CCE9431645EC}">
                        <a14:shadowObscured xmlns:a14="http://schemas.microsoft.com/office/drawing/2010/main"/>
                      </a:ext>
                    </a:extLst>
                  </pic:spPr>
                </pic:pic>
              </a:graphicData>
            </a:graphic>
          </wp:inline>
        </w:drawing>
      </w:r>
    </w:p>
    <w:p w14:paraId="645D5544" w14:textId="5E64FF9D" w:rsidR="005B327A" w:rsidRPr="005B327A" w:rsidRDefault="00177E40" w:rsidP="00431B3B">
      <w:pPr>
        <w:jc w:val="both"/>
        <w:rPr>
          <w:rFonts w:ascii="Times New Roman" w:hAnsi="Times New Roman" w:cs="Times New Roman"/>
          <w:sz w:val="28"/>
          <w:szCs w:val="28"/>
        </w:rPr>
      </w:pPr>
      <w:r>
        <w:rPr>
          <w:noProof/>
        </w:rPr>
        <w:drawing>
          <wp:inline distT="0" distB="0" distL="0" distR="0" wp14:anchorId="63AF1182" wp14:editId="0236AC52">
            <wp:extent cx="5940425" cy="3192780"/>
            <wp:effectExtent l="0" t="0" r="3175" b="7620"/>
            <wp:docPr id="9584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72410" name=""/>
                    <pic:cNvPicPr/>
                  </pic:nvPicPr>
                  <pic:blipFill rotWithShape="1">
                    <a:blip r:embed="rId6"/>
                    <a:srcRect b="4447"/>
                    <a:stretch/>
                  </pic:blipFill>
                  <pic:spPr bwMode="auto">
                    <a:xfrm>
                      <a:off x="0" y="0"/>
                      <a:ext cx="5940425" cy="3192780"/>
                    </a:xfrm>
                    <a:prstGeom prst="rect">
                      <a:avLst/>
                    </a:prstGeom>
                    <a:ln>
                      <a:noFill/>
                    </a:ln>
                    <a:extLst>
                      <a:ext uri="{53640926-AAD7-44D8-BBD7-CCE9431645EC}">
                        <a14:shadowObscured xmlns:a14="http://schemas.microsoft.com/office/drawing/2010/main"/>
                      </a:ext>
                    </a:extLst>
                  </pic:spPr>
                </pic:pic>
              </a:graphicData>
            </a:graphic>
          </wp:inline>
        </w:drawing>
      </w:r>
    </w:p>
    <w:sectPr w:rsidR="005B327A" w:rsidRPr="005B327A" w:rsidSect="008934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31"/>
    <w:rsid w:val="00046524"/>
    <w:rsid w:val="00177E40"/>
    <w:rsid w:val="00372D69"/>
    <w:rsid w:val="003A228D"/>
    <w:rsid w:val="00431B3B"/>
    <w:rsid w:val="00532031"/>
    <w:rsid w:val="005B327A"/>
    <w:rsid w:val="006A3754"/>
    <w:rsid w:val="00733D1A"/>
    <w:rsid w:val="007B4E57"/>
    <w:rsid w:val="00815503"/>
    <w:rsid w:val="0089349E"/>
    <w:rsid w:val="00895A8C"/>
    <w:rsid w:val="00896531"/>
    <w:rsid w:val="00B14BC0"/>
    <w:rsid w:val="00BA0B46"/>
    <w:rsid w:val="00BE0B1B"/>
    <w:rsid w:val="00D302C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EB7A1"/>
  <w15:chartTrackingRefBased/>
  <w15:docId w15:val="{C7AEE1EC-1228-4DEF-A7FB-4DAF8F84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154</Words>
  <Characters>736</Characters>
  <Application>Microsoft Office Word</Application>
  <DocSecurity>0</DocSecurity>
  <Lines>20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Danial Daniyaruly</dc:creator>
  <cp:keywords/>
  <dc:description/>
  <cp:lastModifiedBy>Danial Daniyaruly</cp:lastModifiedBy>
  <cp:revision>16</cp:revision>
  <dcterms:created xsi:type="dcterms:W3CDTF">2023-10-10T06:09:00Z</dcterms:created>
  <dcterms:modified xsi:type="dcterms:W3CDTF">2023-11-06T20:30:00Z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4af101b8357e40a6f34ac0cb3675d4260ebc92579dc31fe6022fcb9e0724ce3a</vt:lpwstr>
  </property>
</Properties>
</file>